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E" w:rsidRPr="00574BAE" w:rsidRDefault="00574BAE" w:rsidP="00574BAE">
      <w:pPr>
        <w:jc w:val="center"/>
        <w:rPr>
          <w:b/>
          <w:spacing w:val="6"/>
          <w:sz w:val="24"/>
          <w:szCs w:val="28"/>
        </w:rPr>
      </w:pPr>
      <w:r w:rsidRPr="00574BAE">
        <w:rPr>
          <w:b/>
          <w:spacing w:val="6"/>
          <w:sz w:val="24"/>
          <w:szCs w:val="28"/>
        </w:rPr>
        <w:t>ANALISIS RASIO KEUANGAN PERUSAHAAN DALAM MENILAI KINERJA KEUANGAN RAFA</w:t>
      </w:r>
      <w:r>
        <w:rPr>
          <w:b/>
          <w:spacing w:val="6"/>
          <w:sz w:val="24"/>
          <w:szCs w:val="28"/>
          <w:lang w:val="id-ID"/>
        </w:rPr>
        <w:t xml:space="preserve"> </w:t>
      </w:r>
      <w:r w:rsidRPr="00574BAE">
        <w:rPr>
          <w:b/>
          <w:spacing w:val="6"/>
          <w:sz w:val="24"/>
          <w:szCs w:val="28"/>
        </w:rPr>
        <w:t>INDOMOBIL LUBUKLINGGAU</w:t>
      </w:r>
    </w:p>
    <w:p w:rsidR="007D1230" w:rsidRPr="00574BAE" w:rsidRDefault="00574BAE" w:rsidP="00574BAE">
      <w:pPr>
        <w:jc w:val="center"/>
        <w:rPr>
          <w:b/>
          <w:sz w:val="24"/>
          <w:szCs w:val="28"/>
        </w:rPr>
      </w:pPr>
      <w:r w:rsidRPr="00574BAE">
        <w:rPr>
          <w:b/>
          <w:spacing w:val="6"/>
          <w:sz w:val="24"/>
          <w:szCs w:val="28"/>
        </w:rPr>
        <w:t>TAHUN 2017-2021</w:t>
      </w:r>
    </w:p>
    <w:p w:rsidR="007D1230" w:rsidRPr="00145201" w:rsidRDefault="007D1230" w:rsidP="00E87FEE">
      <w:pPr>
        <w:rPr>
          <w:b/>
          <w:bCs/>
          <w:sz w:val="22"/>
          <w:szCs w:val="22"/>
        </w:rPr>
      </w:pPr>
    </w:p>
    <w:p w:rsidR="00E87FEE" w:rsidRPr="00E87FEE" w:rsidRDefault="00574BAE" w:rsidP="00E87FEE">
      <w:pPr>
        <w:jc w:val="center"/>
        <w:rPr>
          <w:b/>
          <w:bCs/>
          <w:vertAlign w:val="superscript"/>
        </w:rPr>
      </w:pPr>
      <w:r>
        <w:rPr>
          <w:b/>
          <w:bCs/>
          <w:lang w:val="id-ID"/>
        </w:rPr>
        <w:t>Feliyani</w:t>
      </w:r>
      <w:r w:rsidR="00E87FEE" w:rsidRPr="00E87FEE">
        <w:rPr>
          <w:b/>
          <w:bCs/>
          <w:vertAlign w:val="superscript"/>
        </w:rPr>
        <w:t>1</w:t>
      </w:r>
      <w:r w:rsidR="00E87FEE" w:rsidRPr="00E87FEE">
        <w:rPr>
          <w:b/>
          <w:bCs/>
        </w:rPr>
        <w:t xml:space="preserve">, </w:t>
      </w:r>
      <w:r>
        <w:rPr>
          <w:b/>
          <w:bCs/>
          <w:lang w:val="id-ID"/>
        </w:rPr>
        <w:t>Muhammad Yusuf</w:t>
      </w:r>
      <w:r w:rsidR="00E87FEE" w:rsidRPr="00E87FEE">
        <w:rPr>
          <w:b/>
          <w:bCs/>
          <w:vertAlign w:val="superscript"/>
        </w:rPr>
        <w:t>2</w:t>
      </w:r>
      <w:r w:rsidR="00E87FEE" w:rsidRPr="00E87FEE">
        <w:rPr>
          <w:b/>
          <w:bCs/>
        </w:rPr>
        <w:t xml:space="preserve">, </w:t>
      </w:r>
      <w:r>
        <w:rPr>
          <w:b/>
          <w:bCs/>
          <w:lang w:val="id-ID"/>
        </w:rPr>
        <w:t>Rudi Azhar</w:t>
      </w:r>
      <w:r w:rsidR="00E87FEE" w:rsidRPr="00E87FEE">
        <w:rPr>
          <w:b/>
          <w:bCs/>
          <w:vertAlign w:val="superscript"/>
        </w:rPr>
        <w:t>3</w:t>
      </w:r>
    </w:p>
    <w:p w:rsidR="00E87FEE" w:rsidRPr="00E87FEE" w:rsidRDefault="00E87FEE" w:rsidP="00E87FEE">
      <w:pPr>
        <w:jc w:val="center"/>
      </w:pPr>
      <w:r w:rsidRPr="00E87FEE">
        <w:rPr>
          <w:vertAlign w:val="superscript"/>
        </w:rPr>
        <w:t>1</w:t>
      </w:r>
      <w:r w:rsidR="00A7206F">
        <w:rPr>
          <w:lang w:val="id-ID"/>
        </w:rPr>
        <w:t>Manajemen</w:t>
      </w:r>
      <w:r w:rsidRPr="00E87FEE">
        <w:t>, Universitas Bina Insan, LubukLinggau, Indonesia</w:t>
      </w:r>
    </w:p>
    <w:p w:rsidR="00E87FEE" w:rsidRPr="00E87FEE" w:rsidRDefault="00E87FEE" w:rsidP="00E87FEE">
      <w:pPr>
        <w:jc w:val="center"/>
      </w:pPr>
      <w:r w:rsidRPr="00E87FEE">
        <w:rPr>
          <w:vertAlign w:val="superscript"/>
        </w:rPr>
        <w:t>2,3</w:t>
      </w:r>
      <w:r w:rsidR="00A7206F">
        <w:rPr>
          <w:lang w:val="id-ID"/>
        </w:rPr>
        <w:t>Manajemen</w:t>
      </w:r>
      <w:bookmarkStart w:id="0" w:name="_GoBack"/>
      <w:bookmarkEnd w:id="0"/>
      <w:r w:rsidRPr="00E87FEE">
        <w:t>, Universitas Bina Insan, LubukLinggau, Indonesia</w:t>
      </w:r>
    </w:p>
    <w:p w:rsidR="00E87FEE" w:rsidRPr="00574BAE" w:rsidRDefault="00E87FEE" w:rsidP="00574BAE">
      <w:pPr>
        <w:tabs>
          <w:tab w:val="center" w:pos="4960"/>
          <w:tab w:val="left" w:pos="8052"/>
        </w:tabs>
        <w:spacing w:line="480" w:lineRule="auto"/>
        <w:jc w:val="center"/>
        <w:rPr>
          <w:lang w:val="id-ID"/>
        </w:rPr>
      </w:pPr>
      <w:r w:rsidRPr="00E87FEE">
        <w:rPr>
          <w:b/>
        </w:rPr>
        <w:t>Email:</w:t>
      </w:r>
      <w:r w:rsidRPr="00E87FEE">
        <w:t xml:space="preserve"> </w:t>
      </w:r>
      <w:hyperlink r:id="rId8" w:history="1">
        <w:r w:rsidR="004E6184" w:rsidRPr="0045197D">
          <w:rPr>
            <w:rStyle w:val="Hyperlink"/>
            <w:vertAlign w:val="superscript"/>
          </w:rPr>
          <w:t>1</w:t>
        </w:r>
        <w:r w:rsidR="004E6184" w:rsidRPr="0045197D">
          <w:rPr>
            <w:rStyle w:val="Hyperlink"/>
            <w:lang w:val="id-ID"/>
          </w:rPr>
          <w:t>feliiyn29@gmail.com</w:t>
        </w:r>
      </w:hyperlink>
      <w:r w:rsidR="004E6184">
        <w:rPr>
          <w:lang w:val="id-ID"/>
        </w:rPr>
        <w:t xml:space="preserve"> </w:t>
      </w:r>
      <w:r w:rsidRPr="00E87FEE">
        <w:t xml:space="preserve">, </w:t>
      </w:r>
      <w:hyperlink r:id="rId9" w:history="1">
        <w:r w:rsidR="004E6184" w:rsidRPr="0045197D">
          <w:rPr>
            <w:rStyle w:val="Hyperlink"/>
            <w:vertAlign w:val="superscript"/>
          </w:rPr>
          <w:t>2</w:t>
        </w:r>
        <w:r w:rsidR="004E6184" w:rsidRPr="0045197D">
          <w:rPr>
            <w:rStyle w:val="Hyperlink"/>
            <w:lang w:val="id-ID"/>
          </w:rPr>
          <w:t>m.yusuf@polsri.ac.id</w:t>
        </w:r>
      </w:hyperlink>
      <w:r w:rsidR="004E6184">
        <w:rPr>
          <w:lang w:val="id-ID"/>
        </w:rPr>
        <w:t xml:space="preserve"> </w:t>
      </w:r>
      <w:r w:rsidRPr="00E87FEE">
        <w:t>,</w:t>
      </w:r>
      <w:r w:rsidRPr="00E87FEE">
        <w:rPr>
          <w:vertAlign w:val="superscript"/>
        </w:rPr>
        <w:t xml:space="preserve"> </w:t>
      </w:r>
      <w:hyperlink r:id="rId10" w:history="1">
        <w:r w:rsidR="004E6184" w:rsidRPr="0045197D">
          <w:rPr>
            <w:rStyle w:val="Hyperlink"/>
            <w:vertAlign w:val="superscript"/>
          </w:rPr>
          <w:t>3</w:t>
        </w:r>
        <w:r w:rsidR="004E6184" w:rsidRPr="0045197D">
          <w:rPr>
            <w:rStyle w:val="Hyperlink"/>
            <w:lang w:val="id-ID"/>
          </w:rPr>
          <w:t>rudi_azhar@univbinainsan.ac.id</w:t>
        </w:r>
      </w:hyperlink>
      <w:r w:rsidR="004E6184">
        <w:rPr>
          <w:lang w:val="id-ID"/>
        </w:rPr>
        <w:t xml:space="preserve"> </w:t>
      </w:r>
    </w:p>
    <w:p w:rsidR="007D1230" w:rsidRPr="00010800" w:rsidRDefault="007D1230" w:rsidP="007D1230">
      <w:pPr>
        <w:jc w:val="center"/>
        <w:rPr>
          <w:b/>
          <w:sz w:val="22"/>
          <w:szCs w:val="22"/>
        </w:rPr>
      </w:pPr>
      <w:r w:rsidRPr="00010800">
        <w:rPr>
          <w:b/>
          <w:bCs/>
          <w:iCs/>
          <w:sz w:val="22"/>
          <w:szCs w:val="22"/>
        </w:rPr>
        <w:t>Abstrak</w:t>
      </w:r>
    </w:p>
    <w:p w:rsidR="00574BAE" w:rsidRPr="00574BAE" w:rsidRDefault="00574BAE" w:rsidP="00574BAE">
      <w:pPr>
        <w:ind w:firstLine="709"/>
        <w:jc w:val="both"/>
        <w:rPr>
          <w:i/>
          <w:sz w:val="22"/>
          <w:szCs w:val="24"/>
        </w:rPr>
      </w:pPr>
      <w:r w:rsidRPr="00574BAE">
        <w:rPr>
          <w:sz w:val="22"/>
          <w:szCs w:val="24"/>
        </w:rPr>
        <w:t xml:space="preserve">Penelitian ini dilakukan menggunakan Rasio </w:t>
      </w:r>
      <w:r>
        <w:rPr>
          <w:sz w:val="22"/>
          <w:szCs w:val="24"/>
          <w:lang w:val="id-ID"/>
        </w:rPr>
        <w:t>keuangan</w:t>
      </w:r>
      <w:r w:rsidRPr="00574BAE">
        <w:rPr>
          <w:sz w:val="22"/>
          <w:szCs w:val="24"/>
        </w:rPr>
        <w:t xml:space="preserve">. </w:t>
      </w:r>
      <w:r w:rsidR="002B0C5B">
        <w:rPr>
          <w:sz w:val="22"/>
          <w:szCs w:val="24"/>
          <w:lang w:val="id-ID"/>
        </w:rPr>
        <w:t xml:space="preserve">Tujuan penelitian ini untuk melihat kesehatan keuang pada Rafa Indomobil Lubuklinggau dengan menggunakan </w:t>
      </w:r>
      <w:r w:rsidRPr="00574BAE">
        <w:rPr>
          <w:sz w:val="22"/>
          <w:szCs w:val="24"/>
        </w:rPr>
        <w:t>Metode penelitian deskriptif kualitatif. Berdasarkan hasil penelitian ditarik kesimpulan bahwa kondisi keuangan di Rafa Indomobil Lubuklinggau CS dari tahun 2017-2021 dalam kategori sehat). DER dari tahun 2017-2021 dalam kategori sangat tidak sehat.  DAR dari tahun 2017-2021 dalam kategori tidak sehat</w:t>
      </w:r>
      <w:r>
        <w:rPr>
          <w:sz w:val="22"/>
          <w:szCs w:val="24"/>
          <w:lang w:val="id-ID"/>
        </w:rPr>
        <w:t>,</w:t>
      </w:r>
      <w:r w:rsidRPr="00574BAE">
        <w:rPr>
          <w:sz w:val="22"/>
          <w:szCs w:val="24"/>
        </w:rPr>
        <w:t xml:space="preserve"> NPM dari tahun 2017-2020 dalam kategori tidak sehat namun pada tahun 2021 dalam kategor</w:t>
      </w:r>
      <w:r w:rsidR="002B0C5B">
        <w:rPr>
          <w:sz w:val="22"/>
          <w:szCs w:val="24"/>
        </w:rPr>
        <w:t>i sehat.</w:t>
      </w:r>
      <w:r w:rsidRPr="00574BAE">
        <w:rPr>
          <w:sz w:val="22"/>
          <w:szCs w:val="24"/>
        </w:rPr>
        <w:t xml:space="preserve"> ROE dari tahun 2017-2021 dalam kategori sehat</w:t>
      </w:r>
      <w:r w:rsidR="002B0C5B">
        <w:rPr>
          <w:sz w:val="22"/>
          <w:szCs w:val="24"/>
          <w:lang w:val="id-ID"/>
        </w:rPr>
        <w:t>.</w:t>
      </w:r>
      <w:r w:rsidRPr="00574BAE">
        <w:rPr>
          <w:sz w:val="22"/>
          <w:szCs w:val="24"/>
        </w:rPr>
        <w:t xml:space="preserve"> ROI dari tahun 2017-2021 dalam kategori tidak sehat</w:t>
      </w:r>
      <w:r w:rsidR="002B0C5B">
        <w:rPr>
          <w:sz w:val="22"/>
          <w:szCs w:val="24"/>
          <w:lang w:val="id-ID"/>
        </w:rPr>
        <w:t>.</w:t>
      </w:r>
      <w:r w:rsidRPr="00574BAE">
        <w:rPr>
          <w:sz w:val="22"/>
          <w:szCs w:val="24"/>
        </w:rPr>
        <w:t xml:space="preserve"> FATO dari tahun 2017-2021 dalam kategori sehat</w:t>
      </w:r>
      <w:r w:rsidR="002B0C5B">
        <w:rPr>
          <w:sz w:val="22"/>
          <w:szCs w:val="24"/>
          <w:lang w:val="id-ID"/>
        </w:rPr>
        <w:t>.</w:t>
      </w:r>
      <w:r w:rsidRPr="00574BAE">
        <w:rPr>
          <w:sz w:val="22"/>
          <w:szCs w:val="24"/>
        </w:rPr>
        <w:t xml:space="preserve"> TATO dari tahun 2017-2</w:t>
      </w:r>
      <w:r w:rsidR="002B0C5B">
        <w:rPr>
          <w:sz w:val="22"/>
          <w:szCs w:val="24"/>
        </w:rPr>
        <w:t>021 dalam kategori tidak sehat</w:t>
      </w:r>
      <w:r w:rsidRPr="00574BAE">
        <w:rPr>
          <w:i/>
          <w:sz w:val="22"/>
          <w:szCs w:val="24"/>
        </w:rPr>
        <w:t xml:space="preserve">. </w:t>
      </w:r>
    </w:p>
    <w:p w:rsidR="007D1230" w:rsidRPr="00A648CF" w:rsidRDefault="007D1230" w:rsidP="007D1230">
      <w:pPr>
        <w:rPr>
          <w:i/>
          <w:sz w:val="22"/>
          <w:szCs w:val="22"/>
        </w:rPr>
      </w:pPr>
    </w:p>
    <w:p w:rsidR="007D1230" w:rsidRDefault="007D1230" w:rsidP="007D1230">
      <w:pPr>
        <w:rPr>
          <w:sz w:val="22"/>
          <w:szCs w:val="22"/>
          <w:lang w:val="id-ID"/>
        </w:rPr>
      </w:pPr>
      <w:r w:rsidRPr="00A648CF">
        <w:rPr>
          <w:b/>
          <w:i/>
          <w:iCs/>
          <w:sz w:val="22"/>
          <w:szCs w:val="22"/>
        </w:rPr>
        <w:t>Kata kunci</w:t>
      </w:r>
      <w:r w:rsidRPr="00A648CF">
        <w:rPr>
          <w:sz w:val="22"/>
          <w:szCs w:val="22"/>
        </w:rPr>
        <w:t>—</w:t>
      </w:r>
      <w:r w:rsidR="002B0C5B">
        <w:rPr>
          <w:sz w:val="22"/>
          <w:szCs w:val="22"/>
          <w:lang w:val="id-ID"/>
        </w:rPr>
        <w:t xml:space="preserve"> kinerja keuangan, profitabilitas, solvabilitas, aktivitas, likuiditas</w:t>
      </w:r>
    </w:p>
    <w:p w:rsidR="002B0C5B" w:rsidRPr="002B0C5B" w:rsidRDefault="002B0C5B" w:rsidP="007D1230">
      <w:pPr>
        <w:rPr>
          <w:sz w:val="22"/>
          <w:szCs w:val="22"/>
          <w:lang w:val="id-ID"/>
        </w:rPr>
      </w:pPr>
    </w:p>
    <w:p w:rsidR="002B0C5B" w:rsidRDefault="007D1230" w:rsidP="002B0C5B">
      <w:pPr>
        <w:jc w:val="center"/>
        <w:rPr>
          <w:b/>
          <w:bCs/>
          <w:i/>
          <w:iCs/>
          <w:color w:val="000000"/>
          <w:sz w:val="22"/>
          <w:szCs w:val="22"/>
        </w:rPr>
      </w:pPr>
      <w:r w:rsidRPr="00A648CF">
        <w:rPr>
          <w:b/>
          <w:bCs/>
          <w:i/>
          <w:iCs/>
          <w:color w:val="000000"/>
          <w:sz w:val="22"/>
          <w:szCs w:val="22"/>
        </w:rPr>
        <w:t>Abstract</w:t>
      </w:r>
    </w:p>
    <w:p w:rsidR="007D1230" w:rsidRPr="002B0C5B" w:rsidRDefault="002B0C5B" w:rsidP="002B0C5B">
      <w:pPr>
        <w:ind w:firstLine="720"/>
        <w:jc w:val="both"/>
        <w:rPr>
          <w:i/>
          <w:color w:val="000000"/>
          <w:sz w:val="22"/>
          <w:szCs w:val="22"/>
        </w:rPr>
      </w:pPr>
      <w:r w:rsidRPr="002B0C5B">
        <w:rPr>
          <w:i/>
          <w:sz w:val="22"/>
          <w:szCs w:val="22"/>
          <w:lang w:val="en"/>
        </w:rPr>
        <w:t xml:space="preserve">This research was conducted using financial ratios. The purpose of this study was to examine the financial health of Rafa Indomobil Lubuklinggau using a qualitative descriptive research method. Based on the results of the study, it was concluded that the financial condition of Rafa Indomobil Lubuklinggau CS from 2017-2021 was in the healthy category). DER from 2017-2021 in the very unhealthy category. DAR from 2017-2021 is in the unhealthy category, NPM from 2017-2020 is in the unhealthy category but in 2021 it is in the healthy category. ROE from 2017-2021 in the healthy category. ROI from 2017-2021 in the unhealthy category. FATO </w:t>
      </w:r>
      <w:proofErr w:type="gramStart"/>
      <w:r w:rsidRPr="002B0C5B">
        <w:rPr>
          <w:i/>
          <w:sz w:val="22"/>
          <w:szCs w:val="22"/>
          <w:lang w:val="en"/>
        </w:rPr>
        <w:t>from</w:t>
      </w:r>
      <w:proofErr w:type="gramEnd"/>
      <w:r w:rsidRPr="002B0C5B">
        <w:rPr>
          <w:i/>
          <w:sz w:val="22"/>
          <w:szCs w:val="22"/>
          <w:lang w:val="en"/>
        </w:rPr>
        <w:t xml:space="preserve"> 2017-2021 in the healthy category. TATOs from 2017-2021 are in the unhealthy category.</w:t>
      </w:r>
    </w:p>
    <w:p w:rsidR="002B0C5B" w:rsidRPr="002B0C5B" w:rsidRDefault="002B0C5B" w:rsidP="002B0C5B">
      <w:pPr>
        <w:jc w:val="both"/>
        <w:rPr>
          <w:color w:val="000000"/>
          <w:sz w:val="22"/>
          <w:szCs w:val="22"/>
        </w:rPr>
      </w:pPr>
    </w:p>
    <w:p w:rsidR="002B0C5B" w:rsidRPr="002B0C5B" w:rsidRDefault="007D1230" w:rsidP="002B0C5B">
      <w:pPr>
        <w:pStyle w:val="HTMLPreformatted"/>
        <w:rPr>
          <w:rFonts w:ascii="Times New Roman" w:hAnsi="Times New Roman" w:cs="Times New Roman"/>
          <w:i/>
          <w:sz w:val="22"/>
        </w:rPr>
      </w:pPr>
      <w:r w:rsidRPr="00A648CF">
        <w:rPr>
          <w:b/>
          <w:i/>
          <w:iCs/>
          <w:sz w:val="22"/>
          <w:szCs w:val="22"/>
        </w:rPr>
        <w:t>Keywords</w:t>
      </w:r>
      <w:r w:rsidRPr="00A648CF">
        <w:rPr>
          <w:sz w:val="22"/>
          <w:szCs w:val="22"/>
        </w:rPr>
        <w:t>—</w:t>
      </w:r>
      <w:r w:rsidR="002B0C5B" w:rsidRPr="002B0C5B">
        <w:rPr>
          <w:rStyle w:val="TitleChar"/>
          <w:lang w:val="en"/>
        </w:rPr>
        <w:t xml:space="preserve"> </w:t>
      </w:r>
      <w:r w:rsidR="002B0C5B" w:rsidRPr="002B0C5B">
        <w:rPr>
          <w:rStyle w:val="y2iqfc"/>
          <w:rFonts w:ascii="Times New Roman" w:hAnsi="Times New Roman" w:cs="Times New Roman"/>
          <w:i/>
          <w:sz w:val="22"/>
          <w:lang w:val="en"/>
        </w:rPr>
        <w:t>financial performance, profitability, solvency, activity, liquidity</w:t>
      </w:r>
    </w:p>
    <w:p w:rsidR="007D1230" w:rsidRPr="001E2175" w:rsidRDefault="007D1230" w:rsidP="007D1230">
      <w:pPr>
        <w:rPr>
          <w:rStyle w:val="hps"/>
          <w:sz w:val="22"/>
          <w:szCs w:val="22"/>
        </w:rPr>
      </w:pPr>
    </w:p>
    <w:p w:rsidR="007D1230" w:rsidRDefault="007D1230" w:rsidP="007D1230">
      <w:pPr>
        <w:rPr>
          <w:sz w:val="22"/>
          <w:szCs w:val="22"/>
          <w:lang w:val="id-ID"/>
        </w:rPr>
      </w:pPr>
    </w:p>
    <w:p w:rsidR="007D1230" w:rsidRDefault="007D1230" w:rsidP="007D1230">
      <w:pPr>
        <w:rPr>
          <w:rStyle w:val="hps"/>
          <w:sz w:val="22"/>
          <w:szCs w:val="22"/>
        </w:rPr>
        <w:sectPr w:rsidR="007D1230" w:rsidSect="00D4579A">
          <w:headerReference w:type="default" r:id="rId11"/>
          <w:footerReference w:type="default" r:id="rId12"/>
          <w:pgSz w:w="11906" w:h="16838" w:code="9"/>
          <w:pgMar w:top="1701" w:right="1701" w:bottom="1701" w:left="1701" w:header="851" w:footer="851" w:gutter="0"/>
          <w:cols w:space="708"/>
          <w:docGrid w:linePitch="360"/>
        </w:sectPr>
      </w:pPr>
    </w:p>
    <w:p w:rsidR="001E2175" w:rsidRPr="00D4579A" w:rsidRDefault="007D1230" w:rsidP="008514F5">
      <w:pPr>
        <w:pStyle w:val="Heading1"/>
        <w:numPr>
          <w:ilvl w:val="0"/>
          <w:numId w:val="2"/>
        </w:numPr>
        <w:spacing w:line="276" w:lineRule="auto"/>
        <w:ind w:left="709" w:hanging="283"/>
        <w:rPr>
          <w:sz w:val="20"/>
        </w:rPr>
      </w:pPr>
      <w:r w:rsidRPr="00D4579A">
        <w:rPr>
          <w:sz w:val="20"/>
        </w:rPr>
        <w:lastRenderedPageBreak/>
        <w:t>PENDAHULUAN</w:t>
      </w:r>
    </w:p>
    <w:p w:rsidR="00D4579A" w:rsidRPr="00D4579A" w:rsidRDefault="00D4579A" w:rsidP="00D4579A">
      <w:pPr>
        <w:rPr>
          <w:sz w:val="18"/>
        </w:rPr>
      </w:pPr>
    </w:p>
    <w:p w:rsidR="00C9631E" w:rsidRDefault="00C9631E" w:rsidP="00D4579A">
      <w:pPr>
        <w:spacing w:line="276" w:lineRule="auto"/>
        <w:ind w:left="426" w:firstLine="567"/>
        <w:jc w:val="both"/>
        <w:rPr>
          <w:sz w:val="22"/>
        </w:rPr>
        <w:sectPr w:rsidR="00C9631E" w:rsidSect="00F3473E">
          <w:headerReference w:type="default" r:id="rId13"/>
          <w:footerReference w:type="default" r:id="rId14"/>
          <w:type w:val="continuous"/>
          <w:pgSz w:w="11906" w:h="16838" w:code="9"/>
          <w:pgMar w:top="1701" w:right="1701" w:bottom="1701" w:left="1701" w:header="850" w:footer="709" w:gutter="0"/>
          <w:cols w:space="708"/>
          <w:docGrid w:linePitch="360"/>
        </w:sectPr>
      </w:pPr>
    </w:p>
    <w:p w:rsidR="00156BCA" w:rsidRDefault="00156BCA" w:rsidP="00D4579A">
      <w:pPr>
        <w:spacing w:line="276" w:lineRule="auto"/>
        <w:ind w:left="426" w:firstLine="567"/>
        <w:jc w:val="both"/>
        <w:rPr>
          <w:sz w:val="22"/>
        </w:rPr>
      </w:pPr>
      <w:r w:rsidRPr="00156BCA">
        <w:rPr>
          <w:sz w:val="22"/>
        </w:rPr>
        <w:lastRenderedPageBreak/>
        <w:t xml:space="preserve">Perusahaan menginginkan keuntungan yang optimal atas usaha yang dijalankannya karena setiap pemilik menginginkan modal yang telah ditanamkan dalam usahanya segera cepat kembali. Di samping itu, pemilik juga mengharapkan adanya hasil atas modal yang ditanamkannya sehingga mampu memberikan tambahan modal (investasi baru) dan kemakmuran bagi pemilik dan seluruh karyawannya. Bagi pihak manajemen, keuntungan yang diperoleh merupakan pencapaian rencana (target) yang telah ditentukan sebelumnya. </w:t>
      </w:r>
      <w:r w:rsidRPr="00156BCA">
        <w:rPr>
          <w:sz w:val="22"/>
        </w:rPr>
        <w:lastRenderedPageBreak/>
        <w:t xml:space="preserve">Pencapaian target keuntungan sangat penting karena dengan mencapai target yang telah ditetapkan atau bahkan melebihi targer yang diinginkan hal ini merupakan prestasi tersendiri bagi pihak </w:t>
      </w:r>
      <w:proofErr w:type="gramStart"/>
      <w:r w:rsidRPr="00156BCA">
        <w:rPr>
          <w:sz w:val="22"/>
        </w:rPr>
        <w:t>manajemen  prestasi</w:t>
      </w:r>
      <w:proofErr w:type="gramEnd"/>
      <w:r w:rsidRPr="00156BCA">
        <w:rPr>
          <w:sz w:val="22"/>
        </w:rPr>
        <w:t xml:space="preserve"> ini merupakan ukuran untuk menilai kesuksesan manajemen dalam mengelola perusahaan (baik jenjang karir maupun penghasilan).</w:t>
      </w:r>
    </w:p>
    <w:p w:rsidR="008C631B" w:rsidRDefault="00156BCA" w:rsidP="008C631B">
      <w:pPr>
        <w:spacing w:line="276" w:lineRule="auto"/>
        <w:ind w:left="426" w:firstLine="567"/>
        <w:jc w:val="both"/>
        <w:rPr>
          <w:sz w:val="22"/>
          <w:lang w:val="id-ID"/>
        </w:rPr>
      </w:pPr>
      <w:r w:rsidRPr="00156BCA">
        <w:rPr>
          <w:sz w:val="22"/>
        </w:rPr>
        <w:t>Informasi tentang kondisi keuangan dan hasil operasi perusahaan sangat berguna bagi berbagai pihak, baik pihak-pihak yang ada didalam (Internal) perusahaan maupun pihak-pihak</w:t>
      </w:r>
      <w:r>
        <w:rPr>
          <w:sz w:val="22"/>
        </w:rPr>
        <w:t xml:space="preserve"> yang </w:t>
      </w:r>
      <w:r>
        <w:rPr>
          <w:sz w:val="22"/>
        </w:rPr>
        <w:lastRenderedPageBreak/>
        <w:t xml:space="preserve">berada diluar (eksternal) </w:t>
      </w:r>
      <w:r>
        <w:rPr>
          <w:sz w:val="22"/>
        </w:rPr>
        <w:fldChar w:fldCharType="begin"/>
      </w:r>
      <w:r>
        <w:rPr>
          <w:sz w:val="22"/>
        </w:rPr>
        <w:instrText xml:space="preserve"> ADDIN ZOTERO_ITEM CSL_CITATION {"citationID":"vtIZLnDm","properties":{"formattedCitation":"(Hutabarat, 2021)","plainCitation":"(Hutabarat, 2021)","noteIndex":0},"citationItems":[{"id":9,"uris":["http://zotero.org/users/local/8Fi19d14/items/TCD5ZEXF"],"itemData":{"id":9,"type":"book","ISBN":"9786236010068","language":"id","note":"Google-Books-ID: Vz0fEAAAQBAJ","number-of-pages":"133","publisher":"Desanta Publisher","source":"Google Books","title":"Analisis Kinerja Keuangan Perusahaan","author":[{"family":"Hutabarat","given":"Dr Francis"}],"issued":{"date-parts":[["2021",2,2]]}}}],"schema":"https://github.com/citation-style-language/schema/raw/master/csl-citation.json"} </w:instrText>
      </w:r>
      <w:r>
        <w:rPr>
          <w:sz w:val="22"/>
        </w:rPr>
        <w:fldChar w:fldCharType="separate"/>
      </w:r>
      <w:r w:rsidRPr="00156BCA">
        <w:rPr>
          <w:sz w:val="22"/>
        </w:rPr>
        <w:t>(Hutabarat, 2021)</w:t>
      </w:r>
      <w:r>
        <w:rPr>
          <w:sz w:val="22"/>
        </w:rPr>
        <w:fldChar w:fldCharType="end"/>
      </w:r>
      <w:r>
        <w:rPr>
          <w:sz w:val="22"/>
          <w:lang w:val="id-ID"/>
        </w:rPr>
        <w:t xml:space="preserve">. </w:t>
      </w:r>
    </w:p>
    <w:p w:rsidR="00156BCA" w:rsidRPr="00D76033" w:rsidRDefault="008C631B" w:rsidP="00D76033">
      <w:pPr>
        <w:ind w:left="426" w:firstLine="567"/>
        <w:jc w:val="both"/>
        <w:rPr>
          <w:sz w:val="22"/>
          <w:szCs w:val="22"/>
        </w:rPr>
      </w:pPr>
      <w:r w:rsidRPr="00D76033">
        <w:rPr>
          <w:sz w:val="22"/>
          <w:szCs w:val="22"/>
        </w:rPr>
        <w:t>Laporan keuangan adalah bagian dari proses keuangan</w:t>
      </w:r>
      <w:r w:rsidRPr="00D76033">
        <w:rPr>
          <w:sz w:val="22"/>
          <w:szCs w:val="22"/>
        </w:rPr>
        <w:t xml:space="preserve"> </w:t>
      </w:r>
      <w:r w:rsidRPr="00D76033">
        <w:rPr>
          <w:sz w:val="22"/>
          <w:szCs w:val="22"/>
        </w:rPr>
        <w:fldChar w:fldCharType="begin"/>
      </w:r>
      <w:r w:rsidRPr="00D76033">
        <w:rPr>
          <w:sz w:val="22"/>
          <w:szCs w:val="22"/>
        </w:rPr>
        <w:instrText xml:space="preserve"> ADDIN ZOTERO_ITEM CSL_CITATION {"citationID":"1Wod5pXK","properties":{"formattedCitation":"(Sujarweni, 2018)","plainCitation":"(Sujarweni, 2018)","noteIndex":0},"citationItems":[{"id":12,"uris":["http://zotero.org/users/local/8Fi19d14/items/E7V344QT"],"itemData":{"id":12,"type":"book","event-place":"Yogyakarta","ISBN":"978-602-376-072-5","language":"id","number-of-pages":"223","publisher":"PUSTAKA BARU PRESS","publisher-place":"Yogyakarta","title":"Manajemen Keuangan : Teori, Aplikasi dan Hasil Penelitian","author":[{"family":"Sujarweni","given":"V. Wiratna"}],"issued":{"date-parts":[["2018"]]}}}],"schema":"https://github.com/citation-style-language/schema/raw/master/csl-citation.json"} </w:instrText>
      </w:r>
      <w:r w:rsidRPr="00D76033">
        <w:rPr>
          <w:sz w:val="22"/>
          <w:szCs w:val="22"/>
        </w:rPr>
        <w:fldChar w:fldCharType="separate"/>
      </w:r>
      <w:r w:rsidRPr="00D76033">
        <w:rPr>
          <w:sz w:val="22"/>
          <w:szCs w:val="22"/>
        </w:rPr>
        <w:t>(Sujarweni, 2018)</w:t>
      </w:r>
      <w:r w:rsidRPr="00D76033">
        <w:rPr>
          <w:sz w:val="22"/>
          <w:szCs w:val="22"/>
        </w:rPr>
        <w:fldChar w:fldCharType="end"/>
      </w:r>
      <w:r w:rsidR="00D76033" w:rsidRPr="00D76033">
        <w:rPr>
          <w:sz w:val="22"/>
          <w:szCs w:val="22"/>
          <w:lang w:val="id-ID"/>
        </w:rPr>
        <w:t xml:space="preserve">. </w:t>
      </w:r>
      <w:r w:rsidR="00D76033" w:rsidRPr="00D76033">
        <w:rPr>
          <w:sz w:val="22"/>
          <w:szCs w:val="22"/>
        </w:rPr>
        <w:t>Laporan keuangan pada perusahaan merupakan hasil akhir dari kegiatan akuntansi (siklus akuntansi) yang mencerminkan kondisi keuangan dan hasil operasi perusahaan</w:t>
      </w:r>
      <w:r w:rsidR="00D76033" w:rsidRPr="00D76033">
        <w:rPr>
          <w:sz w:val="22"/>
          <w:szCs w:val="22"/>
          <w:lang w:val="id-ID"/>
        </w:rPr>
        <w:t xml:space="preserve"> </w:t>
      </w:r>
      <w:r w:rsidR="00D76033" w:rsidRPr="00D76033">
        <w:rPr>
          <w:sz w:val="22"/>
          <w:szCs w:val="22"/>
          <w:lang w:val="id-ID"/>
        </w:rPr>
        <w:fldChar w:fldCharType="begin"/>
      </w:r>
      <w:r w:rsidR="00D76033" w:rsidRPr="00D76033">
        <w:rPr>
          <w:sz w:val="22"/>
          <w:szCs w:val="22"/>
          <w:lang w:val="id-ID"/>
        </w:rPr>
        <w:instrText xml:space="preserve"> ADDIN ZOTERO_ITEM CSL_CITATION {"citationID":"LC7yLKsT","properties":{"formattedCitation":"(Sugiono &amp; Untung, 2016)","plainCitation":"(Sugiono &amp; Untung, 2016)","noteIndex":0},"citationItems":[{"id":11,"uris":["http://zotero.org/users/local/8Fi19d14/items/57V7J3ME"],"itemData":{"id":11,"type":"book","event-place":"Jakarta","ISBN":"978-602-375-398-7","language":"Id","publisher":"PT. Gramedia","publisher-place":"Jakarta","title":"Panduan Praktis Dasar Analisis Laporan Keuangan","author":[{"family":"Sugiono","given":"arief"},{"family":"Untung","given":"edi"}],"issued":{"date-parts":[["2016",2]]}}}],"schema":"https://github.com/citation-style-language/schema/raw/master/csl-citation.json"} </w:instrText>
      </w:r>
      <w:r w:rsidR="00D76033" w:rsidRPr="00D76033">
        <w:rPr>
          <w:sz w:val="22"/>
          <w:szCs w:val="22"/>
          <w:lang w:val="id-ID"/>
        </w:rPr>
        <w:fldChar w:fldCharType="separate"/>
      </w:r>
      <w:r w:rsidR="00D76033" w:rsidRPr="00D76033">
        <w:rPr>
          <w:sz w:val="22"/>
          <w:szCs w:val="22"/>
        </w:rPr>
        <w:t>(Sugiono &amp; Untung, 2016)</w:t>
      </w:r>
      <w:r w:rsidR="00D76033" w:rsidRPr="00D76033">
        <w:rPr>
          <w:sz w:val="22"/>
          <w:szCs w:val="22"/>
          <w:lang w:val="id-ID"/>
        </w:rPr>
        <w:fldChar w:fldCharType="end"/>
      </w:r>
      <w:r w:rsidRPr="00D76033">
        <w:rPr>
          <w:sz w:val="22"/>
          <w:szCs w:val="22"/>
          <w:lang w:val="id-ID"/>
        </w:rPr>
        <w:t xml:space="preserve"> </w:t>
      </w:r>
      <w:r w:rsidR="00156BCA" w:rsidRPr="00D76033">
        <w:rPr>
          <w:sz w:val="22"/>
          <w:szCs w:val="22"/>
        </w:rPr>
        <w:t xml:space="preserve">Analisis laporan keuangan ialah kegiatan membandingkan kinerja perusahaan dalam bentuk angka-angka keuangan periode sebelumnya, atau dengan angka-angka anggaran. Hasilnya bisa baik, wajar, atau buruk. Kinerja juga merupakan hasil dari evaluasi terhadap pekerjaan yang sudah selesai dilakukan, hasil pekerjaan itu dibandingkan dengan standar yang telah ditetapkan bersama. </w:t>
      </w:r>
    </w:p>
    <w:p w:rsidR="00D4579A" w:rsidRPr="00C9631E" w:rsidRDefault="00D4579A" w:rsidP="00D4579A">
      <w:pPr>
        <w:spacing w:line="276" w:lineRule="auto"/>
        <w:ind w:left="426" w:firstLine="567"/>
        <w:jc w:val="both"/>
        <w:rPr>
          <w:sz w:val="22"/>
        </w:rPr>
      </w:pPr>
      <w:r w:rsidRPr="00C9631E">
        <w:rPr>
          <w:sz w:val="22"/>
        </w:rPr>
        <w:t xml:space="preserve">Pengukuran kinerja keuangan dimaksudkan untuk mengetahui tingkat likuiditas, solvabilitas, aktivitas dan profitabilitas. </w:t>
      </w:r>
    </w:p>
    <w:p w:rsidR="00D4579A" w:rsidRPr="00C9631E" w:rsidRDefault="00D4579A" w:rsidP="00D4579A">
      <w:pPr>
        <w:spacing w:line="276" w:lineRule="auto"/>
        <w:ind w:left="426" w:firstLine="567"/>
        <w:jc w:val="both"/>
        <w:rPr>
          <w:sz w:val="22"/>
        </w:rPr>
      </w:pPr>
      <w:r w:rsidRPr="00C9631E">
        <w:rPr>
          <w:sz w:val="22"/>
        </w:rPr>
        <w:t>Berikut tabel data laporan keuangan Rafa Indomobil Lubuklinggau tahun 2017-2021</w:t>
      </w:r>
    </w:p>
    <w:p w:rsidR="00D4579A" w:rsidRPr="00C9631E" w:rsidRDefault="00DB5D16" w:rsidP="00D4579A">
      <w:pPr>
        <w:spacing w:line="276" w:lineRule="auto"/>
        <w:ind w:left="426" w:firstLine="567"/>
        <w:jc w:val="both"/>
        <w:rPr>
          <w:sz w:val="22"/>
        </w:rPr>
      </w:pPr>
      <w:r>
        <w:rPr>
          <w:noProof/>
          <w:lang w:val="id-ID" w:eastAsia="id-ID"/>
        </w:rPr>
        <w:drawing>
          <wp:anchor distT="0" distB="0" distL="114300" distR="114300" simplePos="0" relativeHeight="251659264" behindDoc="1" locked="0" layoutInCell="1" allowOverlap="1" wp14:anchorId="43D0FE28" wp14:editId="43B30E90">
            <wp:simplePos x="0" y="0"/>
            <wp:positionH relativeFrom="column">
              <wp:posOffset>158115</wp:posOffset>
            </wp:positionH>
            <wp:positionV relativeFrom="paragraph">
              <wp:posOffset>181610</wp:posOffset>
            </wp:positionV>
            <wp:extent cx="2717165" cy="1885950"/>
            <wp:effectExtent l="0" t="0" r="6985" b="0"/>
            <wp:wrapTight wrapText="bothSides">
              <wp:wrapPolygon edited="0">
                <wp:start x="0" y="0"/>
                <wp:lineTo x="0" y="21382"/>
                <wp:lineTo x="21504" y="21382"/>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3287" t="38238" r="29469" b="10676"/>
                    <a:stretch/>
                  </pic:blipFill>
                  <pic:spPr bwMode="auto">
                    <a:xfrm>
                      <a:off x="0" y="0"/>
                      <a:ext cx="271716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631E" w:rsidRDefault="00C9631E" w:rsidP="00DB5D16">
      <w:pPr>
        <w:spacing w:line="276" w:lineRule="auto"/>
        <w:jc w:val="both"/>
        <w:rPr>
          <w:sz w:val="24"/>
        </w:rPr>
      </w:pPr>
    </w:p>
    <w:p w:rsidR="00C9631E" w:rsidRPr="00A401C8" w:rsidRDefault="00C9631E" w:rsidP="00A401C8">
      <w:pPr>
        <w:spacing w:line="276" w:lineRule="auto"/>
        <w:ind w:left="426" w:firstLine="567"/>
        <w:jc w:val="both"/>
        <w:rPr>
          <w:spacing w:val="-2"/>
          <w:sz w:val="24"/>
          <w:szCs w:val="24"/>
          <w:lang w:val="id-ID"/>
        </w:rPr>
      </w:pPr>
      <w:r w:rsidRPr="00C9631E">
        <w:rPr>
          <w:spacing w:val="-2"/>
          <w:sz w:val="22"/>
          <w:szCs w:val="24"/>
        </w:rPr>
        <w:t xml:space="preserve">Untuk mengetahui perkembangan keuangan, pada </w:t>
      </w:r>
      <w:r w:rsidRPr="00C9631E">
        <w:rPr>
          <w:i/>
          <w:spacing w:val="-2"/>
          <w:sz w:val="22"/>
          <w:szCs w:val="24"/>
        </w:rPr>
        <w:t xml:space="preserve">Showroom </w:t>
      </w:r>
      <w:r w:rsidRPr="00C9631E">
        <w:rPr>
          <w:spacing w:val="-2"/>
          <w:sz w:val="22"/>
          <w:szCs w:val="24"/>
        </w:rPr>
        <w:t xml:space="preserve">Rafa Indomobil Lubuklinggau dapat dikatakan sehat, atau tidak sehat sesuai dengan Standart rata-rata industri. Dimana rasio CR dikatakan sehat dengan nilai &gt;2 Kali. Untuk Rasio CS dikatakan sehat dengan </w:t>
      </w:r>
      <w:proofErr w:type="gramStart"/>
      <w:r w:rsidRPr="00C9631E">
        <w:rPr>
          <w:spacing w:val="-2"/>
          <w:sz w:val="22"/>
          <w:szCs w:val="24"/>
        </w:rPr>
        <w:t>nilai  &gt;</w:t>
      </w:r>
      <w:proofErr w:type="gramEnd"/>
      <w:r w:rsidRPr="00C9631E">
        <w:rPr>
          <w:spacing w:val="-2"/>
          <w:sz w:val="22"/>
          <w:szCs w:val="24"/>
        </w:rPr>
        <w:t xml:space="preserve">50%. Untuk rasio DER dapat dikatakan sehat dengan nilai &lt;90%. Untuk rasio DAR dapat dikatakan sehat dengan </w:t>
      </w:r>
      <w:r w:rsidRPr="00C9631E">
        <w:rPr>
          <w:spacing w:val="-2"/>
          <w:sz w:val="22"/>
          <w:szCs w:val="24"/>
        </w:rPr>
        <w:lastRenderedPageBreak/>
        <w:t>nilai &lt;35%. Untuk rasio NPM dapat dikatakan sehat dengan nilai &gt;20%. Untuk rasio ROI dapat dikatakan sehat dengan nilai &gt;30%. Untuk rasio ROE dapat dikatakan sehat dengan nilai &gt;40%. Untuk rasio TATO dapat dikatakan sehat dengan nilai &gt;2 Kali. Untuk rasio FATO dapat dikatakan sehat dengan nilai &gt;5 Kali.</w:t>
      </w:r>
      <w:r>
        <w:rPr>
          <w:spacing w:val="-2"/>
          <w:sz w:val="22"/>
          <w:szCs w:val="24"/>
          <w:lang w:val="id-ID"/>
        </w:rPr>
        <w:t xml:space="preserve"> </w:t>
      </w:r>
      <w:r>
        <w:rPr>
          <w:spacing w:val="-2"/>
          <w:sz w:val="22"/>
          <w:szCs w:val="24"/>
          <w:lang w:val="id-ID"/>
        </w:rPr>
        <w:fldChar w:fldCharType="begin"/>
      </w:r>
      <w:r>
        <w:rPr>
          <w:spacing w:val="-2"/>
          <w:sz w:val="22"/>
          <w:szCs w:val="24"/>
          <w:lang w:val="id-ID"/>
        </w:rPr>
        <w:instrText xml:space="preserve"> ADDIN ZOTERO_ITEM CSL_CITATION {"citationID":"ac2wjXUZ","properties":{"formattedCitation":"(Kasmir, 2021)","plainCitation":"(Kasmir, 2021)","noteIndex":0},"citationItems":[{"id":34,"uris":["http://zotero.org/users/local/8Fi19d14/items/HM38Q3UI"],"itemData":{"id":34,"type":"book","collection-number":"Cetakan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w:instrText>
      </w:r>
      <w:r>
        <w:rPr>
          <w:spacing w:val="-2"/>
          <w:sz w:val="22"/>
          <w:szCs w:val="24"/>
          <w:lang w:val="id-ID"/>
        </w:rPr>
        <w:fldChar w:fldCharType="separate"/>
      </w:r>
      <w:r w:rsidRPr="00C9631E">
        <w:rPr>
          <w:sz w:val="22"/>
        </w:rPr>
        <w:t>(Kasmir, 2021)</w:t>
      </w:r>
      <w:r>
        <w:rPr>
          <w:spacing w:val="-2"/>
          <w:sz w:val="22"/>
          <w:szCs w:val="24"/>
          <w:lang w:val="id-ID"/>
        </w:rPr>
        <w:fldChar w:fldCharType="end"/>
      </w:r>
      <w:r w:rsidR="00A401C8">
        <w:rPr>
          <w:spacing w:val="-2"/>
          <w:sz w:val="22"/>
          <w:szCs w:val="24"/>
          <w:lang w:val="id-ID"/>
        </w:rPr>
        <w:t xml:space="preserve">. </w:t>
      </w:r>
      <w:r w:rsidRPr="00A401C8">
        <w:rPr>
          <w:spacing w:val="-2"/>
          <w:sz w:val="22"/>
          <w:szCs w:val="24"/>
        </w:rPr>
        <w:t>Mengingat begitu pentingnya pengelolaan kinerja keuangan, maka dari itu penulisan ini dilakukan untuk menganalisis dan menghitung kinerja keuangan menggunakan rasio Likuiditas, Solvabilitas, Aktivitas, dan Profitabilitas</w:t>
      </w:r>
      <w:r w:rsidR="00A401C8" w:rsidRPr="00A401C8">
        <w:rPr>
          <w:spacing w:val="-2"/>
          <w:sz w:val="22"/>
          <w:szCs w:val="24"/>
        </w:rPr>
        <w:t xml:space="preserve"> pada </w:t>
      </w:r>
      <w:r w:rsidR="00A401C8" w:rsidRPr="00A401C8">
        <w:rPr>
          <w:i/>
          <w:spacing w:val="-2"/>
          <w:sz w:val="22"/>
          <w:szCs w:val="24"/>
          <w:lang w:val="id-ID"/>
        </w:rPr>
        <w:t xml:space="preserve">showroom </w:t>
      </w:r>
      <w:r w:rsidR="00A401C8" w:rsidRPr="00A401C8">
        <w:rPr>
          <w:spacing w:val="-2"/>
          <w:sz w:val="22"/>
          <w:szCs w:val="24"/>
          <w:lang w:val="id-ID"/>
        </w:rPr>
        <w:t>Rafa Indomobil Lubuklinggau mengunakan data keuangan dari tahun 2017-2021.</w:t>
      </w:r>
    </w:p>
    <w:p w:rsidR="00A401C8" w:rsidRPr="00A401C8" w:rsidRDefault="00A401C8" w:rsidP="00A401C8">
      <w:pPr>
        <w:pStyle w:val="ListParagraph"/>
        <w:ind w:left="426" w:firstLine="567"/>
        <w:rPr>
          <w:b/>
          <w:spacing w:val="-2"/>
          <w:szCs w:val="24"/>
          <w:lang w:val="id-ID"/>
        </w:rPr>
      </w:pPr>
      <w:r w:rsidRPr="00A401C8">
        <w:t>Rasio keuangan (</w:t>
      </w:r>
      <w:r w:rsidRPr="00A401C8">
        <w:rPr>
          <w:i/>
        </w:rPr>
        <w:t>Financial Ratio</w:t>
      </w:r>
      <w:r w:rsidRPr="00A401C8">
        <w:t xml:space="preserve">) merupakan indeks yang menghubungkan dua angka akuntansi dan diperoleh dengan membagi </w:t>
      </w:r>
      <w:r>
        <w:t>satu angka dengan angka lainnya.</w:t>
      </w:r>
      <w:r w:rsidRPr="00A401C8">
        <w:t xml:space="preserve"> Rasio keuangan digunakan untuk mengevaluasi kondisi keuangan dan kinerja perusahaan.</w:t>
      </w:r>
      <w:r w:rsidRPr="00A401C8">
        <w:rPr>
          <w:lang w:val="id-ID"/>
        </w:rPr>
        <w:t xml:space="preserve"> </w:t>
      </w:r>
      <w:r w:rsidRPr="00A401C8">
        <w:rPr>
          <w:lang w:val="id-ID"/>
        </w:rPr>
        <w:fldChar w:fldCharType="begin"/>
      </w:r>
      <w:r w:rsidRPr="00A401C8">
        <w:rPr>
          <w:lang w:val="id-ID"/>
        </w:rPr>
        <w:instrText xml:space="preserve"> ADDIN ZOTERO_ITEM CSL_CITATION {"citationID":"8em2iSqC","properties":{"formattedCitation":"(Erika, 2018)","plainCitation":"(Erika, 2018)","noteIndex":0},"citationItems":[{"id":15,"uris":["http://zotero.org/users/local/8Fi19d14/items/NLWRXMWT"],"itemData":{"id":15,"type":"article-journal","abstract":"PT. Kino Indonesia Tbk awalnya dibangun pada tahun 1999 dengan hanya satu pabrik dan 58 karyawan. salah satu perusahaan yang telah menghasilkan lebih dari 400 jenis produk yang meliputi produk tubuh, makanan, minuman, dan obat-obatan. PT Kino indonesia tbk pada tahun 2014 telah menjadi salah satu perusahaan besar di indonesia yang memiliki 4 pabrik dengan 3.234 karyawan, tentu saja memiliki laporan keuangan internal dan eksternal. dalam hal ini perusahaan dapat menggunakan analisis rasio terhadap  laporan keuangan. sedangkan unruk metode data yang digunakan dalam penelitian ini menggunakan metode observasi dan studi pustaka terkait data keuangan PT Kino Indonesia Tbk, untuk kemudian dianalisis dengan menghitung rasio aritmatika yang dapat ditafsirkan dalam hubungan ekonomi yang berkaitan dengan kinerja perusahaan, hasil analisis laporan keuangan menggunakan rasio Likuiditas, raso Leverage, rasio Aktivitas, Rasio Profitabilitas, dan perusahaan memiliki kemampuan yang cukup untuk mengambil tindakan dalam menjamin dan melunasi hutang kepada kreditur, dan untuk hasil analisis rasio keuangan usaha lainnya dapat dilakukan. dijadikan patokan bagi investror dalam menginvestasikan dana ke perusahaan.","container-title":"Jurnal Ecodemica","ISSN":"2355-0295","issue":"1","language":"id","page":"12-20","title":"Analisis Rasio Laporan keuangan untuk menilai kinerja keuangan perusahaan PT Kino Indonesia Tbk","volume":"2","author":[{"family":"Erika","given":"Denny"}],"issued":{"date-parts":[["2018",4]]}}}],"schema":"https://github.com/citation-style-language/schema/raw/master/csl-citation.json"} </w:instrText>
      </w:r>
      <w:r w:rsidRPr="00A401C8">
        <w:rPr>
          <w:lang w:val="id-ID"/>
        </w:rPr>
        <w:fldChar w:fldCharType="separate"/>
      </w:r>
      <w:r w:rsidRPr="00A401C8">
        <w:t>(Erika, 2018)</w:t>
      </w:r>
      <w:r w:rsidRPr="00A401C8">
        <w:rPr>
          <w:lang w:val="id-ID"/>
        </w:rPr>
        <w:fldChar w:fldCharType="end"/>
      </w:r>
      <w:r w:rsidRPr="00A401C8">
        <w:rPr>
          <w:lang w:val="id-ID"/>
        </w:rPr>
        <w:t xml:space="preserve">. </w:t>
      </w:r>
      <w:r w:rsidRPr="00A401C8">
        <w:t>Kinerja keuangan adalah suatu analisis yang dilakukan untuk melihat sejauh mana suatu perusahaan telah melakukan dangan menggunakan aturan-aturan pelaksanaan keuangan secara baik dan benar</w:t>
      </w:r>
      <w:r>
        <w:rPr>
          <w:lang w:val="id-ID"/>
        </w:rPr>
        <w:t xml:space="preserve"> </w:t>
      </w:r>
      <w:r>
        <w:rPr>
          <w:lang w:val="id-ID"/>
        </w:rPr>
        <w:fldChar w:fldCharType="begin"/>
      </w:r>
      <w:r>
        <w:rPr>
          <w:lang w:val="id-ID"/>
        </w:rPr>
        <w:instrText xml:space="preserve"> ADDIN ZOTERO_ITEM CSL_CITATION {"citationID":"LpwXK3fV","properties":{"formattedCitation":"(Hutabarat, 2021)","plainCitation":"(Hutabarat, 2021)","noteIndex":0},"citationItems":[{"id":9,"uris":["http://zotero.org/users/local/8Fi19d14/items/TCD5ZEXF"],"itemData":{"id":9,"type":"book","ISBN":"9786236010068","language":"id","note":"Google-Books-ID: Vz0fEAAAQBAJ","number-of-pages":"133","publisher":"Desanta Publisher","source":"Google Books","title":"Analisis Kinerja Keuangan Perusahaan","author":[{"family":"Hutabarat","given":"Dr Francis"}],"issued":{"date-parts":[["2021",2,2]]}}}],"schema":"https://github.com/citation-style-language/schema/raw/master/csl-citation.json"} </w:instrText>
      </w:r>
      <w:r>
        <w:rPr>
          <w:lang w:val="id-ID"/>
        </w:rPr>
        <w:fldChar w:fldCharType="separate"/>
      </w:r>
      <w:r w:rsidRPr="00A401C8">
        <w:t>(Hutabarat, 2021)</w:t>
      </w:r>
      <w:r>
        <w:rPr>
          <w:lang w:val="id-ID"/>
        </w:rPr>
        <w:fldChar w:fldCharType="end"/>
      </w:r>
      <w:r>
        <w:rPr>
          <w:lang w:val="id-ID"/>
        </w:rPr>
        <w:t>.</w:t>
      </w:r>
    </w:p>
    <w:p w:rsidR="00C9631E" w:rsidRPr="00C9631E" w:rsidRDefault="00C9631E" w:rsidP="00D4579A">
      <w:pPr>
        <w:spacing w:line="276" w:lineRule="auto"/>
        <w:ind w:left="426" w:firstLine="567"/>
        <w:jc w:val="both"/>
        <w:rPr>
          <w:sz w:val="22"/>
          <w:lang w:val="id-ID"/>
        </w:rPr>
      </w:pPr>
    </w:p>
    <w:p w:rsidR="00536AB6" w:rsidRDefault="008514F5" w:rsidP="00536AB6">
      <w:pPr>
        <w:pStyle w:val="Heading2"/>
        <w:spacing w:line="276" w:lineRule="auto"/>
        <w:ind w:left="426"/>
      </w:pPr>
      <w:r>
        <w:rPr>
          <w:lang w:val="id-ID"/>
        </w:rPr>
        <w:t xml:space="preserve">II. </w:t>
      </w:r>
      <w:r w:rsidR="00536AB6">
        <w:t>METODOLOGI PENELITIAN</w:t>
      </w:r>
    </w:p>
    <w:p w:rsidR="00536AB6" w:rsidRDefault="00536AB6" w:rsidP="00536AB6">
      <w:pPr>
        <w:ind w:left="426"/>
        <w:rPr>
          <w:b/>
          <w:sz w:val="22"/>
          <w:lang w:val="id-ID"/>
        </w:rPr>
      </w:pPr>
      <w:r w:rsidRPr="00536AB6">
        <w:rPr>
          <w:b/>
          <w:sz w:val="22"/>
          <w:lang w:val="id-ID"/>
        </w:rPr>
        <w:t>Pendekatan penelitian</w:t>
      </w:r>
    </w:p>
    <w:p w:rsidR="00536AB6" w:rsidRDefault="00536AB6" w:rsidP="00536AB6">
      <w:pPr>
        <w:ind w:left="426" w:firstLine="567"/>
        <w:jc w:val="both"/>
        <w:rPr>
          <w:sz w:val="22"/>
        </w:rPr>
      </w:pPr>
      <w:r>
        <w:rPr>
          <w:sz w:val="22"/>
        </w:rPr>
        <w:t xml:space="preserve">Berdasarkan </w:t>
      </w:r>
      <w:r>
        <w:rPr>
          <w:sz w:val="22"/>
          <w:lang w:val="id-ID"/>
        </w:rPr>
        <w:t>m</w:t>
      </w:r>
      <w:r w:rsidRPr="00536AB6">
        <w:rPr>
          <w:sz w:val="22"/>
        </w:rPr>
        <w:t>etode</w:t>
      </w:r>
      <w:r>
        <w:rPr>
          <w:sz w:val="22"/>
          <w:lang w:val="id-ID"/>
        </w:rPr>
        <w:t xml:space="preserve"> yang digunakan dalam penelitian ini yaitu</w:t>
      </w:r>
      <w:r w:rsidRPr="00536AB6">
        <w:rPr>
          <w:sz w:val="22"/>
        </w:rPr>
        <w:t xml:space="preserve"> deskriptif kualitatif</w:t>
      </w:r>
      <w:proofErr w:type="gramStart"/>
      <w:r>
        <w:rPr>
          <w:sz w:val="22"/>
          <w:lang w:val="id-ID"/>
        </w:rPr>
        <w:t>,</w:t>
      </w:r>
      <w:r w:rsidRPr="00536AB6">
        <w:rPr>
          <w:sz w:val="22"/>
        </w:rPr>
        <w:t xml:space="preserve">  yang</w:t>
      </w:r>
      <w:proofErr w:type="gramEnd"/>
      <w:r w:rsidRPr="00536AB6">
        <w:rPr>
          <w:sz w:val="22"/>
        </w:rPr>
        <w:t xml:space="preserve"> bertujuan untuk mengambarkan keadaan yang sebenarnya melalui angka berupa data keuangan perusahaan. metode kualitatif digunakan untuk memperkuat d</w:t>
      </w:r>
      <w:r>
        <w:rPr>
          <w:sz w:val="22"/>
        </w:rPr>
        <w:t xml:space="preserve">an melengkapi data </w:t>
      </w:r>
      <w:r>
        <w:rPr>
          <w:sz w:val="22"/>
        </w:rPr>
        <w:fldChar w:fldCharType="begin"/>
      </w:r>
      <w:r>
        <w:rPr>
          <w:sz w:val="22"/>
        </w:rPr>
        <w:instrText xml:space="preserve"> ADDIN ZOTERO_ITEM CSL_CITATION {"citationID":"RO0TCJb6","properties":{"formattedCitation":"(Isnawati dkk., 2020)","plainCitation":"(Isnawati dkk., 2020)","noteIndex":0},"citationItems":[{"id":39,"uris":["http://zotero.org/users/local/8Fi19d14/items/XD6EDWKW"],"itemData":{"id":39,"type":"article-journal","abstract":"Abstrak— Kompetensi pedagogi merupakan kompetensi yang harus dimiliki oleh pendidik\ndalam membelajarkan peserta didik, namun hal ini terjadi permasalahan dimana\nkompetensi pedagogi guru Pendidikan Profesi Guru (PPG) masih rendah yang terlihat dari\nhasil Ujian Kompetensi Guru (UKG) nasional masih di bawah standar kompetensi\nminimum. Artikel ini bertujuan untuk menganalisis tingkat penguasaan kompetensi\npedagogi guru SMK yang sedang menempuh PPG di Fakultas Teknik Universitas Negeri\nPadang. Metode penelitian menggunakan metode deskriptif kuantitatif dan metode\nkualitatif. Teknik pengumpulan data menggunakan angket, wawancara, observasi serta\ndokumentasi. Hasil penelitian diperoleh bahwa kompetensi pedagogi guru PPG SMK masih\nrendah yang terlihat dari skor rata-rata setiap indikator yang dikategorikan dalam kategori\nkurang menguasai. Penelitian ini dapat dijadikan gambaran untuk kedepanya terhadap\npembelajaran guru PPG SMK oleh dosen dalam memperbaiki penguasaaan kompetensi\npedagogi","collection-title":"1","container-title":"Jurnal Inovasi Vokasional dan Teknologi","ISSN":"2549 – 9815","language":"id","title":"Analisis Kemampuan Pedagogi Guru SMK yang sedang Mengambil Pendidikan Profesi Guru dengan Metode Deskriptif Kuantatif dan Metode Kualitatif","volume":"20","author":[{"family":"Isnawati","given":""},{"family":"Jalinus","given":"Niswardi"},{"family":"Risfendra","given":""}],"issued":{"date-parts":[["2020",2,2]]}}}],"schema":"https://github.com/citation-style-language/schema/raw/master/csl-citation.json"} </w:instrText>
      </w:r>
      <w:r>
        <w:rPr>
          <w:sz w:val="22"/>
        </w:rPr>
        <w:fldChar w:fldCharType="separate"/>
      </w:r>
      <w:r w:rsidRPr="00536AB6">
        <w:rPr>
          <w:sz w:val="22"/>
        </w:rPr>
        <w:t>(Isnawati dkk., 2020)</w:t>
      </w:r>
      <w:r>
        <w:rPr>
          <w:sz w:val="22"/>
        </w:rPr>
        <w:fldChar w:fldCharType="end"/>
      </w:r>
    </w:p>
    <w:p w:rsidR="00536AB6" w:rsidRPr="00536AB6" w:rsidRDefault="00536AB6" w:rsidP="00536AB6">
      <w:pPr>
        <w:ind w:left="426"/>
        <w:jc w:val="both"/>
        <w:rPr>
          <w:b/>
          <w:sz w:val="22"/>
          <w:lang w:val="id-ID"/>
        </w:rPr>
      </w:pPr>
      <w:r>
        <w:rPr>
          <w:b/>
          <w:sz w:val="22"/>
          <w:lang w:val="id-ID"/>
        </w:rPr>
        <w:t>Jenis dan Sumber Data</w:t>
      </w:r>
    </w:p>
    <w:p w:rsidR="00536AB6" w:rsidRDefault="00536AB6" w:rsidP="00536AB6">
      <w:pPr>
        <w:pBdr>
          <w:top w:val="nil"/>
          <w:left w:val="nil"/>
          <w:bottom w:val="nil"/>
          <w:right w:val="nil"/>
          <w:between w:val="nil"/>
        </w:pBdr>
        <w:ind w:left="426" w:firstLine="567"/>
        <w:jc w:val="both"/>
        <w:rPr>
          <w:sz w:val="22"/>
        </w:rPr>
      </w:pPr>
      <w:r w:rsidRPr="00536AB6">
        <w:rPr>
          <w:sz w:val="22"/>
        </w:rPr>
        <w:t>Data dalam penelitian ini terdiri dari data primer dan data sekunder. Data primer berupa hasil wawancara dan observasi di lokasi penelitian sedangkan data sekunder diambil dari laporan keuangan</w:t>
      </w:r>
    </w:p>
    <w:p w:rsidR="00536AB6" w:rsidRPr="00536AB6" w:rsidRDefault="00536AB6" w:rsidP="00536AB6">
      <w:pPr>
        <w:pBdr>
          <w:top w:val="nil"/>
          <w:left w:val="nil"/>
          <w:bottom w:val="nil"/>
          <w:right w:val="nil"/>
          <w:between w:val="nil"/>
        </w:pBdr>
        <w:ind w:left="426"/>
        <w:jc w:val="both"/>
        <w:rPr>
          <w:b/>
          <w:sz w:val="22"/>
          <w:lang w:val="id-ID"/>
        </w:rPr>
      </w:pPr>
      <w:r>
        <w:rPr>
          <w:b/>
          <w:sz w:val="22"/>
          <w:lang w:val="id-ID"/>
        </w:rPr>
        <w:lastRenderedPageBreak/>
        <w:t>Teknik Pengumpulan Data</w:t>
      </w:r>
    </w:p>
    <w:p w:rsidR="004C5D32" w:rsidRPr="004C5D32" w:rsidRDefault="004C5D32" w:rsidP="004C5D32">
      <w:pPr>
        <w:pStyle w:val="ListParagraph"/>
        <w:numPr>
          <w:ilvl w:val="0"/>
          <w:numId w:val="17"/>
        </w:numPr>
        <w:spacing w:after="160"/>
        <w:ind w:left="851" w:hanging="283"/>
      </w:pPr>
      <w:r w:rsidRPr="004C5D32">
        <w:t>Observasi</w:t>
      </w:r>
    </w:p>
    <w:p w:rsidR="004C5D32" w:rsidRPr="004C5D32" w:rsidRDefault="004C5D32" w:rsidP="004C5D32">
      <w:pPr>
        <w:pStyle w:val="ListParagraph"/>
        <w:ind w:left="851" w:firstLine="283"/>
      </w:pPr>
      <w:r w:rsidRPr="004C5D32">
        <w:t>Metode ini digunakan untuk mengtahui langsung bagaimana keadaan laporan keuangan pada Rafa Indomobil Lubuklinggau, berjalan efektif atau tidaknya.</w:t>
      </w:r>
    </w:p>
    <w:p w:rsidR="004C5D32" w:rsidRPr="004C5D32" w:rsidRDefault="004C5D32" w:rsidP="004C5D32">
      <w:pPr>
        <w:pStyle w:val="ListParagraph"/>
        <w:numPr>
          <w:ilvl w:val="0"/>
          <w:numId w:val="17"/>
        </w:numPr>
        <w:spacing w:after="160"/>
        <w:ind w:left="851" w:hanging="283"/>
      </w:pPr>
      <w:r w:rsidRPr="004C5D32">
        <w:t>Wawancara</w:t>
      </w:r>
    </w:p>
    <w:p w:rsidR="004C5D32" w:rsidRPr="004C5D32" w:rsidRDefault="004C5D32" w:rsidP="004C5D32">
      <w:pPr>
        <w:pStyle w:val="ListParagraph"/>
        <w:ind w:left="851" w:firstLine="284"/>
      </w:pPr>
      <w:r w:rsidRPr="004C5D32">
        <w:t>Wawancara dilak</w:t>
      </w:r>
      <w:r>
        <w:t xml:space="preserve">ukan dengan Bapak Ali Hanapiah </w:t>
      </w:r>
      <w:r w:rsidRPr="004C5D32">
        <w:t>selaku Pimpinan Rafa Indomobil Lubuklinggau</w:t>
      </w:r>
    </w:p>
    <w:p w:rsidR="004C5D32" w:rsidRDefault="004C5D32" w:rsidP="004C5D32">
      <w:pPr>
        <w:pStyle w:val="ListParagraph"/>
        <w:numPr>
          <w:ilvl w:val="0"/>
          <w:numId w:val="17"/>
        </w:numPr>
        <w:spacing w:after="160"/>
        <w:ind w:left="851" w:hanging="283"/>
      </w:pPr>
      <w:r w:rsidRPr="004C5D32">
        <w:t>Dokumentasi</w:t>
      </w:r>
    </w:p>
    <w:p w:rsidR="00536AB6" w:rsidRPr="004C5D32" w:rsidRDefault="004C5D32" w:rsidP="004C5D32">
      <w:pPr>
        <w:pStyle w:val="ListParagraph"/>
        <w:spacing w:after="160"/>
        <w:ind w:left="851" w:firstLine="283"/>
      </w:pPr>
      <w:r w:rsidRPr="004C5D32">
        <w:t xml:space="preserve">Peneliti melakukan dokumentasi dengan </w:t>
      </w:r>
      <w:proofErr w:type="gramStart"/>
      <w:r w:rsidRPr="004C5D32">
        <w:t>cara</w:t>
      </w:r>
      <w:proofErr w:type="gramEnd"/>
      <w:r w:rsidRPr="004C5D32">
        <w:t xml:space="preserve"> mengumpulkan data, dokumen-dokumen yang diperlukan dan berkaitan dengan laporan keuangan</w:t>
      </w:r>
    </w:p>
    <w:p w:rsidR="004C5D32" w:rsidRPr="004C5D32" w:rsidRDefault="004C5D32" w:rsidP="004C5D32">
      <w:pPr>
        <w:pBdr>
          <w:top w:val="nil"/>
          <w:left w:val="nil"/>
          <w:bottom w:val="nil"/>
          <w:right w:val="nil"/>
          <w:between w:val="nil"/>
        </w:pBdr>
        <w:ind w:left="426"/>
        <w:jc w:val="both"/>
        <w:rPr>
          <w:b/>
          <w:sz w:val="22"/>
          <w:szCs w:val="22"/>
          <w:highlight w:val="white"/>
          <w:lang w:val="id-ID"/>
        </w:rPr>
      </w:pPr>
      <w:r>
        <w:rPr>
          <w:b/>
          <w:sz w:val="22"/>
          <w:szCs w:val="22"/>
          <w:highlight w:val="white"/>
          <w:lang w:val="id-ID"/>
        </w:rPr>
        <w:t>Teknik Analisis Data</w:t>
      </w:r>
    </w:p>
    <w:p w:rsidR="004C5D32" w:rsidRDefault="004C5D32" w:rsidP="00536AB6">
      <w:pPr>
        <w:pBdr>
          <w:top w:val="nil"/>
          <w:left w:val="nil"/>
          <w:bottom w:val="nil"/>
          <w:right w:val="nil"/>
          <w:between w:val="nil"/>
        </w:pBdr>
        <w:ind w:left="426" w:firstLine="567"/>
        <w:jc w:val="both"/>
        <w:rPr>
          <w:sz w:val="22"/>
          <w:szCs w:val="22"/>
          <w:highlight w:val="white"/>
          <w:lang w:val="id-ID"/>
        </w:rPr>
      </w:pPr>
      <w:r>
        <w:rPr>
          <w:sz w:val="22"/>
          <w:szCs w:val="22"/>
          <w:highlight w:val="white"/>
          <w:lang w:val="id-ID"/>
        </w:rPr>
        <w:t>Untuk menganalisis data mengunakan formula-formula yang relevan terhadap permasalahan yang dianalisis. Langkah-langkahnya sebagai berikut:</w:t>
      </w:r>
    </w:p>
    <w:p w:rsidR="004C5D32" w:rsidRDefault="004C5D32" w:rsidP="004C5D32">
      <w:pPr>
        <w:pBdr>
          <w:top w:val="nil"/>
          <w:left w:val="nil"/>
          <w:bottom w:val="nil"/>
          <w:right w:val="nil"/>
          <w:between w:val="nil"/>
        </w:pBdr>
        <w:ind w:left="426"/>
        <w:jc w:val="both"/>
        <w:rPr>
          <w:sz w:val="22"/>
          <w:szCs w:val="22"/>
          <w:highlight w:val="white"/>
          <w:lang w:val="id-ID"/>
        </w:rPr>
      </w:pPr>
      <w:r>
        <w:rPr>
          <w:sz w:val="22"/>
          <w:szCs w:val="22"/>
          <w:highlight w:val="white"/>
          <w:lang w:val="id-ID"/>
        </w:rPr>
        <w:t>a. Rasio Likuiditas</w:t>
      </w:r>
    </w:p>
    <w:p w:rsidR="004C5D32" w:rsidRDefault="004C5D32" w:rsidP="00985687">
      <w:pPr>
        <w:pBdr>
          <w:top w:val="nil"/>
          <w:left w:val="nil"/>
          <w:bottom w:val="nil"/>
          <w:right w:val="nil"/>
          <w:between w:val="nil"/>
        </w:pBdr>
        <w:ind w:left="284" w:firstLine="283"/>
        <w:jc w:val="both"/>
        <w:rPr>
          <w:sz w:val="24"/>
        </w:rPr>
      </w:pPr>
      <w:r>
        <w:rPr>
          <w:sz w:val="22"/>
          <w:szCs w:val="22"/>
          <w:highlight w:val="white"/>
          <w:lang w:val="id-ID"/>
        </w:rPr>
        <w:t xml:space="preserve">1. </w:t>
      </w:r>
      <w:r w:rsidR="001D4DD0">
        <w:rPr>
          <w:sz w:val="22"/>
          <w:szCs w:val="22"/>
          <w:highlight w:val="white"/>
          <w:lang w:val="id-ID"/>
        </w:rPr>
        <w:t xml:space="preserve">CR </w:t>
      </w:r>
      <w:r>
        <w:rPr>
          <w:sz w:val="22"/>
          <w:szCs w:val="22"/>
          <w:highlight w:val="white"/>
          <w:lang w:val="id-ID"/>
        </w:rPr>
        <w:t xml:space="preserve">= </w:t>
      </w:r>
      <m:oMath>
        <m:f>
          <m:fPr>
            <m:ctrlPr>
              <w:rPr>
                <w:rFonts w:ascii="Cambria Math" w:hAnsi="Cambria Math"/>
                <w:sz w:val="24"/>
              </w:rPr>
            </m:ctrlPr>
          </m:fPr>
          <m:num>
            <m:r>
              <w:rPr>
                <w:rFonts w:ascii="Cambria Math" w:hAnsi="Cambria Math"/>
                <w:sz w:val="24"/>
              </w:rPr>
              <m:t>Aktiva lancar</m:t>
            </m:r>
          </m:num>
          <m:den>
            <m:r>
              <w:rPr>
                <w:rFonts w:ascii="Cambria Math" w:hAnsi="Cambria Math"/>
                <w:sz w:val="24"/>
              </w:rPr>
              <m:t>Hutang lancar</m:t>
            </m:r>
          </m:den>
        </m:f>
        <m:r>
          <w:rPr>
            <w:rFonts w:ascii="Cambria Math" w:hAnsi="Cambria Math"/>
            <w:sz w:val="24"/>
          </w:rPr>
          <m:t xml:space="preserve"> </m:t>
        </m:r>
      </m:oMath>
    </w:p>
    <w:p w:rsidR="00985687" w:rsidRDefault="00985687" w:rsidP="00985687">
      <w:pPr>
        <w:pBdr>
          <w:top w:val="nil"/>
          <w:left w:val="nil"/>
          <w:bottom w:val="nil"/>
          <w:right w:val="nil"/>
          <w:between w:val="nil"/>
        </w:pBdr>
        <w:ind w:left="284" w:firstLine="283"/>
        <w:jc w:val="both"/>
        <w:rPr>
          <w:sz w:val="24"/>
        </w:rPr>
      </w:pPr>
    </w:p>
    <w:p w:rsidR="00985687" w:rsidRDefault="00985687" w:rsidP="00985687">
      <w:pPr>
        <w:pBdr>
          <w:top w:val="nil"/>
          <w:left w:val="nil"/>
          <w:bottom w:val="nil"/>
          <w:right w:val="nil"/>
          <w:between w:val="nil"/>
        </w:pBdr>
        <w:ind w:left="284" w:firstLine="283"/>
        <w:jc w:val="both"/>
        <w:rPr>
          <w:sz w:val="24"/>
          <w:lang w:val="id-ID"/>
        </w:rPr>
      </w:pPr>
      <w:r>
        <w:rPr>
          <w:sz w:val="22"/>
          <w:lang w:val="id-ID"/>
        </w:rPr>
        <w:t xml:space="preserve">2. </w:t>
      </w:r>
      <w:r w:rsidR="001D4DD0">
        <w:rPr>
          <w:sz w:val="22"/>
          <w:lang w:val="id-ID"/>
        </w:rPr>
        <w:t xml:space="preserve">CS </w:t>
      </w:r>
      <w:r>
        <w:rPr>
          <w:sz w:val="22"/>
          <w:lang w:val="id-ID"/>
        </w:rPr>
        <w:t xml:space="preserve">= </w:t>
      </w:r>
      <m:oMath>
        <m:f>
          <m:fPr>
            <m:ctrlPr>
              <w:rPr>
                <w:rFonts w:ascii="Cambria Math" w:hAnsi="Cambria Math"/>
                <w:sz w:val="22"/>
              </w:rPr>
            </m:ctrlPr>
          </m:fPr>
          <m:num>
            <m:r>
              <w:rPr>
                <w:rFonts w:ascii="Cambria Math" w:hAnsi="Cambria Math"/>
                <w:sz w:val="22"/>
              </w:rPr>
              <m:t>Cash atau setara kas</m:t>
            </m:r>
          </m:num>
          <m:den>
            <m:r>
              <w:rPr>
                <w:rFonts w:ascii="Cambria Math" w:hAnsi="Cambria Math"/>
                <w:sz w:val="22"/>
              </w:rPr>
              <m:t>Hutang lancar</m:t>
            </m:r>
          </m:den>
        </m:f>
        <m:r>
          <w:rPr>
            <w:rFonts w:ascii="Cambria Math" w:hAnsi="Cambria Math"/>
            <w:sz w:val="22"/>
          </w:rPr>
          <m:t xml:space="preserve">  </m:t>
        </m:r>
      </m:oMath>
      <w:r>
        <w:rPr>
          <w:sz w:val="24"/>
          <w:lang w:val="id-ID"/>
        </w:rPr>
        <w:t xml:space="preserve"> </w:t>
      </w:r>
    </w:p>
    <w:p w:rsidR="00985687" w:rsidRDefault="00985687" w:rsidP="00985687">
      <w:pPr>
        <w:pBdr>
          <w:top w:val="nil"/>
          <w:left w:val="nil"/>
          <w:bottom w:val="nil"/>
          <w:right w:val="nil"/>
          <w:between w:val="nil"/>
        </w:pBdr>
        <w:jc w:val="both"/>
        <w:rPr>
          <w:sz w:val="18"/>
          <w:szCs w:val="22"/>
          <w:highlight w:val="white"/>
        </w:rPr>
      </w:pPr>
    </w:p>
    <w:p w:rsidR="00985687" w:rsidRDefault="00985687" w:rsidP="00985687">
      <w:pPr>
        <w:pBdr>
          <w:top w:val="nil"/>
          <w:left w:val="nil"/>
          <w:bottom w:val="nil"/>
          <w:right w:val="nil"/>
          <w:between w:val="nil"/>
        </w:pBdr>
        <w:ind w:left="426"/>
        <w:jc w:val="both"/>
        <w:rPr>
          <w:sz w:val="22"/>
          <w:szCs w:val="22"/>
          <w:highlight w:val="white"/>
          <w:lang w:val="id-ID"/>
        </w:rPr>
      </w:pPr>
      <w:r>
        <w:rPr>
          <w:sz w:val="22"/>
          <w:szCs w:val="22"/>
          <w:highlight w:val="white"/>
          <w:lang w:val="id-ID"/>
        </w:rPr>
        <w:t>b. Rasio Solvabilitas</w:t>
      </w:r>
    </w:p>
    <w:p w:rsidR="00985687" w:rsidRDefault="00985687" w:rsidP="00985687">
      <w:pPr>
        <w:pBdr>
          <w:top w:val="nil"/>
          <w:left w:val="nil"/>
          <w:bottom w:val="nil"/>
          <w:right w:val="nil"/>
          <w:between w:val="nil"/>
        </w:pBdr>
        <w:ind w:left="567"/>
        <w:jc w:val="both"/>
        <w:rPr>
          <w:i/>
          <w:sz w:val="22"/>
          <w:szCs w:val="22"/>
          <w:highlight w:val="white"/>
          <w:lang w:val="id-ID"/>
        </w:rPr>
      </w:pPr>
      <w:r>
        <w:rPr>
          <w:sz w:val="22"/>
          <w:szCs w:val="22"/>
          <w:highlight w:val="white"/>
          <w:lang w:val="id-ID"/>
        </w:rPr>
        <w:t xml:space="preserve">1. </w:t>
      </w:r>
      <w:r w:rsidR="001D4DD0">
        <w:rPr>
          <w:sz w:val="22"/>
          <w:szCs w:val="22"/>
          <w:highlight w:val="white"/>
          <w:lang w:val="id-ID"/>
        </w:rPr>
        <w:t xml:space="preserve">DER </w:t>
      </w:r>
      <w:r>
        <w:rPr>
          <w:i/>
          <w:sz w:val="22"/>
          <w:szCs w:val="22"/>
          <w:highlight w:val="white"/>
          <w:lang w:val="id-ID"/>
        </w:rPr>
        <w:t xml:space="preserve">= </w:t>
      </w:r>
      <m:oMath>
        <m:f>
          <m:fPr>
            <m:ctrlPr>
              <w:rPr>
                <w:rFonts w:ascii="Cambria Math" w:hAnsi="Cambria Math"/>
                <w:i/>
                <w:sz w:val="22"/>
                <w:szCs w:val="22"/>
                <w:lang w:val="id-ID"/>
              </w:rPr>
            </m:ctrlPr>
          </m:fPr>
          <m:num>
            <m:r>
              <w:rPr>
                <w:rFonts w:ascii="Cambria Math" w:hAnsi="Cambria Math"/>
                <w:sz w:val="22"/>
                <w:szCs w:val="22"/>
                <w:lang w:val="id-ID"/>
              </w:rPr>
              <m:t>Total Hutang</m:t>
            </m:r>
          </m:num>
          <m:den>
            <m:r>
              <w:rPr>
                <w:rFonts w:ascii="Cambria Math" w:hAnsi="Cambria Math"/>
                <w:sz w:val="22"/>
                <w:szCs w:val="22"/>
                <w:lang w:val="id-ID"/>
              </w:rPr>
              <m:t>Total Ekuitas</m:t>
            </m:r>
          </m:den>
        </m:f>
      </m:oMath>
    </w:p>
    <w:p w:rsidR="00985687" w:rsidRDefault="00985687" w:rsidP="00985687">
      <w:pPr>
        <w:pBdr>
          <w:top w:val="nil"/>
          <w:left w:val="nil"/>
          <w:bottom w:val="nil"/>
          <w:right w:val="nil"/>
          <w:between w:val="nil"/>
        </w:pBdr>
        <w:ind w:left="567"/>
        <w:jc w:val="both"/>
        <w:rPr>
          <w:i/>
          <w:sz w:val="22"/>
          <w:szCs w:val="22"/>
          <w:highlight w:val="white"/>
          <w:lang w:val="id-ID"/>
        </w:rPr>
      </w:pPr>
    </w:p>
    <w:p w:rsidR="00985687" w:rsidRPr="00985687" w:rsidRDefault="00985687" w:rsidP="00985687">
      <w:pPr>
        <w:pBdr>
          <w:top w:val="nil"/>
          <w:left w:val="nil"/>
          <w:bottom w:val="nil"/>
          <w:right w:val="nil"/>
          <w:between w:val="nil"/>
        </w:pBdr>
        <w:ind w:left="567"/>
        <w:jc w:val="both"/>
        <w:rPr>
          <w:sz w:val="22"/>
          <w:szCs w:val="22"/>
          <w:highlight w:val="white"/>
          <w:lang w:val="id-ID"/>
        </w:rPr>
      </w:pPr>
      <w:r>
        <w:rPr>
          <w:sz w:val="22"/>
          <w:szCs w:val="22"/>
          <w:highlight w:val="white"/>
          <w:lang w:val="id-ID"/>
        </w:rPr>
        <w:t>2.</w:t>
      </w:r>
      <w:r>
        <w:rPr>
          <w:i/>
          <w:sz w:val="22"/>
          <w:szCs w:val="22"/>
          <w:highlight w:val="white"/>
          <w:lang w:val="id-ID"/>
        </w:rPr>
        <w:t xml:space="preserve"> </w:t>
      </w:r>
      <w:r w:rsidR="00D76033" w:rsidRPr="00D76033">
        <w:rPr>
          <w:sz w:val="22"/>
          <w:szCs w:val="22"/>
          <w:highlight w:val="white"/>
          <w:lang w:val="id-ID"/>
        </w:rPr>
        <w:t>DAR</w:t>
      </w:r>
      <w:r>
        <w:rPr>
          <w:i/>
          <w:sz w:val="22"/>
          <w:szCs w:val="22"/>
          <w:highlight w:val="white"/>
          <w:lang w:val="id-ID"/>
        </w:rPr>
        <w:t xml:space="preserve"> </w:t>
      </w:r>
      <w:r>
        <w:rPr>
          <w:sz w:val="22"/>
          <w:szCs w:val="22"/>
          <w:highlight w:val="white"/>
          <w:lang w:val="id-ID"/>
        </w:rPr>
        <w:t xml:space="preserve">= </w:t>
      </w:r>
      <m:oMath>
        <m:f>
          <m:fPr>
            <m:ctrlPr>
              <w:rPr>
                <w:rFonts w:ascii="Cambria Math" w:hAnsi="Cambria Math"/>
                <w:i/>
                <w:sz w:val="22"/>
                <w:szCs w:val="22"/>
                <w:lang w:val="id-ID"/>
              </w:rPr>
            </m:ctrlPr>
          </m:fPr>
          <m:num>
            <m:r>
              <w:rPr>
                <w:rFonts w:ascii="Cambria Math" w:hAnsi="Cambria Math"/>
                <w:sz w:val="22"/>
                <w:szCs w:val="22"/>
                <w:lang w:val="id-ID"/>
              </w:rPr>
              <m:t>Total Hutang</m:t>
            </m:r>
          </m:num>
          <m:den>
            <m:r>
              <w:rPr>
                <w:rFonts w:ascii="Cambria Math" w:hAnsi="Cambria Math"/>
                <w:sz w:val="22"/>
                <w:szCs w:val="22"/>
                <w:lang w:val="id-ID"/>
              </w:rPr>
              <m:t>Total Aset</m:t>
            </m:r>
          </m:den>
        </m:f>
      </m:oMath>
    </w:p>
    <w:p w:rsidR="00985687" w:rsidRDefault="00985687" w:rsidP="00985687">
      <w:pPr>
        <w:pBdr>
          <w:top w:val="nil"/>
          <w:left w:val="nil"/>
          <w:bottom w:val="nil"/>
          <w:right w:val="nil"/>
          <w:between w:val="nil"/>
        </w:pBdr>
        <w:ind w:left="426"/>
        <w:jc w:val="both"/>
        <w:rPr>
          <w:sz w:val="18"/>
          <w:szCs w:val="22"/>
          <w:highlight w:val="white"/>
        </w:rPr>
      </w:pPr>
    </w:p>
    <w:p w:rsidR="00985687" w:rsidRDefault="00985687" w:rsidP="00D76033">
      <w:pPr>
        <w:pBdr>
          <w:top w:val="nil"/>
          <w:left w:val="nil"/>
          <w:bottom w:val="nil"/>
          <w:right w:val="nil"/>
          <w:between w:val="nil"/>
        </w:pBdr>
        <w:ind w:left="426"/>
        <w:jc w:val="both"/>
        <w:rPr>
          <w:sz w:val="22"/>
          <w:szCs w:val="22"/>
          <w:highlight w:val="white"/>
          <w:lang w:val="id-ID"/>
        </w:rPr>
      </w:pPr>
      <w:r>
        <w:rPr>
          <w:sz w:val="22"/>
          <w:szCs w:val="22"/>
          <w:highlight w:val="white"/>
          <w:lang w:val="id-ID"/>
        </w:rPr>
        <w:t>c. Ratio Profitabilitas</w:t>
      </w:r>
    </w:p>
    <w:p w:rsidR="00985687" w:rsidRDefault="00985687" w:rsidP="00985687">
      <w:pPr>
        <w:pBdr>
          <w:top w:val="nil"/>
          <w:left w:val="nil"/>
          <w:bottom w:val="nil"/>
          <w:right w:val="nil"/>
          <w:between w:val="nil"/>
        </w:pBdr>
        <w:ind w:left="567"/>
        <w:jc w:val="both"/>
        <w:rPr>
          <w:sz w:val="22"/>
          <w:szCs w:val="22"/>
          <w:lang w:val="id-ID"/>
        </w:rPr>
      </w:pPr>
      <w:r>
        <w:rPr>
          <w:sz w:val="22"/>
          <w:szCs w:val="22"/>
          <w:highlight w:val="white"/>
          <w:lang w:val="id-ID"/>
        </w:rPr>
        <w:t xml:space="preserve">1. </w:t>
      </w:r>
      <w:r w:rsidR="00D76033" w:rsidRPr="00D76033">
        <w:rPr>
          <w:sz w:val="22"/>
          <w:szCs w:val="22"/>
          <w:highlight w:val="white"/>
          <w:lang w:val="id-ID"/>
        </w:rPr>
        <w:t>NPM</w:t>
      </w:r>
      <w:r>
        <w:rPr>
          <w:i/>
          <w:sz w:val="22"/>
          <w:szCs w:val="22"/>
          <w:highlight w:val="white"/>
          <w:lang w:val="id-ID"/>
        </w:rPr>
        <w:t xml:space="preserve"> </w:t>
      </w:r>
      <w:r>
        <w:rPr>
          <w:sz w:val="22"/>
          <w:szCs w:val="22"/>
          <w:highlight w:val="white"/>
          <w:lang w:val="id-ID"/>
        </w:rPr>
        <w:t xml:space="preserve">= </w:t>
      </w:r>
      <m:oMath>
        <m:f>
          <m:fPr>
            <m:ctrlPr>
              <w:rPr>
                <w:rFonts w:ascii="Cambria Math" w:hAnsi="Cambria Math"/>
                <w:i/>
                <w:sz w:val="22"/>
                <w:szCs w:val="22"/>
                <w:lang w:val="id-ID"/>
              </w:rPr>
            </m:ctrlPr>
          </m:fPr>
          <m:num>
            <m:r>
              <w:rPr>
                <w:rFonts w:ascii="Cambria Math" w:hAnsi="Cambria Math"/>
                <w:sz w:val="22"/>
                <w:szCs w:val="22"/>
                <w:lang w:val="id-ID"/>
              </w:rPr>
              <m:t>laba setelah pajak</m:t>
            </m:r>
          </m:num>
          <m:den>
            <m:r>
              <w:rPr>
                <w:rFonts w:ascii="Cambria Math" w:hAnsi="Cambria Math"/>
                <w:sz w:val="22"/>
                <w:szCs w:val="22"/>
                <w:lang w:val="id-ID"/>
              </w:rPr>
              <m:t>penjualan</m:t>
            </m:r>
          </m:den>
        </m:f>
      </m:oMath>
    </w:p>
    <w:p w:rsidR="00985687" w:rsidRDefault="00985687" w:rsidP="00985687">
      <w:pPr>
        <w:pBdr>
          <w:top w:val="nil"/>
          <w:left w:val="nil"/>
          <w:bottom w:val="nil"/>
          <w:right w:val="nil"/>
          <w:between w:val="nil"/>
        </w:pBdr>
        <w:ind w:left="567"/>
        <w:jc w:val="both"/>
        <w:rPr>
          <w:sz w:val="22"/>
          <w:szCs w:val="22"/>
          <w:highlight w:val="white"/>
          <w:lang w:val="id-ID"/>
        </w:rPr>
      </w:pPr>
    </w:p>
    <w:p w:rsidR="00985687" w:rsidRDefault="00985687" w:rsidP="00985687">
      <w:pPr>
        <w:pBdr>
          <w:top w:val="nil"/>
          <w:left w:val="nil"/>
          <w:bottom w:val="nil"/>
          <w:right w:val="nil"/>
          <w:between w:val="nil"/>
        </w:pBdr>
        <w:ind w:left="567"/>
        <w:jc w:val="both"/>
        <w:rPr>
          <w:i/>
          <w:sz w:val="22"/>
          <w:szCs w:val="22"/>
          <w:lang w:val="id-ID"/>
        </w:rPr>
      </w:pPr>
      <w:r>
        <w:rPr>
          <w:sz w:val="22"/>
          <w:szCs w:val="22"/>
          <w:highlight w:val="white"/>
          <w:lang w:val="id-ID"/>
        </w:rPr>
        <w:t xml:space="preserve">2. </w:t>
      </w:r>
      <w:r w:rsidR="00D76033">
        <w:rPr>
          <w:sz w:val="22"/>
          <w:szCs w:val="22"/>
          <w:highlight w:val="white"/>
          <w:lang w:val="id-ID"/>
        </w:rPr>
        <w:t xml:space="preserve">ROE </w:t>
      </w:r>
      <w:r w:rsidR="008514F5">
        <w:rPr>
          <w:i/>
          <w:sz w:val="22"/>
          <w:szCs w:val="22"/>
          <w:highlight w:val="white"/>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Laba setelah pajak</m:t>
            </m:r>
          </m:num>
          <m:den>
            <m:r>
              <w:rPr>
                <w:rFonts w:ascii="Cambria Math" w:hAnsi="Cambria Math"/>
                <w:sz w:val="22"/>
                <w:szCs w:val="22"/>
                <w:lang w:val="id-ID"/>
              </w:rPr>
              <m:t>modal sendiri</m:t>
            </m:r>
          </m:den>
        </m:f>
      </m:oMath>
    </w:p>
    <w:p w:rsidR="008514F5" w:rsidRDefault="008514F5" w:rsidP="00985687">
      <w:pPr>
        <w:pBdr>
          <w:top w:val="nil"/>
          <w:left w:val="nil"/>
          <w:bottom w:val="nil"/>
          <w:right w:val="nil"/>
          <w:between w:val="nil"/>
        </w:pBdr>
        <w:ind w:left="567"/>
        <w:jc w:val="both"/>
        <w:rPr>
          <w:i/>
          <w:sz w:val="22"/>
          <w:szCs w:val="22"/>
          <w:highlight w:val="white"/>
          <w:lang w:val="id-ID"/>
        </w:rPr>
      </w:pPr>
    </w:p>
    <w:p w:rsidR="008514F5" w:rsidRDefault="008514F5" w:rsidP="00985687">
      <w:pPr>
        <w:pBdr>
          <w:top w:val="nil"/>
          <w:left w:val="nil"/>
          <w:bottom w:val="nil"/>
          <w:right w:val="nil"/>
          <w:between w:val="nil"/>
        </w:pBdr>
        <w:ind w:left="567"/>
        <w:jc w:val="both"/>
        <w:rPr>
          <w:i/>
          <w:sz w:val="22"/>
          <w:szCs w:val="22"/>
          <w:lang w:val="id-ID"/>
        </w:rPr>
      </w:pPr>
      <w:r>
        <w:rPr>
          <w:sz w:val="22"/>
          <w:szCs w:val="22"/>
          <w:highlight w:val="white"/>
          <w:lang w:val="id-ID"/>
        </w:rPr>
        <w:t xml:space="preserve">3. </w:t>
      </w:r>
      <w:r w:rsidRPr="00D76033">
        <w:rPr>
          <w:sz w:val="22"/>
          <w:szCs w:val="22"/>
          <w:highlight w:val="white"/>
          <w:lang w:val="id-ID"/>
        </w:rPr>
        <w:t>ROI</w:t>
      </w:r>
      <w:r>
        <w:rPr>
          <w:i/>
          <w:sz w:val="22"/>
          <w:szCs w:val="22"/>
          <w:highlight w:val="white"/>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Laba setelah pajak</m:t>
            </m:r>
          </m:num>
          <m:den>
            <m:r>
              <w:rPr>
                <w:rFonts w:ascii="Cambria Math" w:hAnsi="Cambria Math"/>
                <w:sz w:val="22"/>
                <w:szCs w:val="22"/>
                <w:lang w:val="id-ID"/>
              </w:rPr>
              <m:t>modal sendiri</m:t>
            </m:r>
          </m:den>
        </m:f>
      </m:oMath>
    </w:p>
    <w:p w:rsidR="008514F5" w:rsidRDefault="008514F5" w:rsidP="00985687">
      <w:pPr>
        <w:pBdr>
          <w:top w:val="nil"/>
          <w:left w:val="nil"/>
          <w:bottom w:val="nil"/>
          <w:right w:val="nil"/>
          <w:between w:val="nil"/>
        </w:pBdr>
        <w:ind w:left="567"/>
        <w:jc w:val="both"/>
        <w:rPr>
          <w:i/>
          <w:sz w:val="22"/>
          <w:szCs w:val="22"/>
          <w:highlight w:val="white"/>
          <w:lang w:val="id-ID"/>
        </w:rPr>
      </w:pPr>
    </w:p>
    <w:p w:rsidR="008514F5" w:rsidRDefault="008514F5" w:rsidP="00D76033">
      <w:pPr>
        <w:pBdr>
          <w:top w:val="nil"/>
          <w:left w:val="nil"/>
          <w:bottom w:val="nil"/>
          <w:right w:val="nil"/>
          <w:between w:val="nil"/>
        </w:pBdr>
        <w:ind w:left="426"/>
        <w:jc w:val="both"/>
        <w:rPr>
          <w:sz w:val="22"/>
          <w:szCs w:val="22"/>
          <w:highlight w:val="white"/>
          <w:lang w:val="id-ID"/>
        </w:rPr>
      </w:pPr>
      <w:r>
        <w:rPr>
          <w:sz w:val="22"/>
          <w:szCs w:val="22"/>
          <w:highlight w:val="white"/>
          <w:lang w:val="id-ID"/>
        </w:rPr>
        <w:t>d. Rasio Aktivitas</w:t>
      </w:r>
    </w:p>
    <w:p w:rsidR="008514F5" w:rsidRDefault="008514F5" w:rsidP="008514F5">
      <w:pPr>
        <w:pBdr>
          <w:top w:val="nil"/>
          <w:left w:val="nil"/>
          <w:bottom w:val="nil"/>
          <w:right w:val="nil"/>
          <w:between w:val="nil"/>
        </w:pBdr>
        <w:ind w:left="567"/>
        <w:jc w:val="both"/>
        <w:rPr>
          <w:sz w:val="22"/>
          <w:szCs w:val="22"/>
          <w:highlight w:val="white"/>
          <w:lang w:val="id-ID"/>
        </w:rPr>
      </w:pPr>
      <w:r>
        <w:rPr>
          <w:sz w:val="22"/>
          <w:szCs w:val="22"/>
          <w:highlight w:val="white"/>
          <w:lang w:val="id-ID"/>
        </w:rPr>
        <w:t xml:space="preserve">1. </w:t>
      </w:r>
      <w:r w:rsidRPr="001D4DD0">
        <w:rPr>
          <w:sz w:val="22"/>
          <w:szCs w:val="22"/>
          <w:highlight w:val="white"/>
          <w:lang w:val="id-ID"/>
        </w:rPr>
        <w:t>FATO</w:t>
      </w:r>
      <w:r>
        <w:rPr>
          <w:i/>
          <w:sz w:val="22"/>
          <w:szCs w:val="22"/>
          <w:highlight w:val="white"/>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penjualan</m:t>
            </m:r>
          </m:num>
          <m:den>
            <m:r>
              <w:rPr>
                <w:rFonts w:ascii="Cambria Math" w:hAnsi="Cambria Math"/>
                <w:sz w:val="22"/>
                <w:szCs w:val="22"/>
                <w:lang w:val="id-ID"/>
              </w:rPr>
              <m:t>total aktiva tetap</m:t>
            </m:r>
          </m:den>
        </m:f>
      </m:oMath>
      <w:r>
        <w:rPr>
          <w:sz w:val="22"/>
          <w:szCs w:val="22"/>
          <w:highlight w:val="white"/>
          <w:lang w:val="id-ID"/>
        </w:rPr>
        <w:t xml:space="preserve"> </w:t>
      </w:r>
    </w:p>
    <w:p w:rsidR="008514F5" w:rsidRDefault="008514F5" w:rsidP="008514F5">
      <w:pPr>
        <w:pBdr>
          <w:top w:val="nil"/>
          <w:left w:val="nil"/>
          <w:bottom w:val="nil"/>
          <w:right w:val="nil"/>
          <w:between w:val="nil"/>
        </w:pBdr>
        <w:ind w:left="567"/>
        <w:jc w:val="both"/>
        <w:rPr>
          <w:sz w:val="22"/>
          <w:szCs w:val="22"/>
          <w:highlight w:val="white"/>
          <w:lang w:val="id-ID"/>
        </w:rPr>
      </w:pPr>
    </w:p>
    <w:p w:rsidR="008514F5" w:rsidRDefault="008514F5" w:rsidP="008514F5">
      <w:pPr>
        <w:pBdr>
          <w:top w:val="nil"/>
          <w:left w:val="nil"/>
          <w:bottom w:val="nil"/>
          <w:right w:val="nil"/>
          <w:between w:val="nil"/>
        </w:pBdr>
        <w:ind w:left="567"/>
        <w:jc w:val="both"/>
        <w:rPr>
          <w:i/>
          <w:sz w:val="22"/>
          <w:szCs w:val="22"/>
          <w:highlight w:val="white"/>
          <w:lang w:val="id-ID"/>
        </w:rPr>
      </w:pPr>
      <w:r>
        <w:rPr>
          <w:sz w:val="22"/>
          <w:szCs w:val="22"/>
          <w:highlight w:val="white"/>
          <w:lang w:val="id-ID"/>
        </w:rPr>
        <w:lastRenderedPageBreak/>
        <w:t xml:space="preserve">2. </w:t>
      </w:r>
      <w:r w:rsidRPr="001D4DD0">
        <w:rPr>
          <w:sz w:val="22"/>
          <w:szCs w:val="22"/>
          <w:highlight w:val="white"/>
          <w:lang w:val="id-ID"/>
        </w:rPr>
        <w:t>TATO</w:t>
      </w:r>
      <w:r>
        <w:rPr>
          <w:i/>
          <w:sz w:val="22"/>
          <w:szCs w:val="22"/>
          <w:highlight w:val="white"/>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penjualan</m:t>
            </m:r>
          </m:num>
          <m:den>
            <m:r>
              <w:rPr>
                <w:rFonts w:ascii="Cambria Math" w:hAnsi="Cambria Math"/>
                <w:sz w:val="22"/>
                <w:szCs w:val="22"/>
                <w:lang w:val="id-ID"/>
              </w:rPr>
              <m:t>total aktiva</m:t>
            </m:r>
          </m:den>
        </m:f>
      </m:oMath>
    </w:p>
    <w:p w:rsidR="00351B30" w:rsidRDefault="00351B30" w:rsidP="00D76033">
      <w:pPr>
        <w:pBdr>
          <w:top w:val="nil"/>
          <w:left w:val="nil"/>
          <w:bottom w:val="nil"/>
          <w:right w:val="nil"/>
          <w:between w:val="nil"/>
        </w:pBdr>
        <w:jc w:val="both"/>
        <w:rPr>
          <w:i/>
          <w:sz w:val="22"/>
          <w:szCs w:val="22"/>
          <w:highlight w:val="white"/>
          <w:lang w:val="id-ID"/>
        </w:rPr>
      </w:pPr>
    </w:p>
    <w:p w:rsidR="00351B30" w:rsidRDefault="00351B30" w:rsidP="008514F5">
      <w:pPr>
        <w:pBdr>
          <w:top w:val="nil"/>
          <w:left w:val="nil"/>
          <w:bottom w:val="nil"/>
          <w:right w:val="nil"/>
          <w:between w:val="nil"/>
        </w:pBdr>
        <w:ind w:left="567"/>
        <w:jc w:val="both"/>
        <w:rPr>
          <w:i/>
          <w:sz w:val="22"/>
          <w:szCs w:val="22"/>
          <w:highlight w:val="white"/>
          <w:lang w:val="id-ID"/>
        </w:rPr>
      </w:pPr>
    </w:p>
    <w:p w:rsidR="008514F5" w:rsidRDefault="008514F5" w:rsidP="008514F5">
      <w:pPr>
        <w:pStyle w:val="Heading2"/>
        <w:spacing w:line="276" w:lineRule="auto"/>
        <w:ind w:left="426"/>
      </w:pPr>
      <w:r>
        <w:rPr>
          <w:lang w:val="id-ID"/>
        </w:rPr>
        <w:t xml:space="preserve">III. </w:t>
      </w:r>
      <w:r w:rsidRPr="00010800">
        <w:t>HASIL DAN PEMBAHASAN</w:t>
      </w:r>
    </w:p>
    <w:p w:rsidR="00540751" w:rsidRDefault="00540751" w:rsidP="00540751">
      <w:pPr>
        <w:ind w:left="426"/>
        <w:rPr>
          <w:b/>
          <w:lang w:val="id-ID"/>
        </w:rPr>
      </w:pPr>
      <w:r w:rsidRPr="00540751">
        <w:rPr>
          <w:b/>
          <w:lang w:val="id-ID"/>
        </w:rPr>
        <w:t>Deskripsi Objek Penelitian</w:t>
      </w:r>
    </w:p>
    <w:p w:rsidR="00351B30" w:rsidRPr="00540751" w:rsidRDefault="00351B30" w:rsidP="00540751">
      <w:pPr>
        <w:ind w:left="426"/>
        <w:rPr>
          <w:b/>
          <w:lang w:val="id-ID"/>
        </w:rPr>
      </w:pPr>
    </w:p>
    <w:p w:rsidR="00540751" w:rsidRPr="00540751" w:rsidRDefault="00540751" w:rsidP="00D76033">
      <w:pPr>
        <w:pStyle w:val="ListParagraph"/>
        <w:ind w:left="567" w:firstLine="426"/>
      </w:pPr>
      <w:r w:rsidRPr="00540751">
        <w:t xml:space="preserve">Awal mula Rafa Indomobil didirikan saat Bpk. Umar Akbar bekerja di salah satu perusahaan finace ditahun 2010. Melakukan kerja </w:t>
      </w:r>
      <w:proofErr w:type="gramStart"/>
      <w:r w:rsidRPr="00540751">
        <w:t>sama</w:t>
      </w:r>
      <w:proofErr w:type="gramEnd"/>
      <w:r w:rsidRPr="00540751">
        <w:t xml:space="preserve"> bersama teman untuk memulai berbisnis jual beli. Setelah paham alur bisnis yang dijalankan, Bpk Umar Akbar berinisiatif membuat perusahaan sendiri agar lebih mengetahui aliran </w:t>
      </w:r>
      <w:proofErr w:type="gramStart"/>
      <w:r w:rsidRPr="00540751">
        <w:t>dana</w:t>
      </w:r>
      <w:proofErr w:type="gramEnd"/>
      <w:r w:rsidRPr="00540751">
        <w:t xml:space="preserve"> keluar dan masuk-nya sendiri. Setelah dirasa telah menguasai sistem pendanaan perusahaan dan dirasa </w:t>
      </w:r>
      <w:proofErr w:type="gramStart"/>
      <w:r w:rsidRPr="00540751">
        <w:t>kurang</w:t>
      </w:r>
      <w:proofErr w:type="gramEnd"/>
      <w:r w:rsidRPr="00540751">
        <w:t xml:space="preserve"> pendanaan Bpk. Umar Akbar berani mengajukan pinjaman ke bank.</w:t>
      </w:r>
    </w:p>
    <w:p w:rsidR="00540751" w:rsidRPr="00540751" w:rsidRDefault="00540751" w:rsidP="00540751">
      <w:pPr>
        <w:pStyle w:val="ListParagraph"/>
        <w:ind w:left="567" w:firstLine="850"/>
      </w:pPr>
      <w:r w:rsidRPr="00540751">
        <w:t xml:space="preserve">Pada tahun 2012 Bpk. Umar Akbar mendirikan perusahaan bergerak di bidang jual beli mobil bekas dengan </w:t>
      </w:r>
      <w:proofErr w:type="gramStart"/>
      <w:r w:rsidRPr="00540751">
        <w:t>nama</w:t>
      </w:r>
      <w:proofErr w:type="gramEnd"/>
      <w:r w:rsidRPr="00540751">
        <w:t xml:space="preserve"> “Rafa Mobilindo” dengan modal pribadi sebesar ±150 juta. Pada tanggal 26 Agustus 2016 Surat izin </w:t>
      </w:r>
      <w:proofErr w:type="gramStart"/>
      <w:r w:rsidRPr="00540751">
        <w:t xml:space="preserve">usaha  </w:t>
      </w:r>
      <w:r w:rsidRPr="00540751">
        <w:rPr>
          <w:i/>
        </w:rPr>
        <w:t>Showroom</w:t>
      </w:r>
      <w:proofErr w:type="gramEnd"/>
      <w:r w:rsidRPr="00540751">
        <w:rPr>
          <w:i/>
        </w:rPr>
        <w:t xml:space="preserve">  </w:t>
      </w:r>
      <w:r w:rsidRPr="00540751">
        <w:t xml:space="preserve">Rafa Mobilindo resmi disahkan dengan Bpk. Umar Akbar sebagai Pimpinan. Pada tahun 2015 </w:t>
      </w:r>
      <w:proofErr w:type="gramStart"/>
      <w:r w:rsidRPr="00540751">
        <w:t>Pimpinan  di</w:t>
      </w:r>
      <w:proofErr w:type="gramEnd"/>
      <w:r w:rsidRPr="00540751">
        <w:t xml:space="preserve"> alihkan kepada Bpk. Ali Hanafiah dan Bpk Umar di alihkan sebagai Wakil Pimpinan. Nama perusahaan sekarang lebih dikenal sebagai “Rafa Indomobil”.</w:t>
      </w:r>
    </w:p>
    <w:p w:rsidR="00540751" w:rsidRDefault="00540751" w:rsidP="00540751">
      <w:pPr>
        <w:pBdr>
          <w:top w:val="nil"/>
          <w:left w:val="nil"/>
          <w:bottom w:val="nil"/>
          <w:right w:val="nil"/>
          <w:between w:val="nil"/>
        </w:pBdr>
        <w:spacing w:line="276" w:lineRule="auto"/>
        <w:ind w:left="426" w:firstLine="567"/>
        <w:jc w:val="both"/>
        <w:rPr>
          <w:sz w:val="22"/>
        </w:rPr>
      </w:pPr>
      <w:r w:rsidRPr="00540751">
        <w:rPr>
          <w:sz w:val="22"/>
        </w:rPr>
        <w:t xml:space="preserve">Sampai saat ini </w:t>
      </w:r>
      <w:r w:rsidRPr="00540751">
        <w:rPr>
          <w:i/>
          <w:sz w:val="22"/>
        </w:rPr>
        <w:t>Showroom</w:t>
      </w:r>
      <w:r w:rsidRPr="00540751">
        <w:rPr>
          <w:sz w:val="22"/>
        </w:rPr>
        <w:t xml:space="preserve"> Rafa Indomobil Lubuklinggau masih beroperasi dengan </w:t>
      </w:r>
      <w:proofErr w:type="gramStart"/>
      <w:r w:rsidRPr="00540751">
        <w:rPr>
          <w:sz w:val="22"/>
        </w:rPr>
        <w:t>baik  dan</w:t>
      </w:r>
      <w:proofErr w:type="gramEnd"/>
      <w:r w:rsidRPr="00540751">
        <w:rPr>
          <w:sz w:val="22"/>
        </w:rPr>
        <w:t xml:space="preserve">  Bpk Umar juga memiliki beberapa usaha lainnya tanpa melepaskan showroom. Sistem pemasaran yang Rafa Indomobil gunakan melalui teman, keluarga, dan sosial media. Dengan perkembangan yang baik serta kepercayaan nasabah terhadap showroom Rafa Indomobil Lubuklinggau sehingga pihak leasing juga menjalin kerjasama dengan showroom Rafa </w:t>
      </w:r>
      <w:r w:rsidRPr="00540751">
        <w:rPr>
          <w:sz w:val="22"/>
        </w:rPr>
        <w:lastRenderedPageBreak/>
        <w:t xml:space="preserve">Indomobil diantaranya BCA Finance, </w:t>
      </w:r>
      <w:r w:rsidRPr="00540751">
        <w:rPr>
          <w:sz w:val="22"/>
        </w:rPr>
        <w:lastRenderedPageBreak/>
        <w:t>SMS Finance.</w:t>
      </w:r>
    </w:p>
    <w:p w:rsidR="00351B30" w:rsidRDefault="00351B30" w:rsidP="00540751">
      <w:pPr>
        <w:pBdr>
          <w:top w:val="nil"/>
          <w:left w:val="nil"/>
          <w:bottom w:val="nil"/>
          <w:right w:val="nil"/>
          <w:between w:val="nil"/>
        </w:pBdr>
        <w:spacing w:line="276" w:lineRule="auto"/>
        <w:ind w:left="426"/>
        <w:jc w:val="both"/>
        <w:rPr>
          <w:b/>
          <w:sz w:val="22"/>
          <w:lang w:val="id-ID"/>
        </w:rPr>
        <w:sectPr w:rsidR="00351B30" w:rsidSect="008514F5">
          <w:type w:val="continuous"/>
          <w:pgSz w:w="11906" w:h="16838" w:code="9"/>
          <w:pgMar w:top="1701" w:right="1558" w:bottom="1701" w:left="1701" w:header="850" w:footer="709" w:gutter="0"/>
          <w:cols w:num="2" w:space="425"/>
          <w:docGrid w:linePitch="360"/>
        </w:sectPr>
      </w:pPr>
    </w:p>
    <w:p w:rsidR="00351B30" w:rsidRDefault="00351B30" w:rsidP="00540751">
      <w:pPr>
        <w:pBdr>
          <w:top w:val="nil"/>
          <w:left w:val="nil"/>
          <w:bottom w:val="nil"/>
          <w:right w:val="nil"/>
          <w:between w:val="nil"/>
        </w:pBdr>
        <w:spacing w:line="276" w:lineRule="auto"/>
        <w:ind w:left="426"/>
        <w:jc w:val="both"/>
        <w:rPr>
          <w:b/>
          <w:sz w:val="22"/>
          <w:lang w:val="id-ID"/>
        </w:rPr>
      </w:pPr>
    </w:p>
    <w:p w:rsidR="00540751" w:rsidRPr="00540751" w:rsidRDefault="00540751" w:rsidP="00540751">
      <w:pPr>
        <w:pBdr>
          <w:top w:val="nil"/>
          <w:left w:val="nil"/>
          <w:bottom w:val="nil"/>
          <w:right w:val="nil"/>
          <w:between w:val="nil"/>
        </w:pBdr>
        <w:spacing w:line="276" w:lineRule="auto"/>
        <w:ind w:left="426"/>
        <w:jc w:val="both"/>
        <w:rPr>
          <w:b/>
          <w:sz w:val="22"/>
          <w:lang w:val="id-ID"/>
        </w:rPr>
      </w:pPr>
      <w:r>
        <w:rPr>
          <w:b/>
          <w:sz w:val="22"/>
          <w:lang w:val="id-ID"/>
        </w:rPr>
        <w:t>Hasil Penelitian</w:t>
      </w:r>
    </w:p>
    <w:p w:rsidR="00C436C9" w:rsidRPr="00C436C9" w:rsidRDefault="00C436C9" w:rsidP="00C436C9">
      <w:pPr>
        <w:rPr>
          <w:rFonts w:eastAsiaTheme="minorEastAsia"/>
          <w:sz w:val="24"/>
          <w:lang w:val="id-ID"/>
        </w:rPr>
        <w:sectPr w:rsidR="00C436C9" w:rsidRPr="00C436C9" w:rsidSect="00351B30">
          <w:type w:val="continuous"/>
          <w:pgSz w:w="11906" w:h="16838" w:code="9"/>
          <w:pgMar w:top="1701" w:right="1558" w:bottom="1701" w:left="1701" w:header="850" w:footer="709" w:gutter="0"/>
          <w:cols w:space="425"/>
          <w:docGrid w:linePitch="360"/>
        </w:sectPr>
      </w:pPr>
    </w:p>
    <w:p w:rsidR="00DC2A65" w:rsidRDefault="00DC2A65" w:rsidP="00C436C9">
      <w:pPr>
        <w:ind w:left="426"/>
        <w:rPr>
          <w:rFonts w:eastAsiaTheme="minorEastAsia"/>
          <w:b/>
          <w:lang w:val="id-ID"/>
        </w:rPr>
      </w:pPr>
      <w:r>
        <w:rPr>
          <w:rFonts w:eastAsiaTheme="minorEastAsia"/>
          <w:b/>
          <w:lang w:val="id-ID"/>
        </w:rPr>
        <w:lastRenderedPageBreak/>
        <w:t>1. RASIO LIKUIDITAS</w:t>
      </w:r>
    </w:p>
    <w:p w:rsidR="00C436C9" w:rsidRPr="00C436C9" w:rsidRDefault="00C436C9" w:rsidP="00C436C9">
      <w:pPr>
        <w:ind w:left="426"/>
        <w:rPr>
          <w:rFonts w:eastAsiaTheme="minorEastAsia"/>
          <w:b/>
          <w:lang w:val="id-ID"/>
        </w:rPr>
      </w:pPr>
      <w:r>
        <w:rPr>
          <w:rFonts w:eastAsiaTheme="minorEastAsia"/>
          <w:b/>
          <w:lang w:val="id-ID"/>
        </w:rPr>
        <w:t>A. Current Ratio</w:t>
      </w:r>
      <w:r w:rsidR="00DC2A65">
        <w:rPr>
          <w:rFonts w:eastAsiaTheme="minorEastAsia"/>
          <w:b/>
          <w:lang w:val="id-ID"/>
        </w:rPr>
        <w:t xml:space="preserve"> (CR)</w:t>
      </w:r>
    </w:p>
    <w:p w:rsidR="00C436C9" w:rsidRPr="00C436C9" w:rsidRDefault="00C436C9" w:rsidP="00C436C9">
      <w:pPr>
        <w:pStyle w:val="ListParagraph"/>
        <w:numPr>
          <w:ilvl w:val="0"/>
          <w:numId w:val="18"/>
        </w:numPr>
        <w:spacing w:line="240" w:lineRule="auto"/>
        <w:ind w:left="709" w:hanging="283"/>
        <w:rPr>
          <w:rFonts w:eastAsiaTheme="minorEastAsia"/>
        </w:rPr>
      </w:pPr>
      <w:r w:rsidRPr="00C436C9">
        <w:rPr>
          <w:rFonts w:eastAsiaTheme="minorEastAsia"/>
        </w:rPr>
        <w:t>Perhitungan Tahunn 2017</w:t>
      </w:r>
    </w:p>
    <w:p w:rsidR="00C436C9" w:rsidRPr="00C436C9" w:rsidRDefault="00C436C9" w:rsidP="00C436C9">
      <w:pPr>
        <w:rPr>
          <w:rFonts w:eastAsiaTheme="minorEastAsia"/>
          <w:sz w:val="22"/>
        </w:rPr>
      </w:pPr>
      <m:oMathPara>
        <m:oMath>
          <m:d>
            <m:dPr>
              <m:ctrlPr>
                <w:rPr>
                  <w:rFonts w:ascii="Cambria Math" w:hAnsi="Cambria Math" w:cs="Cambria Math"/>
                  <w:i/>
                  <w:sz w:val="22"/>
                </w:rPr>
              </m:ctrlPr>
            </m:dPr>
            <m:e>
              <m:r>
                <w:rPr>
                  <w:rFonts w:ascii="Cambria Math" w:hAnsi="Cambria Math" w:cs="Cambria Math"/>
                  <w:sz w:val="22"/>
                </w:rPr>
                <m:t>CR</m:t>
              </m:r>
            </m:e>
          </m:d>
          <m:r>
            <m:rPr>
              <m:sty m:val="p"/>
            </m:rPr>
            <w:rPr>
              <w:rFonts w:ascii="Cambria Math" w:hAnsi="Cambria Math" w:cs="Cambria Math"/>
              <w:sz w:val="22"/>
            </w:rPr>
            <m:t>=</m:t>
          </m:r>
          <m:f>
            <m:fPr>
              <m:ctrlPr>
                <w:rPr>
                  <w:rFonts w:ascii="Cambria Math" w:hAnsi="Cambria Math"/>
                  <w:sz w:val="22"/>
                </w:rPr>
              </m:ctrlPr>
            </m:fPr>
            <m:num>
              <m:r>
                <w:rPr>
                  <w:rFonts w:ascii="Cambria Math" w:hAnsi="Cambria Math"/>
                  <w:sz w:val="22"/>
                </w:rPr>
                <m:t>306.710.000</m:t>
              </m:r>
            </m:num>
            <m:den>
              <m:r>
                <w:rPr>
                  <w:rFonts w:ascii="Cambria Math" w:hAnsi="Cambria Math"/>
                  <w:sz w:val="22"/>
                </w:rPr>
                <m:t>94.787.500</m:t>
              </m:r>
            </m:den>
          </m:f>
          <m:r>
            <w:rPr>
              <w:rFonts w:ascii="Cambria Math" w:hAnsi="Cambria Math"/>
              <w:sz w:val="22"/>
            </w:rPr>
            <m:t xml:space="preserve"> x 100%</m:t>
          </m:r>
        </m:oMath>
      </m:oMathPara>
    </w:p>
    <w:p w:rsidR="00C436C9" w:rsidRPr="00C436C9" w:rsidRDefault="00C436C9" w:rsidP="00C436C9">
      <w:pPr>
        <w:pBdr>
          <w:top w:val="nil"/>
          <w:left w:val="nil"/>
          <w:bottom w:val="nil"/>
          <w:right w:val="nil"/>
          <w:between w:val="nil"/>
        </w:pBdr>
        <w:ind w:left="993" w:hanging="283"/>
        <w:jc w:val="both"/>
        <w:rPr>
          <w:rFonts w:eastAsiaTheme="minorEastAsia"/>
          <w:sz w:val="22"/>
        </w:rPr>
      </w:pPr>
      <w:r w:rsidRPr="002C6F1A">
        <w:rPr>
          <w:rFonts w:eastAsiaTheme="minorEastAsia"/>
          <w:sz w:val="22"/>
          <w:lang w:val="id-ID"/>
        </w:rPr>
        <w:t>(</w:t>
      </w:r>
      <w:r w:rsidRPr="002C6F1A">
        <w:rPr>
          <w:rFonts w:eastAsiaTheme="minorEastAsia"/>
          <w:sz w:val="22"/>
        </w:rPr>
        <w:t>CR)</w:t>
      </w:r>
      <w:r w:rsidRPr="00C436C9">
        <w:rPr>
          <w:rFonts w:eastAsiaTheme="minorEastAsia"/>
          <w:i/>
          <w:sz w:val="22"/>
        </w:rPr>
        <w:t xml:space="preserve"> = </w:t>
      </w:r>
      <w:r>
        <w:rPr>
          <w:rFonts w:eastAsiaTheme="minorEastAsia"/>
          <w:sz w:val="22"/>
        </w:rPr>
        <w:t>3,23576420 x</w:t>
      </w:r>
      <w:r>
        <w:rPr>
          <w:rFonts w:eastAsiaTheme="minorEastAsia"/>
          <w:sz w:val="22"/>
          <w:lang w:val="id-ID"/>
        </w:rPr>
        <w:t xml:space="preserve"> </w:t>
      </w:r>
      <w:r w:rsidRPr="00C436C9">
        <w:rPr>
          <w:rFonts w:eastAsiaTheme="minorEastAsia"/>
          <w:sz w:val="22"/>
        </w:rPr>
        <w:t>100% = 324%</w:t>
      </w:r>
    </w:p>
    <w:p w:rsidR="00C436C9" w:rsidRPr="00C436C9" w:rsidRDefault="00C436C9" w:rsidP="00C436C9">
      <w:pPr>
        <w:pStyle w:val="ListParagraph"/>
        <w:numPr>
          <w:ilvl w:val="0"/>
          <w:numId w:val="18"/>
        </w:numPr>
        <w:spacing w:after="160" w:line="240" w:lineRule="auto"/>
        <w:ind w:left="709" w:hanging="283"/>
        <w:rPr>
          <w:rFonts w:eastAsiaTheme="minorEastAsia"/>
        </w:rPr>
      </w:pPr>
      <w:r w:rsidRPr="00C436C9">
        <w:rPr>
          <w:rFonts w:eastAsiaTheme="minorEastAsia"/>
        </w:rPr>
        <w:t>Perhitungan Tahun 2018</w:t>
      </w:r>
    </w:p>
    <w:p w:rsidR="00C436C9" w:rsidRPr="00C436C9" w:rsidRDefault="00C436C9" w:rsidP="002C6F1A">
      <w:pPr>
        <w:ind w:left="142"/>
        <w:jc w:val="both"/>
        <w:rPr>
          <w:rFonts w:eastAsiaTheme="minorEastAsia"/>
          <w:sz w:val="22"/>
        </w:rPr>
      </w:pPr>
      <m:oMathPara>
        <m:oMath>
          <m:d>
            <m:dPr>
              <m:ctrlPr>
                <w:rPr>
                  <w:rFonts w:ascii="Cambria Math" w:hAnsi="Cambria Math" w:cs="Cambria Math"/>
                  <w:i/>
                  <w:sz w:val="22"/>
                </w:rPr>
              </m:ctrlPr>
            </m:dPr>
            <m:e>
              <m:r>
                <w:rPr>
                  <w:rFonts w:ascii="Cambria Math" w:hAnsi="Cambria Math" w:cs="Cambria Math"/>
                  <w:sz w:val="22"/>
                </w:rPr>
                <m:t>CR</m:t>
              </m:r>
            </m:e>
          </m:d>
          <m:r>
            <m:rPr>
              <m:sty m:val="p"/>
            </m:rPr>
            <w:rPr>
              <w:rFonts w:ascii="Cambria Math" w:hAnsi="Cambria Math" w:cs="Cambria Math"/>
              <w:sz w:val="22"/>
            </w:rPr>
            <m:t>=</m:t>
          </m:r>
          <m:f>
            <m:fPr>
              <m:ctrlPr>
                <w:rPr>
                  <w:rFonts w:ascii="Cambria Math" w:hAnsi="Cambria Math"/>
                  <w:sz w:val="22"/>
                </w:rPr>
              </m:ctrlPr>
            </m:fPr>
            <m:num>
              <m:r>
                <w:rPr>
                  <w:rFonts w:ascii="Cambria Math" w:hAnsi="Cambria Math"/>
                  <w:sz w:val="22"/>
                </w:rPr>
                <m:t>318.060.000</m:t>
              </m:r>
            </m:num>
            <m:den>
              <m:r>
                <w:rPr>
                  <w:rFonts w:ascii="Cambria Math" w:hAnsi="Cambria Math"/>
                  <w:sz w:val="22"/>
                </w:rPr>
                <m:t>95.246.500</m:t>
              </m:r>
            </m:den>
          </m:f>
          <m:r>
            <w:rPr>
              <w:rFonts w:ascii="Cambria Math" w:hAnsi="Cambria Math"/>
              <w:sz w:val="22"/>
            </w:rPr>
            <m:t xml:space="preserve"> x 100%</m:t>
          </m:r>
        </m:oMath>
      </m:oMathPara>
    </w:p>
    <w:p w:rsidR="00C436C9" w:rsidRPr="00C436C9" w:rsidRDefault="00C436C9" w:rsidP="002C6F1A">
      <w:pPr>
        <w:ind w:left="993" w:hanging="283"/>
        <w:jc w:val="both"/>
        <w:rPr>
          <w:rFonts w:eastAsiaTheme="minorEastAsia"/>
          <w:sz w:val="22"/>
        </w:rPr>
      </w:pPr>
      <w:r w:rsidRPr="00C436C9">
        <w:rPr>
          <w:rFonts w:eastAsiaTheme="minorEastAsia"/>
          <w:i/>
          <w:sz w:val="22"/>
        </w:rPr>
        <w:t xml:space="preserve"> </w:t>
      </w:r>
      <w:r w:rsidRPr="002C6F1A">
        <w:rPr>
          <w:rFonts w:eastAsiaTheme="minorEastAsia"/>
          <w:sz w:val="22"/>
        </w:rPr>
        <w:t>(CR)</w:t>
      </w:r>
      <w:r w:rsidR="002C6F1A">
        <w:rPr>
          <w:rFonts w:eastAsiaTheme="minorEastAsia"/>
          <w:i/>
          <w:sz w:val="22"/>
        </w:rPr>
        <w:t xml:space="preserve"> =</w:t>
      </w:r>
      <w:r w:rsidR="002C6F1A">
        <w:rPr>
          <w:rFonts w:eastAsiaTheme="minorEastAsia"/>
          <w:i/>
          <w:sz w:val="22"/>
          <w:lang w:val="id-ID"/>
        </w:rPr>
        <w:t xml:space="preserve"> </w:t>
      </w:r>
      <w:r w:rsidRPr="00C436C9">
        <w:rPr>
          <w:rFonts w:eastAsiaTheme="minorEastAsia"/>
          <w:sz w:val="22"/>
        </w:rPr>
        <w:t>3,</w:t>
      </w:r>
      <w:r w:rsidR="002C6F1A">
        <w:rPr>
          <w:rFonts w:eastAsiaTheme="minorEastAsia"/>
          <w:sz w:val="22"/>
        </w:rPr>
        <w:t>339335303</w:t>
      </w:r>
      <w:r w:rsidRPr="00C436C9">
        <w:rPr>
          <w:rFonts w:eastAsiaTheme="minorEastAsia"/>
          <w:sz w:val="22"/>
        </w:rPr>
        <w:t xml:space="preserve"> x 100%= 334%</w:t>
      </w:r>
    </w:p>
    <w:p w:rsidR="00C436C9" w:rsidRPr="00C436C9" w:rsidRDefault="00C436C9" w:rsidP="00C436C9">
      <w:pPr>
        <w:pStyle w:val="ListParagraph"/>
        <w:numPr>
          <w:ilvl w:val="0"/>
          <w:numId w:val="18"/>
        </w:numPr>
        <w:spacing w:after="160" w:line="240" w:lineRule="auto"/>
        <w:ind w:left="709" w:hanging="283"/>
        <w:rPr>
          <w:rFonts w:eastAsiaTheme="minorEastAsia"/>
        </w:rPr>
      </w:pPr>
      <w:r w:rsidRPr="00C436C9">
        <w:rPr>
          <w:rFonts w:eastAsiaTheme="minorEastAsia"/>
        </w:rPr>
        <w:t>Perhitungan Tahun 2019</w:t>
      </w:r>
    </w:p>
    <w:p w:rsidR="00C436C9" w:rsidRPr="00C436C9" w:rsidRDefault="00C436C9" w:rsidP="002C6F1A">
      <w:pPr>
        <w:ind w:left="284" w:hanging="283"/>
        <w:jc w:val="both"/>
        <w:rPr>
          <w:rFonts w:eastAsiaTheme="minorEastAsia"/>
          <w:sz w:val="22"/>
        </w:rPr>
      </w:pPr>
      <m:oMathPara>
        <m:oMath>
          <m:d>
            <m:dPr>
              <m:ctrlPr>
                <w:rPr>
                  <w:rFonts w:ascii="Cambria Math" w:hAnsi="Cambria Math" w:cs="Cambria Math"/>
                  <w:i/>
                  <w:sz w:val="22"/>
                </w:rPr>
              </m:ctrlPr>
            </m:dPr>
            <m:e>
              <m:r>
                <w:rPr>
                  <w:rFonts w:ascii="Cambria Math" w:hAnsi="Cambria Math" w:cs="Cambria Math"/>
                  <w:sz w:val="22"/>
                </w:rPr>
                <m:t>CR</m:t>
              </m:r>
            </m:e>
          </m:d>
          <m:r>
            <m:rPr>
              <m:sty m:val="p"/>
            </m:rPr>
            <w:rPr>
              <w:rFonts w:ascii="Cambria Math" w:hAnsi="Cambria Math" w:cs="Cambria Math"/>
              <w:sz w:val="22"/>
            </w:rPr>
            <m:t>=</m:t>
          </m:r>
          <m:f>
            <m:fPr>
              <m:ctrlPr>
                <w:rPr>
                  <w:rFonts w:ascii="Cambria Math" w:hAnsi="Cambria Math"/>
                  <w:sz w:val="22"/>
                </w:rPr>
              </m:ctrlPr>
            </m:fPr>
            <m:num>
              <m:r>
                <w:rPr>
                  <w:rFonts w:ascii="Cambria Math" w:hAnsi="Cambria Math"/>
                  <w:sz w:val="22"/>
                </w:rPr>
                <m:t>302.480.500</m:t>
              </m:r>
            </m:num>
            <m:den>
              <m:r>
                <w:rPr>
                  <w:rFonts w:ascii="Cambria Math" w:hAnsi="Cambria Math"/>
                  <w:sz w:val="22"/>
                </w:rPr>
                <m:t>94.350.000</m:t>
              </m:r>
            </m:den>
          </m:f>
          <m:r>
            <w:rPr>
              <w:rFonts w:ascii="Cambria Math" w:hAnsi="Cambria Math"/>
              <w:sz w:val="22"/>
            </w:rPr>
            <m:t xml:space="preserve"> x 100%</m:t>
          </m:r>
        </m:oMath>
      </m:oMathPara>
    </w:p>
    <w:p w:rsidR="00C436C9" w:rsidRPr="00C436C9" w:rsidRDefault="00C436C9" w:rsidP="00C436C9">
      <w:pPr>
        <w:ind w:left="709"/>
        <w:jc w:val="both"/>
        <w:rPr>
          <w:rFonts w:eastAsiaTheme="minorEastAsia"/>
          <w:sz w:val="22"/>
        </w:rPr>
      </w:pPr>
      <w:r w:rsidRPr="002C6F1A">
        <w:rPr>
          <w:rFonts w:eastAsiaTheme="minorEastAsia"/>
          <w:sz w:val="22"/>
        </w:rPr>
        <w:t xml:space="preserve"> (CR)</w:t>
      </w:r>
      <w:r w:rsidRPr="00C436C9">
        <w:rPr>
          <w:rFonts w:eastAsiaTheme="minorEastAsia"/>
          <w:i/>
          <w:sz w:val="22"/>
        </w:rPr>
        <w:t xml:space="preserve"> = </w:t>
      </w:r>
      <w:r w:rsidR="002C6F1A">
        <w:rPr>
          <w:rFonts w:eastAsiaTheme="minorEastAsia"/>
          <w:sz w:val="22"/>
        </w:rPr>
        <w:t>3,205940646</w:t>
      </w:r>
      <w:r w:rsidRPr="00C436C9">
        <w:rPr>
          <w:rFonts w:eastAsiaTheme="minorEastAsia"/>
          <w:sz w:val="22"/>
        </w:rPr>
        <w:t xml:space="preserve"> x 100%= 321%</w:t>
      </w:r>
    </w:p>
    <w:p w:rsidR="00C436C9" w:rsidRPr="00C436C9" w:rsidRDefault="00C436C9" w:rsidP="002C6F1A">
      <w:pPr>
        <w:pStyle w:val="ListParagraph"/>
        <w:numPr>
          <w:ilvl w:val="0"/>
          <w:numId w:val="18"/>
        </w:numPr>
        <w:spacing w:after="160" w:line="240" w:lineRule="auto"/>
        <w:ind w:left="709" w:hanging="283"/>
        <w:rPr>
          <w:rFonts w:eastAsiaTheme="minorEastAsia"/>
        </w:rPr>
      </w:pPr>
      <w:r w:rsidRPr="00C436C9">
        <w:rPr>
          <w:rFonts w:eastAsiaTheme="minorEastAsia"/>
        </w:rPr>
        <w:t>Perhitungan Tahun 2020</w:t>
      </w:r>
    </w:p>
    <w:p w:rsidR="00C436C9" w:rsidRPr="00C436C9" w:rsidRDefault="00C436C9" w:rsidP="002C6F1A">
      <w:pPr>
        <w:ind w:left="426"/>
        <w:jc w:val="both"/>
        <w:rPr>
          <w:rFonts w:eastAsiaTheme="minorEastAsia"/>
          <w:sz w:val="22"/>
        </w:rPr>
      </w:pPr>
      <m:oMathPara>
        <m:oMath>
          <m:d>
            <m:dPr>
              <m:ctrlPr>
                <w:rPr>
                  <w:rFonts w:ascii="Cambria Math" w:hAnsi="Cambria Math" w:cs="Cambria Math"/>
                  <w:i/>
                  <w:sz w:val="22"/>
                </w:rPr>
              </m:ctrlPr>
            </m:dPr>
            <m:e>
              <m:r>
                <w:rPr>
                  <w:rFonts w:ascii="Cambria Math" w:hAnsi="Cambria Math" w:cs="Cambria Math"/>
                  <w:sz w:val="22"/>
                </w:rPr>
                <m:t>CR</m:t>
              </m:r>
            </m:e>
          </m:d>
          <m:r>
            <m:rPr>
              <m:sty m:val="p"/>
            </m:rPr>
            <w:rPr>
              <w:rFonts w:ascii="Cambria Math" w:hAnsi="Cambria Math" w:cs="Cambria Math"/>
              <w:sz w:val="22"/>
            </w:rPr>
            <m:t>=</m:t>
          </m:r>
          <m:f>
            <m:fPr>
              <m:ctrlPr>
                <w:rPr>
                  <w:rFonts w:ascii="Cambria Math" w:hAnsi="Cambria Math"/>
                  <w:sz w:val="22"/>
                </w:rPr>
              </m:ctrlPr>
            </m:fPr>
            <m:num>
              <m:r>
                <w:rPr>
                  <w:rFonts w:ascii="Cambria Math" w:hAnsi="Cambria Math"/>
                  <w:sz w:val="22"/>
                </w:rPr>
                <m:t>298.605.000</m:t>
              </m:r>
            </m:num>
            <m:den>
              <m:r>
                <w:rPr>
                  <w:rFonts w:ascii="Cambria Math" w:hAnsi="Cambria Math"/>
                  <w:sz w:val="22"/>
                </w:rPr>
                <m:t>106.680.000</m:t>
              </m:r>
            </m:den>
          </m:f>
          <m:r>
            <w:rPr>
              <w:rFonts w:ascii="Cambria Math" w:hAnsi="Cambria Math"/>
              <w:sz w:val="22"/>
            </w:rPr>
            <m:t xml:space="preserve"> x 100%</m:t>
          </m:r>
        </m:oMath>
      </m:oMathPara>
    </w:p>
    <w:p w:rsidR="00C436C9" w:rsidRPr="00C436C9" w:rsidRDefault="00C436C9" w:rsidP="002C6F1A">
      <w:pPr>
        <w:ind w:left="851"/>
        <w:jc w:val="both"/>
        <w:rPr>
          <w:rFonts w:eastAsiaTheme="minorEastAsia"/>
          <w:sz w:val="22"/>
        </w:rPr>
      </w:pPr>
      <w:r w:rsidRPr="002C6F1A">
        <w:rPr>
          <w:rFonts w:eastAsiaTheme="minorEastAsia"/>
          <w:sz w:val="22"/>
        </w:rPr>
        <w:t xml:space="preserve"> (CR)</w:t>
      </w:r>
      <w:r w:rsidRPr="00C436C9">
        <w:rPr>
          <w:rFonts w:eastAsiaTheme="minorEastAsia"/>
          <w:i/>
          <w:sz w:val="22"/>
        </w:rPr>
        <w:t xml:space="preserve"> = </w:t>
      </w:r>
      <w:r w:rsidR="002C6F1A">
        <w:rPr>
          <w:rFonts w:eastAsiaTheme="minorEastAsia"/>
          <w:sz w:val="22"/>
        </w:rPr>
        <w:t>2</w:t>
      </w:r>
      <w:proofErr w:type="gramStart"/>
      <w:r w:rsidR="002C6F1A">
        <w:rPr>
          <w:rFonts w:eastAsiaTheme="minorEastAsia"/>
          <w:sz w:val="22"/>
        </w:rPr>
        <w:t>,7990719</w:t>
      </w:r>
      <w:proofErr w:type="gramEnd"/>
      <w:r w:rsidR="002C6F1A">
        <w:rPr>
          <w:rFonts w:eastAsiaTheme="minorEastAsia"/>
          <w:sz w:val="22"/>
        </w:rPr>
        <w:t xml:space="preserve"> </w:t>
      </w:r>
      <w:r w:rsidRPr="00C436C9">
        <w:rPr>
          <w:rFonts w:eastAsiaTheme="minorEastAsia"/>
          <w:sz w:val="22"/>
        </w:rPr>
        <w:t>x 100% = 280%</w:t>
      </w:r>
    </w:p>
    <w:p w:rsidR="00C436C9" w:rsidRPr="00C436C9" w:rsidRDefault="00C436C9" w:rsidP="002C6F1A">
      <w:pPr>
        <w:pStyle w:val="ListParagraph"/>
        <w:numPr>
          <w:ilvl w:val="0"/>
          <w:numId w:val="18"/>
        </w:numPr>
        <w:spacing w:after="160" w:line="240" w:lineRule="auto"/>
        <w:ind w:left="709" w:hanging="283"/>
        <w:rPr>
          <w:rFonts w:eastAsiaTheme="minorEastAsia"/>
        </w:rPr>
      </w:pPr>
      <w:r w:rsidRPr="00C436C9">
        <w:rPr>
          <w:rFonts w:eastAsiaTheme="minorEastAsia"/>
        </w:rPr>
        <w:t>Perhitungan Tahun 2021</w:t>
      </w:r>
    </w:p>
    <w:p w:rsidR="00C436C9" w:rsidRPr="00C436C9" w:rsidRDefault="00C436C9" w:rsidP="002C6F1A">
      <w:pPr>
        <w:ind w:left="426"/>
        <w:jc w:val="both"/>
        <w:rPr>
          <w:rFonts w:eastAsiaTheme="minorEastAsia"/>
          <w:sz w:val="22"/>
        </w:rPr>
      </w:pPr>
      <m:oMathPara>
        <m:oMath>
          <m:d>
            <m:dPr>
              <m:ctrlPr>
                <w:rPr>
                  <w:rFonts w:ascii="Cambria Math" w:hAnsi="Cambria Math" w:cs="Cambria Math"/>
                  <w:i/>
                  <w:sz w:val="22"/>
                </w:rPr>
              </m:ctrlPr>
            </m:dPr>
            <m:e>
              <m:r>
                <w:rPr>
                  <w:rFonts w:ascii="Cambria Math" w:hAnsi="Cambria Math" w:cs="Cambria Math"/>
                  <w:sz w:val="22"/>
                </w:rPr>
                <m:t>CR</m:t>
              </m:r>
            </m:e>
          </m:d>
          <m:r>
            <m:rPr>
              <m:sty m:val="p"/>
            </m:rPr>
            <w:rPr>
              <w:rFonts w:ascii="Cambria Math" w:hAnsi="Cambria Math" w:cs="Cambria Math"/>
              <w:sz w:val="22"/>
            </w:rPr>
            <m:t>=</m:t>
          </m:r>
          <m:f>
            <m:fPr>
              <m:ctrlPr>
                <w:rPr>
                  <w:rFonts w:ascii="Cambria Math" w:hAnsi="Cambria Math"/>
                  <w:sz w:val="22"/>
                </w:rPr>
              </m:ctrlPr>
            </m:fPr>
            <m:num>
              <m:r>
                <w:rPr>
                  <w:rFonts w:ascii="Cambria Math" w:hAnsi="Cambria Math"/>
                  <w:sz w:val="22"/>
                </w:rPr>
                <m:t>363.881.500</m:t>
              </m:r>
            </m:num>
            <m:den>
              <m:r>
                <w:rPr>
                  <w:rFonts w:ascii="Cambria Math" w:hAnsi="Cambria Math"/>
                  <w:sz w:val="22"/>
                </w:rPr>
                <m:t>158.755.000</m:t>
              </m:r>
            </m:den>
          </m:f>
          <m:r>
            <w:rPr>
              <w:rFonts w:ascii="Cambria Math" w:hAnsi="Cambria Math"/>
              <w:sz w:val="22"/>
            </w:rPr>
            <m:t xml:space="preserve"> x 100%</m:t>
          </m:r>
        </m:oMath>
      </m:oMathPara>
    </w:p>
    <w:p w:rsidR="002C6F1A" w:rsidRDefault="00C436C9" w:rsidP="002C6F1A">
      <w:pPr>
        <w:ind w:left="851"/>
        <w:jc w:val="both"/>
        <w:rPr>
          <w:rFonts w:eastAsiaTheme="minorEastAsia"/>
          <w:sz w:val="22"/>
        </w:rPr>
      </w:pPr>
      <w:r w:rsidRPr="00C436C9">
        <w:rPr>
          <w:rFonts w:eastAsiaTheme="minorEastAsia"/>
          <w:i/>
          <w:sz w:val="22"/>
        </w:rPr>
        <w:t xml:space="preserve"> </w:t>
      </w:r>
      <w:r w:rsidRPr="002C6F1A">
        <w:rPr>
          <w:rFonts w:eastAsiaTheme="minorEastAsia"/>
          <w:sz w:val="22"/>
        </w:rPr>
        <w:t>(CR)</w:t>
      </w:r>
      <w:r w:rsidRPr="00C436C9">
        <w:rPr>
          <w:rFonts w:eastAsiaTheme="minorEastAsia"/>
          <w:i/>
          <w:sz w:val="22"/>
        </w:rPr>
        <w:t xml:space="preserve"> = </w:t>
      </w:r>
      <w:r w:rsidR="002C6F1A">
        <w:rPr>
          <w:rFonts w:eastAsiaTheme="minorEastAsia"/>
          <w:sz w:val="22"/>
        </w:rPr>
        <w:t>2</w:t>
      </w:r>
      <w:proofErr w:type="gramStart"/>
      <w:r w:rsidR="002C6F1A">
        <w:rPr>
          <w:rFonts w:eastAsiaTheme="minorEastAsia"/>
          <w:sz w:val="22"/>
        </w:rPr>
        <w:t>,29320947</w:t>
      </w:r>
      <w:proofErr w:type="gramEnd"/>
      <w:r w:rsidRPr="00C436C9">
        <w:rPr>
          <w:rFonts w:eastAsiaTheme="minorEastAsia"/>
          <w:sz w:val="22"/>
        </w:rPr>
        <w:t xml:space="preserve"> x 100%= 229%</w:t>
      </w:r>
    </w:p>
    <w:p w:rsidR="002C6F1A" w:rsidRDefault="002C6F1A" w:rsidP="002C6F1A">
      <w:pPr>
        <w:jc w:val="both"/>
        <w:rPr>
          <w:rFonts w:eastAsiaTheme="minorEastAsia"/>
          <w:sz w:val="22"/>
        </w:rPr>
      </w:pPr>
    </w:p>
    <w:p w:rsidR="002C6F1A" w:rsidRDefault="002C6F1A" w:rsidP="00DC2A65">
      <w:pPr>
        <w:ind w:left="426"/>
        <w:rPr>
          <w:rFonts w:eastAsiaTheme="minorEastAsia"/>
          <w:b/>
          <w:sz w:val="22"/>
          <w:lang w:val="id-ID"/>
        </w:rPr>
      </w:pPr>
      <w:r>
        <w:rPr>
          <w:rFonts w:eastAsiaTheme="minorEastAsia"/>
          <w:b/>
          <w:sz w:val="22"/>
          <w:lang w:val="id-ID"/>
        </w:rPr>
        <w:t>B. Cash R</w:t>
      </w:r>
      <w:r w:rsidR="00DC2A65">
        <w:rPr>
          <w:rFonts w:eastAsiaTheme="minorEastAsia"/>
          <w:b/>
          <w:sz w:val="22"/>
          <w:lang w:val="id-ID"/>
        </w:rPr>
        <w:t>atio (CS)</w:t>
      </w:r>
    </w:p>
    <w:p w:rsidR="002C6F1A" w:rsidRDefault="002C6F1A" w:rsidP="00DC2A65">
      <w:pPr>
        <w:pStyle w:val="ListParagraph"/>
        <w:numPr>
          <w:ilvl w:val="0"/>
          <w:numId w:val="19"/>
        </w:numPr>
        <w:spacing w:line="240" w:lineRule="auto"/>
        <w:ind w:left="709" w:hanging="283"/>
        <w:rPr>
          <w:rFonts w:eastAsiaTheme="minorEastAsia"/>
          <w:sz w:val="24"/>
        </w:rPr>
      </w:pPr>
      <w:r>
        <w:rPr>
          <w:rFonts w:eastAsiaTheme="minorEastAsia"/>
          <w:sz w:val="24"/>
        </w:rPr>
        <w:t>Perhitungan tahun 2017</w:t>
      </w:r>
    </w:p>
    <w:p w:rsidR="002C6F1A" w:rsidRPr="002C6F1A" w:rsidRDefault="002C6F1A" w:rsidP="00DC2A65">
      <w:pPr>
        <w:pStyle w:val="ListParagraph"/>
        <w:spacing w:line="240" w:lineRule="auto"/>
        <w:rPr>
          <w:rFonts w:eastAsiaTheme="minorEastAsia"/>
        </w:rPr>
      </w:pPr>
      <m:oMathPara>
        <m:oMath>
          <m:d>
            <m:dPr>
              <m:ctrlPr>
                <w:rPr>
                  <w:rFonts w:ascii="Cambria Math" w:hAnsi="Cambria Math"/>
                </w:rPr>
              </m:ctrlPr>
            </m:dPr>
            <m:e>
              <m:r>
                <m:rPr>
                  <m:sty m:val="p"/>
                </m:rPr>
                <w:rPr>
                  <w:rFonts w:ascii="Cambria Math" w:hAnsi="Cambria Math"/>
                </w:rPr>
                <m:t>CS</m:t>
              </m:r>
            </m:e>
          </m:d>
          <m:r>
            <m:rPr>
              <m:sty m:val="p"/>
            </m:rPr>
            <w:rPr>
              <w:rFonts w:ascii="Cambria Math" w:hAnsi="Cambria Math"/>
            </w:rPr>
            <m:t>=</m:t>
          </m:r>
          <m:f>
            <m:fPr>
              <m:ctrlPr>
                <w:rPr>
                  <w:rFonts w:ascii="Cambria Math" w:hAnsi="Cambria Math"/>
                </w:rPr>
              </m:ctrlPr>
            </m:fPr>
            <m:num>
              <m:r>
                <m:rPr>
                  <m:sty m:val="p"/>
                </m:rPr>
                <w:rPr>
                  <w:rFonts w:ascii="Cambria Math" w:hAnsi="Cambria Math"/>
                </w:rPr>
                <m:t>75.210.000</m:t>
              </m:r>
            </m:num>
            <m:den>
              <m:r>
                <m:rPr>
                  <m:sty m:val="p"/>
                </m:rPr>
                <w:rPr>
                  <w:rFonts w:ascii="Cambria Math" w:hAnsi="Cambria Math"/>
                </w:rPr>
                <m:t>94.787.500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{"citationID":"bhFHx5dW","properties":{"formattedCitation":"(Dr.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2C6F1A" w:rsidRPr="002C6F1A" w:rsidRDefault="002C6F1A" w:rsidP="002C6F1A">
      <w:pPr>
        <w:pStyle w:val="ListParagraph"/>
        <w:spacing w:line="240" w:lineRule="auto"/>
        <w:ind w:left="709"/>
        <w:rPr>
          <w:rFonts w:eastAsiaTheme="minorEastAsia"/>
        </w:rPr>
      </w:pPr>
      <w:r w:rsidRPr="002C6F1A">
        <w:rPr>
          <w:rFonts w:eastAsiaTheme="minorEastAsia"/>
          <w:i/>
        </w:rPr>
        <w:t xml:space="preserve"> </w:t>
      </w:r>
      <w:r w:rsidRPr="002C6F1A">
        <w:rPr>
          <w:rFonts w:eastAsiaTheme="minorEastAsia"/>
        </w:rPr>
        <w:t>(CS)</w:t>
      </w:r>
      <w:r w:rsidRPr="002C6F1A">
        <w:rPr>
          <w:rFonts w:eastAsiaTheme="minorEastAsia"/>
          <w:i/>
        </w:rPr>
        <w:t xml:space="preserve"> </w:t>
      </w:r>
      <w:proofErr w:type="gramStart"/>
      <w:r>
        <w:rPr>
          <w:rFonts w:eastAsiaTheme="minorEastAsia"/>
        </w:rPr>
        <w:t>=  0,79345905</w:t>
      </w:r>
      <w:proofErr w:type="gramEnd"/>
      <w:r w:rsidRPr="002C6F1A">
        <w:rPr>
          <w:rFonts w:eastAsiaTheme="minorEastAsia"/>
        </w:rPr>
        <w:t xml:space="preserve"> x 100% = 79%</w:t>
      </w:r>
    </w:p>
    <w:p w:rsidR="002C6F1A" w:rsidRPr="002C6F1A" w:rsidRDefault="002C6F1A" w:rsidP="002C6F1A">
      <w:pPr>
        <w:pStyle w:val="ListParagraph"/>
        <w:numPr>
          <w:ilvl w:val="0"/>
          <w:numId w:val="19"/>
        </w:numPr>
        <w:spacing w:after="160" w:line="240" w:lineRule="auto"/>
        <w:ind w:left="709" w:hanging="283"/>
        <w:rPr>
          <w:rFonts w:eastAsiaTheme="minorEastAsia"/>
          <w:i/>
        </w:rPr>
      </w:pPr>
      <w:r w:rsidRPr="002C6F1A">
        <w:rPr>
          <w:rFonts w:eastAsiaTheme="minorEastAsia"/>
        </w:rPr>
        <w:t>Perhitungan tahun 2018</w:t>
      </w:r>
    </w:p>
    <w:p w:rsidR="002C6F1A" w:rsidRPr="002C6F1A" w:rsidRDefault="002C6F1A" w:rsidP="002C6F1A">
      <w:pPr>
        <w:pStyle w:val="ListParagraph"/>
        <w:spacing w:line="240" w:lineRule="auto"/>
        <w:rPr>
          <w:rFonts w:eastAsiaTheme="minorEastAsia"/>
          <w:i/>
        </w:rPr>
      </w:pPr>
      <m:oMathPara>
        <m:oMath>
          <m:d>
            <m:dPr>
              <m:ctrlPr>
                <w:rPr>
                  <w:rFonts w:ascii="Cambria Math" w:hAnsi="Cambria Math"/>
                  <w:i/>
                </w:rPr>
              </m:ctrlPr>
            </m:dPr>
            <m:e>
              <m:r>
                <w:rPr>
                  <w:rFonts w:ascii="Cambria Math" w:hAnsi="Cambria Math"/>
                </w:rPr>
                <m:t>CS</m:t>
              </m:r>
            </m:e>
          </m:d>
          <m:r>
            <w:rPr>
              <w:rFonts w:ascii="Cambria Math" w:hAnsi="Cambria Math"/>
            </w:rPr>
            <m:t>=</m:t>
          </m:r>
          <m:f>
            <m:fPr>
              <m:ctrlPr>
                <w:rPr>
                  <w:rFonts w:ascii="Cambria Math" w:hAnsi="Cambria Math"/>
                  <w:i/>
                </w:rPr>
              </m:ctrlPr>
            </m:fPr>
            <m:num>
              <m:r>
                <w:rPr>
                  <w:rFonts w:ascii="Cambria Math" w:hAnsi="Cambria Math"/>
                </w:rPr>
                <m:t>85.550.000</m:t>
              </m:r>
            </m:num>
            <m:den>
              <m:r>
                <w:rPr>
                  <w:rFonts w:ascii="Cambria Math" w:hAnsi="Cambria Math"/>
                </w:rPr>
                <m:t>95.246.500</m:t>
              </m:r>
            </m:den>
          </m:f>
          <m:r>
            <w:rPr>
              <w:rFonts w:ascii="Cambria Math" w:hAnsi="Cambria Math"/>
            </w:rPr>
            <m:t xml:space="preserve">  x 100%</m:t>
          </m:r>
          <m:r>
            <w:rPr>
              <w:rFonts w:ascii="Cambria Math" w:hAnsi="Cambria Math"/>
              <w:i/>
            </w:rPr>
            <w:fldChar w:fldCharType="begin"/>
          </m:r>
          <m:r>
            <m:rPr>
              <m:sty m:val="p"/>
            </m:rPr>
            <w:rPr>
              <w:rFonts w:ascii="Cambria Math"/>
            </w:rPr>
            <m:t xml:space="preserve"> ADDIN ZOTERO_ITEM CSL_CITATION {"citationID":"Pwm3jAo5","properties":{"formattedCitation":"(Dr.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2C6F1A" w:rsidRPr="002C6F1A" w:rsidRDefault="002C6F1A" w:rsidP="002C6F1A">
      <w:pPr>
        <w:pStyle w:val="ListParagraph"/>
        <w:spacing w:line="240" w:lineRule="auto"/>
        <w:ind w:left="709"/>
        <w:rPr>
          <w:rFonts w:eastAsiaTheme="minorEastAsia"/>
        </w:rPr>
      </w:pPr>
      <w:r w:rsidRPr="002C6F1A">
        <w:rPr>
          <w:rFonts w:eastAsiaTheme="minorEastAsia"/>
        </w:rPr>
        <w:t xml:space="preserve"> (CS)</w:t>
      </w:r>
      <w:r w:rsidRPr="002C6F1A">
        <w:rPr>
          <w:rFonts w:eastAsiaTheme="minorEastAsia"/>
          <w:i/>
        </w:rPr>
        <w:t xml:space="preserve"> </w:t>
      </w:r>
      <w:proofErr w:type="gramStart"/>
      <w:r>
        <w:rPr>
          <w:rFonts w:eastAsiaTheme="minorEastAsia"/>
        </w:rPr>
        <w:t>=  0,898195734</w:t>
      </w:r>
      <w:proofErr w:type="gramEnd"/>
      <w:r w:rsidRPr="002C6F1A">
        <w:rPr>
          <w:rFonts w:eastAsiaTheme="minorEastAsia"/>
        </w:rPr>
        <w:t xml:space="preserve"> x 100% = 90%</w:t>
      </w:r>
    </w:p>
    <w:p w:rsidR="002C6F1A" w:rsidRPr="002C6F1A" w:rsidRDefault="002C6F1A" w:rsidP="002C6F1A">
      <w:pPr>
        <w:pStyle w:val="ListParagraph"/>
        <w:numPr>
          <w:ilvl w:val="0"/>
          <w:numId w:val="19"/>
        </w:numPr>
        <w:spacing w:after="160" w:line="240" w:lineRule="auto"/>
        <w:ind w:left="709" w:hanging="283"/>
        <w:rPr>
          <w:rFonts w:eastAsiaTheme="minorEastAsia"/>
        </w:rPr>
      </w:pPr>
      <w:r w:rsidRPr="002C6F1A">
        <w:rPr>
          <w:rFonts w:eastAsiaTheme="minorEastAsia"/>
        </w:rPr>
        <w:t>Perhitungan tahun 2019</w:t>
      </w:r>
    </w:p>
    <w:p w:rsidR="002C6F1A" w:rsidRPr="002C6F1A" w:rsidRDefault="002C6F1A" w:rsidP="002C6F1A">
      <w:pPr>
        <w:pStyle w:val="ListParagraph"/>
        <w:spacing w:line="240" w:lineRule="auto"/>
        <w:rPr>
          <w:rFonts w:eastAsiaTheme="minorEastAsia"/>
        </w:rPr>
      </w:pPr>
      <m:oMathPara>
        <m:oMath>
          <m:d>
            <m:dPr>
              <m:ctrlPr>
                <w:rPr>
                  <w:rFonts w:ascii="Cambria Math" w:hAnsi="Cambria Math"/>
                </w:rPr>
              </m:ctrlPr>
            </m:dPr>
            <m:e>
              <m:r>
                <m:rPr>
                  <m:sty m:val="p"/>
                </m:rPr>
                <w:rPr>
                  <w:rFonts w:ascii="Cambria Math" w:hAnsi="Cambria Math"/>
                </w:rPr>
                <m:t>CS</m:t>
              </m:r>
            </m:e>
          </m:d>
          <m:r>
            <m:rPr>
              <m:sty m:val="p"/>
            </m:rPr>
            <w:rPr>
              <w:rFonts w:ascii="Cambria Math" w:hAnsi="Cambria Math"/>
            </w:rPr>
            <m:t>=</m:t>
          </m:r>
          <m:f>
            <m:fPr>
              <m:ctrlPr>
                <w:rPr>
                  <w:rFonts w:ascii="Cambria Math" w:hAnsi="Cambria Math"/>
                </w:rPr>
              </m:ctrlPr>
            </m:fPr>
            <m:num>
              <m:r>
                <m:rPr>
                  <m:sty m:val="p"/>
                </m:rPr>
                <w:rPr>
                  <w:rFonts w:ascii="Cambria Math" w:hAnsi="Cambria Math"/>
                </w:rPr>
                <m:t>75.980.500</m:t>
              </m:r>
            </m:num>
            <m:den>
              <m:r>
                <m:rPr>
                  <m:sty m:val="p"/>
                </m:rPr>
                <w:rPr>
                  <w:rFonts w:ascii="Cambria Math" w:hAnsi="Cambria Math"/>
                </w:rPr>
                <m:t>94.350.000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{"citationID":"Trw1K6TE","properties":{"formattedCitation":"(Dr.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2C6F1A" w:rsidRPr="002C6F1A" w:rsidRDefault="002C6F1A" w:rsidP="002C6F1A">
      <w:pPr>
        <w:pStyle w:val="ListParagraph"/>
        <w:spacing w:line="240" w:lineRule="auto"/>
        <w:ind w:left="709"/>
        <w:rPr>
          <w:rFonts w:eastAsiaTheme="minorEastAsia"/>
        </w:rPr>
      </w:pPr>
      <w:r w:rsidRPr="002C6F1A">
        <w:rPr>
          <w:rFonts w:eastAsiaTheme="minorEastAsia"/>
        </w:rPr>
        <w:t xml:space="preserve"> (CS)</w:t>
      </w:r>
      <w:r w:rsidRPr="002C6F1A">
        <w:rPr>
          <w:rFonts w:eastAsiaTheme="minorEastAsia"/>
          <w:i/>
        </w:rPr>
        <w:t xml:space="preserve"> </w:t>
      </w:r>
      <w:proofErr w:type="gramStart"/>
      <w:r>
        <w:rPr>
          <w:rFonts w:eastAsiaTheme="minorEastAsia"/>
        </w:rPr>
        <w:t>=  0,805304716</w:t>
      </w:r>
      <w:proofErr w:type="gramEnd"/>
      <w:r w:rsidRPr="002C6F1A">
        <w:rPr>
          <w:rFonts w:eastAsiaTheme="minorEastAsia"/>
        </w:rPr>
        <w:t xml:space="preserve"> x 100% = 81%</w:t>
      </w:r>
    </w:p>
    <w:p w:rsidR="002C6F1A" w:rsidRPr="002C6F1A" w:rsidRDefault="002C6F1A" w:rsidP="002C6F1A">
      <w:pPr>
        <w:pStyle w:val="ListParagraph"/>
        <w:numPr>
          <w:ilvl w:val="0"/>
          <w:numId w:val="19"/>
        </w:numPr>
        <w:spacing w:after="160" w:line="240" w:lineRule="auto"/>
        <w:ind w:left="709" w:hanging="283"/>
        <w:rPr>
          <w:rFonts w:eastAsiaTheme="minorEastAsia"/>
        </w:rPr>
      </w:pPr>
      <w:r w:rsidRPr="002C6F1A">
        <w:rPr>
          <w:rFonts w:eastAsiaTheme="minorEastAsia"/>
        </w:rPr>
        <w:t>Perhitungan tahun 2020</w:t>
      </w:r>
    </w:p>
    <w:p w:rsidR="002C6F1A" w:rsidRPr="002C6F1A" w:rsidRDefault="002C6F1A" w:rsidP="002C6F1A">
      <w:pPr>
        <w:pStyle w:val="ListParagraph"/>
        <w:spacing w:line="240" w:lineRule="auto"/>
        <w:ind w:left="142"/>
        <w:rPr>
          <w:rFonts w:eastAsiaTheme="minorEastAsia"/>
        </w:rPr>
      </w:pPr>
      <m:oMathPara>
        <m:oMath>
          <m:d>
            <m:dPr>
              <m:ctrlPr>
                <w:rPr>
                  <w:rFonts w:ascii="Cambria Math" w:hAnsi="Cambria Math"/>
                </w:rPr>
              </m:ctrlPr>
            </m:dPr>
            <m:e>
              <m:r>
                <m:rPr>
                  <m:sty m:val="p"/>
                </m:rPr>
                <w:rPr>
                  <w:rFonts w:ascii="Cambria Math" w:hAnsi="Cambria Math"/>
                </w:rPr>
                <m:t>CS</m:t>
              </m:r>
            </m:e>
          </m:d>
          <m:r>
            <m:rPr>
              <m:sty m:val="p"/>
            </m:rPr>
            <w:rPr>
              <w:rFonts w:ascii="Cambria Math" w:hAnsi="Cambria Math"/>
            </w:rPr>
            <m:t>=</m:t>
          </m:r>
          <m:f>
            <m:fPr>
              <m:ctrlPr>
                <w:rPr>
                  <w:rFonts w:ascii="Cambria Math" w:hAnsi="Cambria Math"/>
                </w:rPr>
              </m:ctrlPr>
            </m:fPr>
            <m:num>
              <m:r>
                <m:rPr>
                  <m:sty m:val="p"/>
                </m:rPr>
                <w:rPr>
                  <w:rFonts w:ascii="Cambria Math" w:hAnsi="Cambria Math"/>
                </w:rPr>
                <m:t>83.755.000</m:t>
              </m:r>
            </m:num>
            <m:den>
              <m:r>
                <m:rPr>
                  <m:sty m:val="p"/>
                </m:rPr>
                <w:rPr>
                  <w:rFonts w:ascii="Cambria Math" w:hAnsi="Cambria Math"/>
                </w:rPr>
                <m:t>106.680.000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{"citationID":"PWbSKPgB","properties":{"formattedCitation":"(Dr.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2C6F1A" w:rsidRPr="002C6F1A" w:rsidRDefault="002C6F1A" w:rsidP="002C6F1A">
      <w:pPr>
        <w:pStyle w:val="ListParagraph"/>
        <w:spacing w:line="240" w:lineRule="auto"/>
        <w:ind w:left="709"/>
        <w:rPr>
          <w:rFonts w:eastAsiaTheme="minorEastAsia"/>
        </w:rPr>
      </w:pPr>
      <w:r w:rsidRPr="002C6F1A">
        <w:rPr>
          <w:rFonts w:eastAsiaTheme="minorEastAsia"/>
        </w:rPr>
        <w:t xml:space="preserve"> (CS)</w:t>
      </w:r>
      <w:r w:rsidRPr="002C6F1A">
        <w:rPr>
          <w:rFonts w:eastAsiaTheme="minorEastAsia"/>
          <w:i/>
        </w:rPr>
        <w:t xml:space="preserve"> </w:t>
      </w:r>
      <w:proofErr w:type="gramStart"/>
      <w:r>
        <w:rPr>
          <w:rFonts w:eastAsiaTheme="minorEastAsia"/>
        </w:rPr>
        <w:t>=  0,785104986</w:t>
      </w:r>
      <w:proofErr w:type="gramEnd"/>
      <w:r w:rsidRPr="002C6F1A">
        <w:rPr>
          <w:rFonts w:eastAsiaTheme="minorEastAsia"/>
        </w:rPr>
        <w:t xml:space="preserve"> x 100% = 79%</w:t>
      </w:r>
    </w:p>
    <w:p w:rsidR="002C6F1A" w:rsidRPr="002C6F1A" w:rsidRDefault="002C6F1A" w:rsidP="002C6F1A">
      <w:pPr>
        <w:pStyle w:val="ListParagraph"/>
        <w:numPr>
          <w:ilvl w:val="0"/>
          <w:numId w:val="19"/>
        </w:numPr>
        <w:spacing w:after="160" w:line="240" w:lineRule="auto"/>
        <w:ind w:left="709" w:hanging="283"/>
        <w:rPr>
          <w:rFonts w:eastAsiaTheme="minorEastAsia"/>
        </w:rPr>
      </w:pPr>
      <w:r w:rsidRPr="002C6F1A">
        <w:rPr>
          <w:rFonts w:eastAsiaTheme="minorEastAsia"/>
        </w:rPr>
        <w:t>Perhitungan tahun 2021</w:t>
      </w:r>
    </w:p>
    <w:p w:rsidR="002C6F1A" w:rsidRPr="002C6F1A" w:rsidRDefault="002C6F1A" w:rsidP="002C6F1A">
      <w:pPr>
        <w:pStyle w:val="ListParagraph"/>
        <w:spacing w:line="240" w:lineRule="auto"/>
        <w:ind w:left="142"/>
        <w:rPr>
          <w:rFonts w:eastAsiaTheme="minorEastAsia"/>
        </w:rPr>
      </w:pPr>
      <m:oMathPara>
        <m:oMath>
          <m:d>
            <m:dPr>
              <m:ctrlPr>
                <w:rPr>
                  <w:rFonts w:ascii="Cambria Math" w:hAnsi="Cambria Math"/>
                </w:rPr>
              </m:ctrlPr>
            </m:dPr>
            <m:e>
              <m:r>
                <m:rPr>
                  <m:sty m:val="p"/>
                </m:rPr>
                <w:rPr>
                  <w:rFonts w:ascii="Cambria Math" w:hAnsi="Cambria Math"/>
                </w:rPr>
                <m:t>CS</m:t>
              </m:r>
            </m:e>
          </m:d>
          <m:r>
            <m:rPr>
              <m:sty m:val="p"/>
            </m:rPr>
            <w:rPr>
              <w:rFonts w:ascii="Cambria Math" w:hAnsi="Cambria Math"/>
            </w:rPr>
            <m:t>=</m:t>
          </m:r>
          <m:f>
            <m:fPr>
              <m:ctrlPr>
                <w:rPr>
                  <w:rFonts w:ascii="Cambria Math" w:hAnsi="Cambria Math"/>
                </w:rPr>
              </m:ctrlPr>
            </m:fPr>
            <m:num>
              <m:r>
                <m:rPr>
                  <m:sty m:val="p"/>
                </m:rPr>
                <w:rPr>
                  <w:rFonts w:ascii="Cambria Math" w:hAnsi="Cambria Math"/>
                </w:rPr>
                <m:t>87.356.500</m:t>
              </m:r>
            </m:num>
            <m:den>
              <m:r>
                <m:rPr>
                  <m:sty m:val="p"/>
                </m:rPr>
                <w:rPr>
                  <w:rFonts w:ascii="Cambria Math" w:hAnsi="Cambria Math"/>
                </w:rPr>
                <m:t>158.755.000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{"citationID":"JGjyZvu9","properties":{"formattedCitation":"(Dr.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2C6F1A" w:rsidRDefault="002C6F1A" w:rsidP="002C6F1A">
      <w:pPr>
        <w:pStyle w:val="ListParagraph"/>
        <w:spacing w:line="240" w:lineRule="auto"/>
        <w:ind w:left="709"/>
        <w:rPr>
          <w:rFonts w:eastAsiaTheme="minorEastAsia"/>
        </w:rPr>
      </w:pPr>
      <w:r w:rsidRPr="002C6F1A">
        <w:rPr>
          <w:rFonts w:eastAsiaTheme="minorEastAsia"/>
        </w:rPr>
        <w:t xml:space="preserve"> (CS)</w:t>
      </w:r>
      <w:r w:rsidRPr="002C6F1A">
        <w:rPr>
          <w:rFonts w:eastAsiaTheme="minorEastAsia"/>
          <w:i/>
        </w:rPr>
        <w:t xml:space="preserve"> </w:t>
      </w:r>
      <w:proofErr w:type="gramStart"/>
      <w:r>
        <w:rPr>
          <w:rFonts w:eastAsiaTheme="minorEastAsia"/>
        </w:rPr>
        <w:t>=  0,550259834</w:t>
      </w:r>
      <w:proofErr w:type="gramEnd"/>
      <w:r w:rsidRPr="002C6F1A">
        <w:rPr>
          <w:rFonts w:eastAsiaTheme="minorEastAsia"/>
        </w:rPr>
        <w:t xml:space="preserve"> x 100% = 55%</w:t>
      </w:r>
    </w:p>
    <w:p w:rsidR="00DC2A65" w:rsidRPr="002C6F1A" w:rsidRDefault="00DC2A65" w:rsidP="002C6F1A">
      <w:pPr>
        <w:pStyle w:val="ListParagraph"/>
        <w:spacing w:line="240" w:lineRule="auto"/>
        <w:ind w:left="709"/>
        <w:rPr>
          <w:rFonts w:eastAsiaTheme="minorEastAsia"/>
        </w:rPr>
      </w:pPr>
    </w:p>
    <w:p w:rsidR="00DC2A65" w:rsidRPr="00DC2A65" w:rsidRDefault="00DC2A65" w:rsidP="00DC2A65">
      <w:pPr>
        <w:ind w:left="709" w:hanging="283"/>
        <w:rPr>
          <w:rFonts w:eastAsiaTheme="minorEastAsia"/>
          <w:b/>
          <w:sz w:val="22"/>
          <w:lang w:val="id-ID"/>
        </w:rPr>
      </w:pPr>
      <w:r w:rsidRPr="00DC2A65">
        <w:rPr>
          <w:rFonts w:eastAsiaTheme="minorEastAsia"/>
          <w:b/>
          <w:sz w:val="22"/>
          <w:lang w:val="id-ID"/>
        </w:rPr>
        <w:t>2. RASIO SOLVABILITAS</w:t>
      </w:r>
    </w:p>
    <w:p w:rsidR="00DC2A65" w:rsidRPr="00DC2A65" w:rsidRDefault="00DC2A65" w:rsidP="00DC2A65">
      <w:pPr>
        <w:ind w:left="709" w:hanging="283"/>
        <w:rPr>
          <w:b/>
          <w:sz w:val="22"/>
        </w:rPr>
      </w:pPr>
      <w:r w:rsidRPr="00DC2A65">
        <w:rPr>
          <w:rFonts w:eastAsiaTheme="minorEastAsia"/>
          <w:b/>
          <w:sz w:val="22"/>
          <w:lang w:val="id-ID"/>
        </w:rPr>
        <w:t xml:space="preserve">A. </w:t>
      </w:r>
      <w:r w:rsidRPr="00DC2A65">
        <w:rPr>
          <w:b/>
          <w:i/>
          <w:sz w:val="22"/>
        </w:rPr>
        <w:t xml:space="preserve">Debt to Equity Ratio </w:t>
      </w:r>
      <w:r w:rsidRPr="00DC2A65">
        <w:rPr>
          <w:b/>
          <w:sz w:val="22"/>
        </w:rPr>
        <w:t>(DER)</w:t>
      </w:r>
    </w:p>
    <w:p w:rsidR="00DC2A65" w:rsidRPr="00DC2A65" w:rsidRDefault="00DC2A65" w:rsidP="00DC2A65">
      <w:pPr>
        <w:pStyle w:val="ListParagraph"/>
        <w:numPr>
          <w:ilvl w:val="0"/>
          <w:numId w:val="20"/>
        </w:numPr>
        <w:spacing w:after="160" w:line="240" w:lineRule="auto"/>
        <w:ind w:left="709" w:hanging="283"/>
        <w:rPr>
          <w:rFonts w:eastAsiaTheme="minorEastAsia"/>
          <w:szCs w:val="20"/>
        </w:rPr>
      </w:pPr>
      <w:r w:rsidRPr="00DC2A65">
        <w:rPr>
          <w:rFonts w:eastAsiaTheme="minorEastAsia"/>
          <w:szCs w:val="20"/>
        </w:rPr>
        <w:lastRenderedPageBreak/>
        <w:t>Perhitungan tahun 2017</w:t>
      </w:r>
    </w:p>
    <w:p w:rsidR="00DC2A65" w:rsidRPr="00DC2A65" w:rsidRDefault="00DC2A65" w:rsidP="00DC2A65">
      <w:pPr>
        <w:pStyle w:val="ListParagraph"/>
        <w:spacing w:line="240" w:lineRule="auto"/>
        <w:rPr>
          <w:rFonts w:eastAsiaTheme="minorEastAsia"/>
          <w:szCs w:val="20"/>
        </w:rPr>
      </w:pPr>
      <m:oMathPara>
        <m:oMath>
          <m:r>
            <m:rPr>
              <m:sty m:val="p"/>
            </m:rPr>
            <w:rPr>
              <w:rFonts w:ascii="Cambria Math" w:hAnsi="Cambria Math"/>
              <w:szCs w:val="20"/>
            </w:rPr>
            <m:t>DER=</m:t>
          </m:r>
          <m:f>
            <m:fPr>
              <m:ctrlPr>
                <w:rPr>
                  <w:rFonts w:ascii="Cambria Math" w:hAnsi="Cambria Math"/>
                  <w:szCs w:val="20"/>
                </w:rPr>
              </m:ctrlPr>
            </m:fPr>
            <m:num>
              <m:r>
                <m:rPr>
                  <m:sty m:val="p"/>
                </m:rPr>
                <w:rPr>
                  <w:rFonts w:ascii="Cambria Math" w:hAnsi="Cambria Math"/>
                  <w:szCs w:val="20"/>
                </w:rPr>
                <m:t>274.787.500</m:t>
              </m:r>
            </m:num>
            <m:den>
              <m:r>
                <m:rPr>
                  <m:sty m:val="p"/>
                </m:rPr>
                <w:rPr>
                  <w:rFonts w:ascii="Cambria Math" w:hAnsi="Cambria Math"/>
                  <w:szCs w:val="20"/>
                </w:rPr>
                <m:t>45.895.000</m:t>
              </m:r>
            </m:den>
          </m:f>
          <m:r>
            <m:rPr>
              <m:sty m:val="p"/>
            </m:rPr>
            <w:rPr>
              <w:rFonts w:ascii="Cambria Math" w:hAnsi="Cambria Math"/>
              <w:szCs w:val="20"/>
            </w:rPr>
            <m:t xml:space="preserve">  x 100%</m:t>
          </m:r>
          <m:r>
            <m:rPr>
              <m:sty m:val="p"/>
            </m:rPr>
            <w:rPr>
              <w:rFonts w:ascii="Cambria Math" w:hAnsi="Cambria Math"/>
              <w:szCs w:val="20"/>
            </w:rPr>
            <w:fldChar w:fldCharType="begin"/>
          </m:r>
          <m:r>
            <m:rPr>
              <m:sty m:val="p"/>
            </m:rPr>
            <w:rPr>
              <w:rFonts w:ascii="Cambria Math"/>
              <w:szCs w:val="20"/>
            </w:rPr>
            <m:t xml:space="preserve"> ADDIN ZOTERO_ITEM CSL_CITATION {"citationID":"AqijFgRD","properties":{"formattedCitation":"(Dr.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szCs w:val="20"/>
            </w:rPr>
            <w:fldChar w:fldCharType="end"/>
          </m:r>
        </m:oMath>
      </m:oMathPara>
    </w:p>
    <w:p w:rsidR="00DC2A65" w:rsidRPr="00DC2A65" w:rsidRDefault="00DC2A65" w:rsidP="00DC2A65">
      <w:pPr>
        <w:pStyle w:val="ListParagraph"/>
        <w:spacing w:line="240" w:lineRule="auto"/>
        <w:ind w:left="709"/>
        <w:rPr>
          <w:rFonts w:eastAsiaTheme="minorEastAsia"/>
          <w:szCs w:val="20"/>
        </w:rPr>
      </w:pPr>
      <w:r>
        <w:rPr>
          <w:rFonts w:eastAsiaTheme="minorEastAsia"/>
          <w:szCs w:val="20"/>
        </w:rPr>
        <w:t>DER = 5,987307985</w:t>
      </w:r>
      <w:r w:rsidRPr="00DC2A65">
        <w:rPr>
          <w:rFonts w:eastAsiaTheme="minorEastAsia"/>
          <w:szCs w:val="20"/>
        </w:rPr>
        <w:t xml:space="preserve"> x 100% = 599%</w:t>
      </w:r>
    </w:p>
    <w:p w:rsidR="00DC2A65" w:rsidRPr="00DC2A65" w:rsidRDefault="00DC2A65" w:rsidP="00DC2A65">
      <w:pPr>
        <w:pStyle w:val="ListParagraph"/>
        <w:numPr>
          <w:ilvl w:val="0"/>
          <w:numId w:val="20"/>
        </w:numPr>
        <w:spacing w:after="160" w:line="240" w:lineRule="auto"/>
        <w:ind w:left="709" w:hanging="283"/>
        <w:rPr>
          <w:rFonts w:eastAsiaTheme="minorEastAsia"/>
          <w:szCs w:val="20"/>
        </w:rPr>
      </w:pPr>
      <w:r w:rsidRPr="00DC2A65">
        <w:rPr>
          <w:rFonts w:eastAsiaTheme="minorEastAsia"/>
          <w:szCs w:val="20"/>
        </w:rPr>
        <w:t>Perhitungan tahun 2018</w:t>
      </w:r>
    </w:p>
    <w:p w:rsidR="00DC2A65" w:rsidRPr="00DC2A65" w:rsidRDefault="00DC2A65" w:rsidP="00DC2A65">
      <w:pPr>
        <w:pStyle w:val="ListParagraph"/>
        <w:spacing w:line="240" w:lineRule="auto"/>
        <w:rPr>
          <w:rFonts w:eastAsiaTheme="minorEastAsia"/>
          <w:szCs w:val="20"/>
        </w:rPr>
      </w:pPr>
      <m:oMathPara>
        <m:oMath>
          <m:r>
            <m:rPr>
              <m:sty m:val="p"/>
            </m:rPr>
            <w:rPr>
              <w:rFonts w:ascii="Cambria Math" w:hAnsi="Cambria Math"/>
              <w:szCs w:val="20"/>
            </w:rPr>
            <m:t>DER=</m:t>
          </m:r>
          <m:f>
            <m:fPr>
              <m:ctrlPr>
                <w:rPr>
                  <w:rFonts w:ascii="Cambria Math" w:hAnsi="Cambria Math"/>
                  <w:szCs w:val="20"/>
                </w:rPr>
              </m:ctrlPr>
            </m:fPr>
            <m:num>
              <m:r>
                <m:rPr>
                  <m:sty m:val="p"/>
                </m:rPr>
                <w:rPr>
                  <w:rFonts w:ascii="Cambria Math" w:hAnsi="Cambria Math"/>
                  <w:szCs w:val="20"/>
                </w:rPr>
                <m:t>255.246.500</m:t>
              </m:r>
            </m:num>
            <m:den>
              <m:r>
                <m:rPr>
                  <m:sty m:val="p"/>
                </m:rPr>
                <w:rPr>
                  <w:rFonts w:ascii="Cambria Math" w:hAnsi="Cambria Math"/>
                  <w:szCs w:val="20"/>
                </w:rPr>
                <m:t>76.507.000</m:t>
              </m:r>
            </m:den>
          </m:f>
          <m:r>
            <m:rPr>
              <m:sty m:val="p"/>
            </m:rPr>
            <w:rPr>
              <w:rFonts w:ascii="Cambria Math" w:hAnsi="Cambria Math"/>
              <w:szCs w:val="20"/>
            </w:rPr>
            <m:t xml:space="preserve">  x 100%</m:t>
          </m:r>
          <m:r>
            <m:rPr>
              <m:sty m:val="p"/>
            </m:rPr>
            <w:rPr>
              <w:rFonts w:ascii="Cambria Math" w:hAnsi="Cambria Math"/>
              <w:szCs w:val="20"/>
            </w:rPr>
            <w:fldChar w:fldCharType="begin"/>
          </m:r>
          <m:r>
            <m:rPr>
              <m:sty m:val="p"/>
            </m:rPr>
            <w:rPr>
              <w:rFonts w:ascii="Cambria Math"/>
              <w:szCs w:val="20"/>
            </w:rPr>
            <m:t xml:space="preserve"> ADDIN ZOTERO_ITEM CSL_CITATION {"citationID":"sPvSy48U","properties":{"formattedCitation":"(Dr.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szCs w:val="20"/>
            </w:rPr>
            <w:fldChar w:fldCharType="end"/>
          </m:r>
        </m:oMath>
      </m:oMathPara>
    </w:p>
    <w:p w:rsidR="00DC2A65" w:rsidRPr="00DC2A65" w:rsidRDefault="00DC2A65" w:rsidP="00DC2A65">
      <w:pPr>
        <w:pStyle w:val="ListParagraph"/>
        <w:spacing w:line="240" w:lineRule="auto"/>
        <w:ind w:left="709"/>
        <w:rPr>
          <w:rFonts w:eastAsiaTheme="minorEastAsia"/>
          <w:szCs w:val="20"/>
        </w:rPr>
      </w:pPr>
      <w:r>
        <w:rPr>
          <w:rFonts w:eastAsiaTheme="minorEastAsia"/>
          <w:szCs w:val="20"/>
        </w:rPr>
        <w:t>DER = 3,336250277</w:t>
      </w:r>
      <w:r w:rsidRPr="00DC2A65">
        <w:rPr>
          <w:rFonts w:eastAsiaTheme="minorEastAsia"/>
          <w:szCs w:val="20"/>
        </w:rPr>
        <w:t xml:space="preserve"> x 100% = 334%</w:t>
      </w:r>
    </w:p>
    <w:p w:rsidR="00DC2A65" w:rsidRPr="00DC2A65" w:rsidRDefault="00DC2A65" w:rsidP="00DC2A65">
      <w:pPr>
        <w:pStyle w:val="ListParagraph"/>
        <w:numPr>
          <w:ilvl w:val="0"/>
          <w:numId w:val="20"/>
        </w:numPr>
        <w:spacing w:after="160" w:line="240" w:lineRule="auto"/>
        <w:ind w:left="709" w:hanging="283"/>
        <w:rPr>
          <w:rFonts w:eastAsiaTheme="minorEastAsia"/>
          <w:szCs w:val="20"/>
        </w:rPr>
      </w:pPr>
      <w:r w:rsidRPr="00DC2A65">
        <w:rPr>
          <w:rFonts w:eastAsiaTheme="minorEastAsia"/>
          <w:szCs w:val="20"/>
        </w:rPr>
        <w:t>Perhitungan tahun 2019</w:t>
      </w:r>
    </w:p>
    <w:p w:rsidR="00DC2A65" w:rsidRPr="00DC2A65" w:rsidRDefault="00DC2A65" w:rsidP="00DC2A65">
      <w:pPr>
        <w:pStyle w:val="ListParagraph"/>
        <w:spacing w:line="240" w:lineRule="auto"/>
        <w:rPr>
          <w:rFonts w:eastAsiaTheme="minorEastAsia"/>
          <w:szCs w:val="20"/>
        </w:rPr>
      </w:pPr>
      <m:oMathPara>
        <m:oMath>
          <m:r>
            <m:rPr>
              <m:sty m:val="p"/>
            </m:rPr>
            <w:rPr>
              <w:rFonts w:ascii="Cambria Math" w:hAnsi="Cambria Math"/>
              <w:szCs w:val="20"/>
            </w:rPr>
            <m:t>DER=</m:t>
          </m:r>
          <m:f>
            <m:fPr>
              <m:ctrlPr>
                <w:rPr>
                  <w:rFonts w:ascii="Cambria Math" w:hAnsi="Cambria Math"/>
                  <w:szCs w:val="20"/>
                </w:rPr>
              </m:ctrlPr>
            </m:fPr>
            <m:num>
              <m:r>
                <m:rPr>
                  <m:sty m:val="p"/>
                </m:rPr>
                <w:rPr>
                  <w:rFonts w:ascii="Cambria Math" w:hAnsi="Cambria Math"/>
                  <w:szCs w:val="20"/>
                </w:rPr>
                <m:t>234.350.000</m:t>
              </m:r>
            </m:num>
            <m:den>
              <m:r>
                <m:rPr>
                  <m:sty m:val="p"/>
                </m:rPr>
                <w:rPr>
                  <w:rFonts w:ascii="Cambria Math" w:hAnsi="Cambria Math"/>
                  <w:szCs w:val="20"/>
                </w:rPr>
                <m:t>79.461.500</m:t>
              </m:r>
            </m:den>
          </m:f>
          <m:r>
            <m:rPr>
              <m:sty m:val="p"/>
            </m:rPr>
            <w:rPr>
              <w:rFonts w:ascii="Cambria Math" w:hAnsi="Cambria Math"/>
              <w:szCs w:val="20"/>
            </w:rPr>
            <m:t xml:space="preserve">  x 100%</m:t>
          </m:r>
          <m:r>
            <m:rPr>
              <m:sty m:val="p"/>
            </m:rPr>
            <w:rPr>
              <w:rFonts w:ascii="Cambria Math" w:hAnsi="Cambria Math"/>
              <w:szCs w:val="20"/>
            </w:rPr>
            <w:fldChar w:fldCharType="begin"/>
          </m:r>
          <m:r>
            <m:rPr>
              <m:sty m:val="p"/>
            </m:rPr>
            <w:rPr>
              <w:rFonts w:ascii="Cambria Math"/>
              <w:szCs w:val="20"/>
            </w:rPr>
            <m:t xml:space="preserve"> ADDIN ZOTERO_ITEM CSL_CITATION {"citationID":"Ihjk55QU","properties":{"formattedCitation":"(Dr.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szCs w:val="20"/>
            </w:rPr>
            <w:fldChar w:fldCharType="end"/>
          </m:r>
        </m:oMath>
      </m:oMathPara>
    </w:p>
    <w:p w:rsidR="00DC2A65" w:rsidRPr="00DC2A65" w:rsidRDefault="00DC2A65" w:rsidP="00DC2A65">
      <w:pPr>
        <w:pStyle w:val="ListParagraph"/>
        <w:spacing w:line="240" w:lineRule="auto"/>
        <w:ind w:left="709"/>
        <w:rPr>
          <w:rFonts w:eastAsiaTheme="minorEastAsia"/>
          <w:szCs w:val="20"/>
        </w:rPr>
      </w:pPr>
      <w:r>
        <w:rPr>
          <w:rFonts w:eastAsiaTheme="minorEastAsia"/>
          <w:szCs w:val="20"/>
        </w:rPr>
        <w:t>DER = 2,949226984</w:t>
      </w:r>
      <w:r w:rsidRPr="00DC2A65">
        <w:rPr>
          <w:rFonts w:eastAsiaTheme="minorEastAsia"/>
          <w:szCs w:val="20"/>
        </w:rPr>
        <w:t xml:space="preserve"> x 100% = 295%</w:t>
      </w:r>
    </w:p>
    <w:p w:rsidR="00DC2A65" w:rsidRPr="00DC2A65" w:rsidRDefault="00DC2A65" w:rsidP="00DC2A65">
      <w:pPr>
        <w:pStyle w:val="ListParagraph"/>
        <w:numPr>
          <w:ilvl w:val="0"/>
          <w:numId w:val="20"/>
        </w:numPr>
        <w:spacing w:after="160" w:line="240" w:lineRule="auto"/>
        <w:ind w:left="709" w:hanging="283"/>
        <w:rPr>
          <w:rFonts w:eastAsiaTheme="minorEastAsia"/>
          <w:szCs w:val="20"/>
        </w:rPr>
      </w:pPr>
      <w:r w:rsidRPr="00DC2A65">
        <w:rPr>
          <w:rFonts w:eastAsiaTheme="minorEastAsia"/>
          <w:szCs w:val="20"/>
        </w:rPr>
        <w:t>Perhitungan tahun 2020</w:t>
      </w:r>
    </w:p>
    <w:p w:rsidR="00DC2A65" w:rsidRPr="00DC2A65" w:rsidRDefault="00DC2A65" w:rsidP="00DC2A65">
      <w:pPr>
        <w:pStyle w:val="ListParagraph"/>
        <w:spacing w:line="240" w:lineRule="auto"/>
        <w:rPr>
          <w:rFonts w:eastAsiaTheme="minorEastAsia"/>
          <w:szCs w:val="20"/>
        </w:rPr>
      </w:pPr>
      <m:oMathPara>
        <m:oMath>
          <m:r>
            <m:rPr>
              <m:sty m:val="p"/>
            </m:rPr>
            <w:rPr>
              <w:rFonts w:ascii="Cambria Math" w:hAnsi="Cambria Math"/>
              <w:szCs w:val="20"/>
            </w:rPr>
            <m:t>DER=</m:t>
          </m:r>
          <m:f>
            <m:fPr>
              <m:ctrlPr>
                <w:rPr>
                  <w:rFonts w:ascii="Cambria Math" w:hAnsi="Cambria Math"/>
                  <w:szCs w:val="20"/>
                </w:rPr>
              </m:ctrlPr>
            </m:fPr>
            <m:num>
              <m:r>
                <m:rPr>
                  <m:sty m:val="p"/>
                </m:rPr>
                <w:rPr>
                  <w:rFonts w:ascii="Cambria Math" w:hAnsi="Cambria Math"/>
                  <w:szCs w:val="20"/>
                </w:rPr>
                <m:t>226.680.000</m:t>
              </m:r>
            </m:num>
            <m:den>
              <m:r>
                <m:rPr>
                  <m:sty m:val="p"/>
                </m:rPr>
                <w:rPr>
                  <w:rFonts w:ascii="Cambria Math" w:hAnsi="Cambria Math"/>
                  <w:szCs w:val="20"/>
                </w:rPr>
                <m:t>82.500.000</m:t>
              </m:r>
            </m:den>
          </m:f>
          <m:r>
            <m:rPr>
              <m:sty m:val="p"/>
            </m:rPr>
            <w:rPr>
              <w:rFonts w:ascii="Cambria Math" w:hAnsi="Cambria Math"/>
              <w:szCs w:val="20"/>
            </w:rPr>
            <m:t xml:space="preserve">  x 100%</m:t>
          </m:r>
          <m:r>
            <m:rPr>
              <m:sty m:val="p"/>
            </m:rPr>
            <w:rPr>
              <w:rFonts w:ascii="Cambria Math" w:hAnsi="Cambria Math"/>
              <w:szCs w:val="20"/>
            </w:rPr>
            <w:fldChar w:fldCharType="begin"/>
          </m:r>
          <m:r>
            <m:rPr>
              <m:sty m:val="p"/>
            </m:rPr>
            <w:rPr>
              <w:rFonts w:ascii="Cambria Math"/>
              <w:szCs w:val="20"/>
            </w:rPr>
            <m:t xml:space="preserve"> ADDIN ZOTERO_ITEM CSL_CITATION {"citationID":"yGQq7mD4","properties":{"formattedCitation":"(Dr.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szCs w:val="20"/>
            </w:rPr>
            <w:fldChar w:fldCharType="end"/>
          </m:r>
        </m:oMath>
      </m:oMathPara>
    </w:p>
    <w:p w:rsidR="00DC2A65" w:rsidRPr="00DC2A65" w:rsidRDefault="00DC2A65" w:rsidP="00DC2A65">
      <w:pPr>
        <w:pStyle w:val="ListParagraph"/>
        <w:spacing w:line="240" w:lineRule="auto"/>
        <w:ind w:left="709"/>
        <w:rPr>
          <w:rFonts w:eastAsiaTheme="minorEastAsia"/>
          <w:szCs w:val="20"/>
        </w:rPr>
      </w:pPr>
      <w:r>
        <w:rPr>
          <w:rFonts w:eastAsiaTheme="minorEastAsia"/>
          <w:szCs w:val="20"/>
        </w:rPr>
        <w:t>DER =2</w:t>
      </w:r>
      <w:proofErr w:type="gramStart"/>
      <w:r>
        <w:rPr>
          <w:rFonts w:eastAsiaTheme="minorEastAsia"/>
          <w:szCs w:val="20"/>
        </w:rPr>
        <w:t>,747636363</w:t>
      </w:r>
      <w:proofErr w:type="gramEnd"/>
      <w:r w:rsidRPr="00DC2A65">
        <w:rPr>
          <w:rFonts w:eastAsiaTheme="minorEastAsia"/>
          <w:szCs w:val="20"/>
        </w:rPr>
        <w:t xml:space="preserve"> x 100% = 275%</w:t>
      </w:r>
    </w:p>
    <w:p w:rsidR="00DC2A65" w:rsidRPr="00DC2A65" w:rsidRDefault="00DC2A65" w:rsidP="00DC2A65">
      <w:pPr>
        <w:pStyle w:val="ListParagraph"/>
        <w:numPr>
          <w:ilvl w:val="0"/>
          <w:numId w:val="20"/>
        </w:numPr>
        <w:spacing w:after="160" w:line="240" w:lineRule="auto"/>
        <w:ind w:left="709" w:hanging="283"/>
        <w:rPr>
          <w:rFonts w:eastAsiaTheme="minorEastAsia"/>
          <w:szCs w:val="20"/>
        </w:rPr>
      </w:pPr>
      <w:r w:rsidRPr="00DC2A65">
        <w:rPr>
          <w:rFonts w:eastAsiaTheme="minorEastAsia"/>
          <w:szCs w:val="20"/>
        </w:rPr>
        <w:t>Perhitungan tahun 2021</w:t>
      </w:r>
    </w:p>
    <w:p w:rsidR="00DC2A65" w:rsidRPr="00DC2A65" w:rsidRDefault="00DC2A65" w:rsidP="00DC2A65">
      <w:pPr>
        <w:pStyle w:val="ListParagraph"/>
        <w:spacing w:line="240" w:lineRule="auto"/>
        <w:rPr>
          <w:rFonts w:eastAsiaTheme="minorEastAsia"/>
          <w:szCs w:val="20"/>
        </w:rPr>
      </w:pPr>
      <m:oMathPara>
        <m:oMath>
          <m:r>
            <m:rPr>
              <m:sty m:val="p"/>
            </m:rPr>
            <w:rPr>
              <w:szCs w:val="20"/>
            </w:rPr>
            <m:t>DER=</m:t>
          </m:r>
          <m:f>
            <m:fPr>
              <m:ctrlPr>
                <w:rPr>
                  <w:szCs w:val="20"/>
                </w:rPr>
              </m:ctrlPr>
            </m:fPr>
            <m:num>
              <m:r>
                <m:rPr>
                  <m:sty m:val="p"/>
                </m:rPr>
                <w:rPr>
                  <w:szCs w:val="20"/>
                </w:rPr>
                <m:t>258.755.000</m:t>
              </m:r>
            </m:num>
            <m:den>
              <m:r>
                <m:rPr>
                  <m:sty m:val="p"/>
                </m:rPr>
                <w:rPr>
                  <w:szCs w:val="20"/>
                </w:rPr>
                <m:t>116.745.500</m:t>
              </m:r>
            </m:den>
          </m:f>
          <m:r>
            <m:rPr>
              <m:sty m:val="p"/>
            </m:rPr>
            <w:rPr>
              <w:szCs w:val="20"/>
            </w:rPr>
            <m:t xml:space="preserve">  x 100%</m:t>
          </m:r>
          <m:r>
            <m:rPr>
              <m:sty m:val="p"/>
            </m:rPr>
            <w:rPr>
              <w:szCs w:val="20"/>
            </w:rPr>
            <w:fldChar w:fldCharType="begin"/>
          </m:r>
          <m:r>
            <m:rPr>
              <m:sty m:val="p"/>
            </m:rPr>
            <w:rPr>
              <w:rFonts w:ascii="Cambria Math"/>
              <w:szCs w:val="20"/>
            </w:rPr>
            <m:t xml:space="preserve"> ADDIN ZOTERO_ITEM CSL_CITATION {"citationID":"ruZrZ7Oh","properties":{"formattedCitation":"(Dr.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szCs w:val="20"/>
            </w:rPr>
            <w:fldChar w:fldCharType="end"/>
          </m:r>
        </m:oMath>
      </m:oMathPara>
    </w:p>
    <w:p w:rsidR="00DC2A65" w:rsidRPr="00DC2A65" w:rsidRDefault="00DC2A65" w:rsidP="00DC2A65">
      <w:pPr>
        <w:pStyle w:val="ListParagraph"/>
        <w:spacing w:line="240" w:lineRule="auto"/>
        <w:ind w:left="709"/>
        <w:rPr>
          <w:rFonts w:eastAsiaTheme="minorEastAsia"/>
          <w:szCs w:val="20"/>
        </w:rPr>
      </w:pPr>
      <w:r>
        <w:rPr>
          <w:rFonts w:eastAsiaTheme="minorEastAsia"/>
          <w:szCs w:val="20"/>
        </w:rPr>
        <w:t>DER = 2,216402345</w:t>
      </w:r>
      <w:r w:rsidRPr="00DC2A65">
        <w:rPr>
          <w:rFonts w:eastAsiaTheme="minorEastAsia"/>
          <w:szCs w:val="20"/>
        </w:rPr>
        <w:t xml:space="preserve"> x 100% = 222%</w:t>
      </w:r>
    </w:p>
    <w:p w:rsidR="002C6F1A" w:rsidRDefault="00DC2A65" w:rsidP="00DC2A65">
      <w:pPr>
        <w:ind w:left="709" w:hanging="283"/>
        <w:rPr>
          <w:rFonts w:eastAsiaTheme="minorEastAsia"/>
          <w:b/>
          <w:lang w:val="id-ID"/>
        </w:rPr>
      </w:pPr>
      <w:r>
        <w:rPr>
          <w:rFonts w:eastAsiaTheme="minorEastAsia"/>
          <w:b/>
          <w:lang w:val="id-ID"/>
        </w:rPr>
        <w:t xml:space="preserve"> </w:t>
      </w:r>
    </w:p>
    <w:p w:rsidR="00DC2A65" w:rsidRPr="00066999" w:rsidRDefault="00DC2A65" w:rsidP="00066999">
      <w:pPr>
        <w:spacing w:after="160"/>
        <w:ind w:left="426"/>
        <w:rPr>
          <w:b/>
          <w:sz w:val="22"/>
        </w:rPr>
      </w:pPr>
      <w:r w:rsidRPr="00066999">
        <w:rPr>
          <w:b/>
          <w:sz w:val="22"/>
          <w:lang w:val="id-ID"/>
        </w:rPr>
        <w:t>B.</w:t>
      </w:r>
      <w:r w:rsidRPr="00066999">
        <w:rPr>
          <w:b/>
          <w:i/>
          <w:sz w:val="22"/>
          <w:lang w:val="id-ID"/>
        </w:rPr>
        <w:t xml:space="preserve"> </w:t>
      </w:r>
      <w:r w:rsidRPr="00066999">
        <w:rPr>
          <w:b/>
          <w:i/>
          <w:sz w:val="22"/>
        </w:rPr>
        <w:t>Debt to Asset Ratio</w:t>
      </w:r>
      <w:r w:rsidRPr="00066999">
        <w:rPr>
          <w:b/>
          <w:sz w:val="22"/>
        </w:rPr>
        <w:t xml:space="preserve"> (DAR)</w:t>
      </w:r>
    </w:p>
    <w:p w:rsidR="00066999" w:rsidRPr="00066999" w:rsidRDefault="00066999" w:rsidP="00066999">
      <w:pPr>
        <w:pStyle w:val="ListParagraph"/>
        <w:numPr>
          <w:ilvl w:val="0"/>
          <w:numId w:val="22"/>
        </w:numPr>
        <w:tabs>
          <w:tab w:val="left" w:pos="1134"/>
        </w:tabs>
        <w:spacing w:after="160" w:line="240" w:lineRule="auto"/>
        <w:ind w:left="709" w:hanging="283"/>
        <w:rPr>
          <w:rFonts w:eastAsiaTheme="minorEastAsia"/>
        </w:rPr>
      </w:pPr>
      <w:r w:rsidRPr="00066999">
        <w:rPr>
          <w:rFonts w:eastAsiaTheme="minorEastAsia"/>
        </w:rPr>
        <w:t>Perhitungan tahun 2017</w:t>
      </w:r>
    </w:p>
    <w:p w:rsidR="00066999" w:rsidRPr="00066999" w:rsidRDefault="00066999" w:rsidP="00066999">
      <w:pPr>
        <w:pStyle w:val="ListParagraph"/>
        <w:spacing w:line="240" w:lineRule="auto"/>
        <w:ind w:left="142"/>
        <w:rPr>
          <w:rFonts w:eastAsiaTheme="minorEastAsia"/>
        </w:rPr>
      </w:pPr>
      <m:oMathPara>
        <m:oMath>
          <m:r>
            <m:rPr>
              <m:sty m:val="p"/>
            </m:rPr>
            <m:t>DAR=</m:t>
          </m:r>
          <m:f>
            <m:fPr>
              <m:ctrlPr/>
            </m:fPr>
            <m:num>
              <m:r>
                <m:rPr>
                  <m:sty m:val="p"/>
                </m:rPr>
                <m:t>274.787.500</m:t>
              </m:r>
            </m:num>
            <m:den>
              <m:r>
                <m:rPr>
                  <m:sty m:val="p"/>
                </m:rPr>
                <m:t>320.682.500</m:t>
              </m:r>
            </m:den>
          </m:f>
          <m:r>
            <m:rPr>
              <m:sty m:val="p"/>
            </m:rPr>
            <m:t xml:space="preserve">  x 100%</m:t>
          </m:r>
          <m:r>
            <m:rPr>
              <m:sty m:val="p"/>
            </m:rPr>
            <w:fldChar w:fldCharType="begin"/>
          </m:r>
          <m:r>
            <m:rPr>
              <m:sty m:val="p"/>
            </m:rPr>
            <w:rPr>
              <w:rFonts w:ascii="Cambria Math"/>
            </w:rPr>
            <m:t xml:space="preserve"> ADDIN ZOTERO_ITEM CSL_CITATION {"citationID":"dKZ01fOz","properties":{"formattedCitation":"(Dr.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fldChar w:fldCharType="end"/>
          </m:r>
        </m:oMath>
      </m:oMathPara>
    </w:p>
    <w:p w:rsidR="00066999" w:rsidRPr="00066999" w:rsidRDefault="00066999" w:rsidP="00066999">
      <w:pPr>
        <w:pStyle w:val="ListParagraph"/>
        <w:spacing w:line="240" w:lineRule="auto"/>
        <w:ind w:left="709"/>
        <w:rPr>
          <w:rFonts w:eastAsiaTheme="minorEastAsia"/>
        </w:rPr>
      </w:pPr>
      <w:r w:rsidRPr="00066999">
        <w:rPr>
          <w:rFonts w:eastAsiaTheme="minorEastAsia"/>
        </w:rPr>
        <w:t>DAR= 0</w:t>
      </w:r>
      <w:proofErr w:type="gramStart"/>
      <w:r w:rsidRPr="00066999">
        <w:rPr>
          <w:rFonts w:eastAsiaTheme="minorEastAsia"/>
        </w:rPr>
        <w:t>,85688336</w:t>
      </w:r>
      <w:proofErr w:type="gramEnd"/>
      <w:r w:rsidRPr="00066999">
        <w:rPr>
          <w:rFonts w:eastAsiaTheme="minorEastAsia"/>
        </w:rPr>
        <w:t xml:space="preserve"> x 100% = 86%</w:t>
      </w:r>
    </w:p>
    <w:p w:rsidR="00066999" w:rsidRPr="00066999" w:rsidRDefault="00066999" w:rsidP="00066999">
      <w:pPr>
        <w:pStyle w:val="ListParagraph"/>
        <w:numPr>
          <w:ilvl w:val="0"/>
          <w:numId w:val="23"/>
        </w:numPr>
        <w:spacing w:after="160" w:line="240" w:lineRule="auto"/>
        <w:ind w:left="709" w:hanging="284"/>
        <w:rPr>
          <w:rFonts w:eastAsiaTheme="minorEastAsia"/>
        </w:rPr>
      </w:pPr>
      <w:r w:rsidRPr="00066999">
        <w:rPr>
          <w:rFonts w:eastAsiaTheme="minorEastAsia"/>
        </w:rPr>
        <w:t>Perhitungan tahun 2018</w:t>
      </w:r>
    </w:p>
    <w:p w:rsidR="00066999" w:rsidRPr="00066999" w:rsidRDefault="00066999" w:rsidP="00066999">
      <w:pPr>
        <w:pStyle w:val="ListParagraph"/>
        <w:spacing w:line="240" w:lineRule="auto"/>
        <w:ind w:left="142"/>
        <w:rPr>
          <w:rFonts w:eastAsiaTheme="minorEastAsia"/>
        </w:rPr>
      </w:pPr>
      <m:oMathPara>
        <m:oMath>
          <m:r>
            <m:rPr>
              <m:sty m:val="p"/>
            </m:rPr>
            <m:t>DAR=</m:t>
          </m:r>
          <m:f>
            <m:fPr>
              <m:ctrlPr/>
            </m:fPr>
            <m:num>
              <m:r>
                <m:rPr>
                  <m:sty m:val="p"/>
                </m:rPr>
                <m:t>255.246.500</m:t>
              </m:r>
            </m:num>
            <m:den>
              <m:r>
                <m:rPr>
                  <m:sty m:val="p"/>
                </m:rPr>
                <m:t>331.753.500</m:t>
              </m:r>
            </m:den>
          </m:f>
          <m:r>
            <m:rPr>
              <m:sty m:val="p"/>
            </m:rPr>
            <m:t xml:space="preserve">  x 100%</m:t>
          </m:r>
          <m:r>
            <m:rPr>
              <m:sty m:val="p"/>
            </m:rPr>
            <w:fldChar w:fldCharType="begin"/>
          </m:r>
          <m:r>
            <m:rPr>
              <m:sty m:val="p"/>
            </m:rPr>
            <w:rPr>
              <w:rFonts w:ascii="Cambria Math"/>
            </w:rPr>
            <m:t xml:space="preserve"> ADDIN ZOTERO_ITEM CSL_CITATION {"citationID":"EIPAuh1I","properties":{"formattedCitation":"(Dr.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fldChar w:fldCharType="end"/>
          </m:r>
        </m:oMath>
      </m:oMathPara>
    </w:p>
    <w:p w:rsidR="00066999" w:rsidRPr="00066999" w:rsidRDefault="00066999" w:rsidP="00066999">
      <w:pPr>
        <w:pStyle w:val="ListParagraph"/>
        <w:spacing w:line="240" w:lineRule="auto"/>
        <w:ind w:left="709"/>
        <w:rPr>
          <w:rFonts w:eastAsiaTheme="minorEastAsia"/>
        </w:rPr>
      </w:pPr>
      <w:r w:rsidRPr="00066999">
        <w:rPr>
          <w:rFonts w:eastAsiaTheme="minorEastAsia"/>
        </w:rPr>
        <w:t>DAR</w:t>
      </w:r>
      <w:r w:rsidRPr="00066999">
        <w:rPr>
          <w:rFonts w:eastAsiaTheme="minorEastAsia"/>
          <w:lang w:val="id-ID"/>
        </w:rPr>
        <w:t xml:space="preserve"> </w:t>
      </w:r>
      <w:r w:rsidRPr="00066999">
        <w:rPr>
          <w:rFonts w:eastAsiaTheme="minorEastAsia"/>
        </w:rPr>
        <w:t>= 0</w:t>
      </w:r>
      <w:proofErr w:type="gramStart"/>
      <w:r w:rsidRPr="00066999">
        <w:rPr>
          <w:rFonts w:eastAsiaTheme="minorEastAsia"/>
        </w:rPr>
        <w:t>,76938600</w:t>
      </w:r>
      <w:proofErr w:type="gramEnd"/>
      <w:r w:rsidRPr="00066999">
        <w:rPr>
          <w:rFonts w:eastAsiaTheme="minorEastAsia"/>
        </w:rPr>
        <w:t xml:space="preserve"> x 100% =77%</w:t>
      </w:r>
    </w:p>
    <w:p w:rsidR="00066999" w:rsidRPr="00066999" w:rsidRDefault="00066999" w:rsidP="00066999">
      <w:pPr>
        <w:pStyle w:val="ListParagraph"/>
        <w:numPr>
          <w:ilvl w:val="0"/>
          <w:numId w:val="23"/>
        </w:numPr>
        <w:spacing w:after="160" w:line="240" w:lineRule="auto"/>
        <w:ind w:left="709" w:hanging="284"/>
        <w:rPr>
          <w:rFonts w:eastAsiaTheme="minorEastAsia"/>
        </w:rPr>
      </w:pPr>
      <w:r w:rsidRPr="00066999">
        <w:rPr>
          <w:rFonts w:eastAsiaTheme="minorEastAsia"/>
        </w:rPr>
        <w:t>Perhitungan tahun 2019</w:t>
      </w:r>
    </w:p>
    <w:p w:rsidR="00066999" w:rsidRPr="00066999" w:rsidRDefault="00066999" w:rsidP="00066999">
      <w:pPr>
        <w:pStyle w:val="ListParagraph"/>
        <w:spacing w:line="240" w:lineRule="auto"/>
        <w:ind w:left="142"/>
        <w:rPr>
          <w:rFonts w:eastAsiaTheme="minorEastAsia"/>
        </w:rPr>
      </w:pPr>
      <m:oMathPara>
        <m:oMath>
          <m:r>
            <m:rPr>
              <m:sty m:val="p"/>
            </m:rPr>
            <m:t>DAR=</m:t>
          </m:r>
          <m:f>
            <m:fPr>
              <m:ctrlPr/>
            </m:fPr>
            <m:num>
              <m:r>
                <m:rPr>
                  <m:sty m:val="p"/>
                </m:rPr>
                <m:t>234.350.000</m:t>
              </m:r>
            </m:num>
            <m:den>
              <m:r>
                <m:rPr>
                  <m:sty m:val="p"/>
                </m:rPr>
                <m:t>313.811.500</m:t>
              </m:r>
            </m:den>
          </m:f>
          <m:r>
            <m:rPr>
              <m:sty m:val="p"/>
            </m:rPr>
            <m:t xml:space="preserve">  x 100%</m:t>
          </m:r>
          <m:r>
            <m:rPr>
              <m:sty m:val="p"/>
            </m:rPr>
            <w:fldChar w:fldCharType="begin"/>
          </m:r>
          <m:r>
            <m:rPr>
              <m:sty m:val="p"/>
            </m:rPr>
            <w:rPr>
              <w:rFonts w:ascii="Cambria Math"/>
            </w:rPr>
            <m:t xml:space="preserve"> ADDIN ZOTERO_ITEM CSL_CITATION {"citationID":"GDBFcQhk","properties":{"formattedCitation":"(Dr.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fldChar w:fldCharType="end"/>
          </m:r>
        </m:oMath>
      </m:oMathPara>
    </w:p>
    <w:p w:rsidR="00066999" w:rsidRPr="00066999" w:rsidRDefault="00066999" w:rsidP="00066999">
      <w:pPr>
        <w:pStyle w:val="ListParagraph"/>
        <w:spacing w:line="240" w:lineRule="auto"/>
        <w:ind w:left="709"/>
        <w:rPr>
          <w:rFonts w:eastAsiaTheme="minorEastAsia"/>
        </w:rPr>
      </w:pPr>
      <w:r w:rsidRPr="00066999">
        <w:rPr>
          <w:rFonts w:eastAsiaTheme="minorEastAsia"/>
        </w:rPr>
        <w:t>DAR</w:t>
      </w:r>
      <w:r w:rsidRPr="00066999">
        <w:rPr>
          <w:rFonts w:eastAsiaTheme="minorEastAsia"/>
          <w:lang w:val="id-ID"/>
        </w:rPr>
        <w:t xml:space="preserve"> </w:t>
      </w:r>
      <w:r w:rsidRPr="00066999">
        <w:rPr>
          <w:rFonts w:eastAsiaTheme="minorEastAsia"/>
        </w:rPr>
        <w:t>= 0</w:t>
      </w:r>
      <w:proofErr w:type="gramStart"/>
      <w:r w:rsidRPr="00066999">
        <w:rPr>
          <w:rFonts w:eastAsiaTheme="minorEastAsia"/>
        </w:rPr>
        <w:t>,74678588</w:t>
      </w:r>
      <w:proofErr w:type="gramEnd"/>
      <w:r w:rsidRPr="00066999">
        <w:rPr>
          <w:rFonts w:eastAsiaTheme="minorEastAsia"/>
        </w:rPr>
        <w:t xml:space="preserve"> x 100% = 75%</w:t>
      </w:r>
    </w:p>
    <w:p w:rsidR="00066999" w:rsidRPr="00066999" w:rsidRDefault="00066999" w:rsidP="00066999">
      <w:pPr>
        <w:pStyle w:val="ListParagraph"/>
        <w:numPr>
          <w:ilvl w:val="0"/>
          <w:numId w:val="23"/>
        </w:numPr>
        <w:spacing w:after="160" w:line="240" w:lineRule="auto"/>
        <w:ind w:left="709" w:hanging="284"/>
        <w:rPr>
          <w:rFonts w:eastAsiaTheme="minorEastAsia"/>
        </w:rPr>
      </w:pPr>
      <w:r w:rsidRPr="00066999">
        <w:rPr>
          <w:rFonts w:eastAsiaTheme="minorEastAsia"/>
        </w:rPr>
        <w:t>Perhitungan tahun 2020</w:t>
      </w:r>
    </w:p>
    <w:p w:rsidR="00066999" w:rsidRPr="00066999" w:rsidRDefault="00066999" w:rsidP="00066999">
      <w:pPr>
        <w:pStyle w:val="ListParagraph"/>
        <w:spacing w:line="240" w:lineRule="auto"/>
        <w:ind w:left="284"/>
        <w:rPr>
          <w:rFonts w:eastAsiaTheme="minorEastAsia"/>
        </w:rPr>
      </w:pPr>
      <m:oMathPara>
        <m:oMath>
          <m:r>
            <m:rPr>
              <m:sty m:val="p"/>
            </m:rPr>
            <w:rPr>
              <w:rFonts w:ascii="Cambria Math" w:hAnsi="Cambria Math"/>
            </w:rPr>
            <m:t>DAR=</m:t>
          </m:r>
          <m:f>
            <m:fPr>
              <m:ctrlPr>
                <w:rPr>
                  <w:rFonts w:ascii="Cambria Math" w:hAnsi="Cambria Math"/>
                </w:rPr>
              </m:ctrlPr>
            </m:fPr>
            <m:num>
              <m:r>
                <m:rPr>
                  <m:sty m:val="p"/>
                </m:rPr>
                <w:rPr>
                  <w:rFonts w:ascii="Cambria Math" w:hAnsi="Cambria Math"/>
                </w:rPr>
                <m:t>226.680.000</m:t>
              </m:r>
            </m:num>
            <m:den>
              <m:r>
                <m:rPr>
                  <m:sty m:val="p"/>
                </m:rPr>
                <w:rPr>
                  <w:rFonts w:ascii="Cambria Math" w:hAnsi="Cambria Math"/>
                </w:rPr>
                <m:t>309.180.000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hAnsi="Cambria Math"/>
            </w:rPr>
            <m:t xml:space="preserve"> ADDIN ZOTERO_ITEM CSL_CITATION {"citationID":"tGlNNBJb","properties":{"formattedCitation":"(Dr.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066999" w:rsidRPr="00066999" w:rsidRDefault="00066999" w:rsidP="00066999">
      <w:pPr>
        <w:pStyle w:val="ListParagraph"/>
        <w:spacing w:line="240" w:lineRule="auto"/>
        <w:ind w:left="709"/>
        <w:rPr>
          <w:rFonts w:eastAsiaTheme="minorEastAsia"/>
        </w:rPr>
      </w:pPr>
      <w:r w:rsidRPr="00066999">
        <w:rPr>
          <w:rFonts w:eastAsiaTheme="minorEastAsia"/>
        </w:rPr>
        <w:t>DAR</w:t>
      </w:r>
      <w:r w:rsidRPr="00066999">
        <w:rPr>
          <w:rFonts w:eastAsiaTheme="minorEastAsia"/>
          <w:lang w:val="id-ID"/>
        </w:rPr>
        <w:t xml:space="preserve"> </w:t>
      </w:r>
      <w:r w:rsidRPr="00066999">
        <w:rPr>
          <w:rFonts w:eastAsiaTheme="minorEastAsia"/>
        </w:rPr>
        <w:t>= 0, 7331651 x 100% = 73%</w:t>
      </w:r>
    </w:p>
    <w:p w:rsidR="00066999" w:rsidRPr="00066999" w:rsidRDefault="00066999" w:rsidP="00066999">
      <w:pPr>
        <w:pStyle w:val="ListParagraph"/>
        <w:numPr>
          <w:ilvl w:val="0"/>
          <w:numId w:val="23"/>
        </w:numPr>
        <w:spacing w:after="160" w:line="240" w:lineRule="auto"/>
        <w:ind w:left="709" w:hanging="284"/>
        <w:rPr>
          <w:rFonts w:eastAsiaTheme="minorEastAsia"/>
        </w:rPr>
      </w:pPr>
      <w:r w:rsidRPr="00066999">
        <w:rPr>
          <w:rFonts w:eastAsiaTheme="minorEastAsia"/>
        </w:rPr>
        <w:t>Perhitungan tahun 2021</w:t>
      </w:r>
    </w:p>
    <w:p w:rsidR="00066999" w:rsidRPr="00066999" w:rsidRDefault="00066999" w:rsidP="00066999">
      <w:pPr>
        <w:pStyle w:val="ListParagraph"/>
        <w:spacing w:line="240" w:lineRule="auto"/>
        <w:ind w:left="284"/>
        <w:rPr>
          <w:rFonts w:eastAsiaTheme="minorEastAsia"/>
        </w:rPr>
      </w:pPr>
      <m:oMathPara>
        <m:oMath>
          <m:r>
            <m:rPr>
              <m:sty m:val="p"/>
            </m:rPr>
            <w:rPr>
              <w:rFonts w:ascii="Cambria Math" w:hAnsi="Cambria Math"/>
            </w:rPr>
            <m:t>DAR=</m:t>
          </m:r>
          <m:f>
            <m:fPr>
              <m:ctrlPr>
                <w:rPr>
                  <w:rFonts w:ascii="Cambria Math" w:hAnsi="Cambria Math"/>
                </w:rPr>
              </m:ctrlPr>
            </m:fPr>
            <m:num>
              <m:r>
                <w:rPr>
                  <w:rFonts w:ascii="Cambria Math" w:hAnsi="Cambria Math"/>
                </w:rPr>
                <m:t>258.755.000</m:t>
              </m:r>
            </m:num>
            <m:den>
              <m:r>
                <w:rPr>
                  <w:rFonts w:ascii="Cambria Math" w:hAnsi="Cambria Math"/>
                </w:rPr>
                <m:t>375.500.500</m:t>
              </m:r>
            </m:den>
          </m:f>
          <m:r>
            <w:rPr>
              <w:rFonts w:ascii="Cambria Math" w:hAnsi="Cambria Math"/>
            </w:rPr>
            <m:t xml:space="preserve">  x 100%</m:t>
          </m:r>
          <m:r>
            <w:rPr>
              <w:rFonts w:ascii="Cambria Math" w:hAnsi="Cambria Math"/>
              <w:i/>
            </w:rPr>
            <w:fldChar w:fldCharType="begin"/>
          </m:r>
          <m:r>
            <m:rPr>
              <m:sty m:val="p"/>
            </m:rPr>
            <w:rPr>
              <w:rFonts w:ascii="Cambria Math" w:hAnsi="Cambria Math"/>
            </w:rPr>
            <m:t xml:space="preserve"> ADDIN ZOTERO_ITEM CSL_CITATION {"citationID":"36udxeRS","properties":{"formattedCitation":"(Dr.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66999" w:rsidRPr="00066999" w:rsidRDefault="00066999" w:rsidP="00066999">
      <w:pPr>
        <w:pStyle w:val="ListParagraph"/>
        <w:spacing w:line="240" w:lineRule="auto"/>
        <w:ind w:left="709"/>
        <w:rPr>
          <w:rFonts w:eastAsiaTheme="minorEastAsia"/>
        </w:rPr>
      </w:pPr>
      <w:r w:rsidRPr="00066999">
        <w:rPr>
          <w:rFonts w:eastAsiaTheme="minorEastAsia"/>
        </w:rPr>
        <w:t>DAR= 0</w:t>
      </w:r>
      <w:proofErr w:type="gramStart"/>
      <w:r w:rsidRPr="00066999">
        <w:rPr>
          <w:rFonts w:eastAsiaTheme="minorEastAsia"/>
        </w:rPr>
        <w:t>,68909362</w:t>
      </w:r>
      <w:proofErr w:type="gramEnd"/>
      <w:r w:rsidRPr="00066999">
        <w:rPr>
          <w:rFonts w:eastAsiaTheme="minorEastAsia"/>
        </w:rPr>
        <w:t xml:space="preserve"> x 100% = 69%</w:t>
      </w:r>
    </w:p>
    <w:p w:rsidR="00066999" w:rsidRPr="000F77D5" w:rsidRDefault="00066999" w:rsidP="000F77D5">
      <w:pPr>
        <w:spacing w:after="160"/>
        <w:ind w:left="426"/>
        <w:rPr>
          <w:b/>
          <w:sz w:val="22"/>
        </w:rPr>
      </w:pPr>
    </w:p>
    <w:p w:rsidR="00DC2A65" w:rsidRPr="000F77D5" w:rsidRDefault="00066999" w:rsidP="000F77D5">
      <w:pPr>
        <w:spacing w:after="160"/>
        <w:ind w:left="426"/>
        <w:rPr>
          <w:b/>
          <w:sz w:val="22"/>
          <w:lang w:val="id-ID"/>
        </w:rPr>
      </w:pPr>
      <w:r w:rsidRPr="000F77D5">
        <w:rPr>
          <w:b/>
          <w:sz w:val="22"/>
          <w:lang w:val="id-ID"/>
        </w:rPr>
        <w:t>3. RASIO PROFITABILITAS</w:t>
      </w:r>
    </w:p>
    <w:p w:rsidR="00066999" w:rsidRPr="000F77D5" w:rsidRDefault="00066999" w:rsidP="000F77D5">
      <w:pPr>
        <w:pStyle w:val="ListParagraph"/>
        <w:spacing w:after="160" w:line="240" w:lineRule="auto"/>
        <w:ind w:left="426"/>
        <w:rPr>
          <w:b/>
        </w:rPr>
      </w:pPr>
      <w:r w:rsidRPr="000F77D5">
        <w:rPr>
          <w:b/>
          <w:lang w:val="id-ID"/>
        </w:rPr>
        <w:t xml:space="preserve">A.  </w:t>
      </w:r>
      <w:r w:rsidRPr="000F77D5">
        <w:rPr>
          <w:b/>
          <w:i/>
        </w:rPr>
        <w:t>Net Profit Margin</w:t>
      </w:r>
      <w:r w:rsidR="000F77D5">
        <w:rPr>
          <w:b/>
        </w:rPr>
        <w:t xml:space="preserve"> (NPM)</w:t>
      </w:r>
    </w:p>
    <w:p w:rsidR="00066999" w:rsidRPr="000F77D5" w:rsidRDefault="00066999" w:rsidP="000F77D5">
      <w:pPr>
        <w:pStyle w:val="ListParagraph"/>
        <w:numPr>
          <w:ilvl w:val="0"/>
          <w:numId w:val="25"/>
        </w:numPr>
        <w:spacing w:after="160" w:line="240" w:lineRule="auto"/>
        <w:ind w:left="709" w:hanging="284"/>
      </w:pPr>
      <w:r w:rsidRPr="000F77D5">
        <w:t>Perhitungan tahun 2017</w:t>
      </w:r>
    </w:p>
    <w:p w:rsidR="00066999" w:rsidRPr="000F77D5" w:rsidRDefault="00066999" w:rsidP="000F77D5">
      <w:pPr>
        <w:pStyle w:val="ListParagraph"/>
        <w:spacing w:line="240" w:lineRule="auto"/>
        <w:ind w:left="284"/>
        <w:rPr>
          <w:rFonts w:eastAsiaTheme="minorEastAsia"/>
        </w:rPr>
      </w:pPr>
      <m:oMathPara>
        <m:oMath>
          <m:r>
            <m:rPr>
              <m:sty m:val="p"/>
            </m:rPr>
            <w:rPr>
              <w:rFonts w:ascii="Cambria Math" w:hAnsi="Cambria Math"/>
            </w:rPr>
            <m:t>NPM=</m:t>
          </m:r>
          <m:f>
            <m:fPr>
              <m:ctrlPr>
                <w:rPr>
                  <w:rFonts w:ascii="Cambria Math" w:hAnsi="Cambria Math"/>
                </w:rPr>
              </m:ctrlPr>
            </m:fPr>
            <m:num>
              <m:r>
                <m:rPr>
                  <m:sty m:val="p"/>
                </m:rPr>
                <w:rPr>
                  <w:rFonts w:ascii="Cambria Math" w:hAnsi="Cambria Math"/>
                </w:rPr>
                <m:t>91.869.900</m:t>
              </m:r>
            </m:num>
            <m:den>
              <m:r>
                <m:rPr>
                  <m:sty m:val="p"/>
                </m:rPr>
                <w:rPr>
                  <w:rFonts w:ascii="Cambria Math" w:hAnsi="Cambria Math"/>
                </w:rPr>
                <m:t>582.921.000</m:t>
              </m:r>
            </m:den>
          </m:f>
          <m:r>
            <m:rPr>
              <m:sty m:val="p"/>
            </m:rPr>
            <w:rPr>
              <w:rFonts w:ascii="Cambria Math" w:hAnsi="Cambria Math"/>
            </w:rPr>
            <m:t xml:space="preserve"> x 100% </m:t>
          </m:r>
          <m:r>
            <m:rPr>
              <m:sty m:val="p"/>
            </m:rPr>
            <w:rPr>
              <w:rFonts w:ascii="Cambria Math" w:hAnsi="Cambria Math"/>
            </w:rPr>
            <w:fldChar w:fldCharType="begin"/>
          </m:r>
          <m:r>
            <m:rPr>
              <m:sty m:val="p"/>
            </m:rPr>
            <w:rPr>
              <w:rFonts w:ascii="Cambria Math"/>
            </w:rPr>
            <m:t xml:space="preserve"> ADDIN ZOTERO_ITEM CSL_CITATION {"citationID":"NMnz9v7N","properties":{"formattedCitation":"(Dr.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066999" w:rsidRPr="000F77D5" w:rsidRDefault="00066999" w:rsidP="000F77D5">
      <w:pPr>
        <w:pStyle w:val="ListParagraph"/>
        <w:spacing w:line="240" w:lineRule="auto"/>
        <w:ind w:left="709"/>
      </w:pPr>
      <w:r w:rsidRPr="000F77D5">
        <w:lastRenderedPageBreak/>
        <w:t>NPM</w:t>
      </w:r>
      <w:r w:rsidRPr="000F77D5">
        <w:rPr>
          <w:i/>
        </w:rPr>
        <w:t xml:space="preserve"> = </w:t>
      </w:r>
      <w:r w:rsidRPr="000F77D5">
        <w:t>0</w:t>
      </w:r>
      <w:proofErr w:type="gramStart"/>
      <w:r w:rsidRPr="000F77D5">
        <w:t>,15760265971</w:t>
      </w:r>
      <w:proofErr w:type="gramEnd"/>
      <w:r w:rsidRPr="000F77D5">
        <w:t xml:space="preserve"> = 16%</w:t>
      </w:r>
    </w:p>
    <w:p w:rsidR="00066999" w:rsidRPr="000F77D5" w:rsidRDefault="00066999" w:rsidP="000F77D5">
      <w:pPr>
        <w:pStyle w:val="ListParagraph"/>
        <w:numPr>
          <w:ilvl w:val="0"/>
          <w:numId w:val="25"/>
        </w:numPr>
        <w:spacing w:after="160" w:line="240" w:lineRule="auto"/>
        <w:ind w:left="709" w:hanging="284"/>
      </w:pPr>
      <w:r w:rsidRPr="000F77D5">
        <w:t>Perhitungan tahun 2018</w:t>
      </w:r>
    </w:p>
    <w:p w:rsidR="00066999" w:rsidRPr="000F77D5" w:rsidRDefault="00066999" w:rsidP="000F77D5">
      <w:pPr>
        <w:pStyle w:val="ListParagraph"/>
        <w:spacing w:line="240" w:lineRule="auto"/>
        <w:ind w:left="284"/>
        <w:rPr>
          <w:rFonts w:eastAsiaTheme="minorEastAsia"/>
        </w:rPr>
      </w:pPr>
      <m:oMathPara>
        <m:oMath>
          <m:r>
            <m:rPr>
              <m:sty m:val="p"/>
            </m:rPr>
            <w:rPr>
              <w:rFonts w:ascii="Cambria Math" w:hAnsi="Cambria Math" w:cs="Cambria Math"/>
            </w:rPr>
            <m:t>NPM=</m:t>
          </m:r>
          <m:f>
            <m:fPr>
              <m:ctrlPr>
                <w:rPr>
                  <w:rFonts w:ascii="Cambria Math" w:hAnsi="Cambria Math"/>
                </w:rPr>
              </m:ctrlPr>
            </m:fPr>
            <m:num>
              <m:r>
                <w:rPr>
                  <w:rFonts w:ascii="Cambria Math" w:hAnsi="Cambria Math"/>
                </w:rPr>
                <m:t>97.903.000</m:t>
              </m:r>
            </m:num>
            <m:den>
              <m:r>
                <w:rPr>
                  <w:rFonts w:ascii="Cambria Math" w:hAnsi="Cambria Math"/>
                </w:rPr>
                <m:t>581.951.000</m:t>
              </m:r>
            </m:den>
          </m:f>
          <m:r>
            <w:rPr>
              <w:rFonts w:ascii="Cambria Math" w:hAnsi="Cambria Math"/>
            </w:rPr>
            <m:t xml:space="preserve"> x 100% </m:t>
          </m:r>
          <m:r>
            <w:rPr>
              <w:rFonts w:ascii="Cambria Math" w:hAnsi="Cambria Math"/>
              <w:i/>
            </w:rPr>
            <w:fldChar w:fldCharType="begin"/>
          </m:r>
          <m:r>
            <m:rPr>
              <m:sty m:val="p"/>
            </m:rPr>
            <w:rPr>
              <w:rFonts w:ascii="Cambria Math" w:hAnsi="Cambria Math"/>
            </w:rPr>
            <m:t xml:space="preserve"> ADDIN ZOTERO_ITEM CSL_CITATION {"citationID":"uLBCRga8","properties":{"formattedCitation":"(Dr.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66999" w:rsidRPr="000F77D5" w:rsidRDefault="00066999" w:rsidP="000F77D5">
      <w:pPr>
        <w:pStyle w:val="ListParagraph"/>
        <w:spacing w:line="240" w:lineRule="auto"/>
        <w:ind w:left="709"/>
      </w:pPr>
      <w:r w:rsidRPr="000F77D5">
        <w:t>NPM</w:t>
      </w:r>
      <w:r w:rsidRPr="000F77D5">
        <w:rPr>
          <w:i/>
        </w:rPr>
        <w:t xml:space="preserve"> = </w:t>
      </w:r>
      <w:r w:rsidRPr="000F77D5">
        <w:t>0</w:t>
      </w:r>
      <w:proofErr w:type="gramStart"/>
      <w:r w:rsidRPr="000F77D5">
        <w:t>,16823237695</w:t>
      </w:r>
      <w:proofErr w:type="gramEnd"/>
      <w:r w:rsidRPr="000F77D5">
        <w:t xml:space="preserve"> = 17%</w:t>
      </w:r>
    </w:p>
    <w:p w:rsidR="00066999" w:rsidRPr="000F77D5" w:rsidRDefault="00066999" w:rsidP="000F77D5">
      <w:pPr>
        <w:pStyle w:val="ListParagraph"/>
        <w:numPr>
          <w:ilvl w:val="0"/>
          <w:numId w:val="25"/>
        </w:numPr>
        <w:spacing w:after="160" w:line="240" w:lineRule="auto"/>
        <w:ind w:left="709" w:hanging="284"/>
      </w:pPr>
      <w:r w:rsidRPr="000F77D5">
        <w:t>Perhitungan tahun 2019</w:t>
      </w:r>
    </w:p>
    <w:p w:rsidR="00066999" w:rsidRPr="000F77D5" w:rsidRDefault="00066999" w:rsidP="000F77D5">
      <w:pPr>
        <w:pStyle w:val="ListParagraph"/>
        <w:spacing w:line="240" w:lineRule="auto"/>
        <w:ind w:left="284"/>
        <w:rPr>
          <w:rFonts w:eastAsiaTheme="minorEastAsia"/>
        </w:rPr>
      </w:pPr>
      <m:oMathPara>
        <m:oMath>
          <m:r>
            <m:rPr>
              <m:sty m:val="p"/>
            </m:rPr>
            <w:rPr>
              <w:rFonts w:ascii="Cambria Math" w:hAnsi="Cambria Math" w:cs="Cambria Math"/>
            </w:rPr>
            <m:t>NPM=</m:t>
          </m:r>
          <m:f>
            <m:fPr>
              <m:ctrlPr>
                <w:rPr>
                  <w:rFonts w:ascii="Cambria Math" w:hAnsi="Cambria Math"/>
                </w:rPr>
              </m:ctrlPr>
            </m:fPr>
            <m:num>
              <m:r>
                <w:rPr>
                  <w:rFonts w:ascii="Cambria Math" w:hAnsi="Cambria Math"/>
                </w:rPr>
                <m:t>74.199.000</m:t>
              </m:r>
            </m:num>
            <m:den>
              <m:r>
                <w:rPr>
                  <w:rFonts w:ascii="Cambria Math" w:hAnsi="Cambria Math"/>
                </w:rPr>
                <m:t>498.450.000</m:t>
              </m:r>
            </m:den>
          </m:f>
          <m:r>
            <w:rPr>
              <w:rFonts w:ascii="Cambria Math" w:hAnsi="Cambria Math"/>
            </w:rPr>
            <m:t xml:space="preserve"> x 100% </m:t>
          </m:r>
          <m:r>
            <w:rPr>
              <w:rFonts w:ascii="Cambria Math" w:hAnsi="Cambria Math"/>
              <w:i/>
            </w:rPr>
            <w:fldChar w:fldCharType="begin"/>
          </m:r>
          <m:r>
            <m:rPr>
              <m:sty m:val="p"/>
            </m:rPr>
            <w:rPr>
              <w:rFonts w:ascii="Cambria Math" w:hAnsi="Cambria Math"/>
            </w:rPr>
            <m:t xml:space="preserve"> ADDIN ZOTERO_ITEM CSL_CITATION {"citationID":"1VkGV0CR","properties":{"formattedCitation":"(Dr.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66999" w:rsidRPr="000F77D5" w:rsidRDefault="00066999" w:rsidP="000F77D5">
      <w:pPr>
        <w:pStyle w:val="ListParagraph"/>
        <w:spacing w:line="240" w:lineRule="auto"/>
        <w:ind w:left="709"/>
      </w:pPr>
      <w:r w:rsidRPr="000F77D5">
        <w:t>NPM</w:t>
      </w:r>
      <w:r w:rsidRPr="000F77D5">
        <w:rPr>
          <w:i/>
        </w:rPr>
        <w:t xml:space="preserve"> = </w:t>
      </w:r>
      <w:r w:rsidRPr="000F77D5">
        <w:t>0</w:t>
      </w:r>
      <w:proofErr w:type="gramStart"/>
      <w:r w:rsidRPr="000F77D5">
        <w:t>,14885946434</w:t>
      </w:r>
      <w:proofErr w:type="gramEnd"/>
      <w:r w:rsidRPr="000F77D5">
        <w:t xml:space="preserve"> = 15%</w:t>
      </w:r>
    </w:p>
    <w:p w:rsidR="00066999" w:rsidRPr="000F77D5" w:rsidRDefault="00066999" w:rsidP="000F77D5">
      <w:pPr>
        <w:pStyle w:val="ListParagraph"/>
        <w:numPr>
          <w:ilvl w:val="0"/>
          <w:numId w:val="25"/>
        </w:numPr>
        <w:spacing w:after="160" w:line="240" w:lineRule="auto"/>
        <w:ind w:left="709" w:hanging="284"/>
      </w:pPr>
      <w:r w:rsidRPr="000F77D5">
        <w:t>Perhitungan tahun 2020</w:t>
      </w:r>
    </w:p>
    <w:p w:rsidR="00066999" w:rsidRPr="000F77D5" w:rsidRDefault="00066999" w:rsidP="000F77D5">
      <w:pPr>
        <w:pStyle w:val="ListParagraph"/>
        <w:spacing w:line="240" w:lineRule="auto"/>
        <w:ind w:left="426"/>
        <w:rPr>
          <w:rFonts w:eastAsiaTheme="minorEastAsia"/>
        </w:rPr>
      </w:pPr>
      <m:oMathPara>
        <m:oMath>
          <m:r>
            <m:rPr>
              <m:sty m:val="p"/>
            </m:rPr>
            <w:rPr>
              <w:rFonts w:ascii="Cambria Math" w:hAnsi="Cambria Math" w:cs="Cambria Math"/>
            </w:rPr>
            <m:t>NPM=</m:t>
          </m:r>
          <m:f>
            <m:fPr>
              <m:ctrlPr>
                <w:rPr>
                  <w:rFonts w:ascii="Cambria Math" w:hAnsi="Cambria Math"/>
                </w:rPr>
              </m:ctrlPr>
            </m:fPr>
            <m:num>
              <m:r>
                <w:rPr>
                  <w:rFonts w:ascii="Cambria Math" w:hAnsi="Cambria Math"/>
                </w:rPr>
                <m:t>66.208.000</m:t>
              </m:r>
            </m:num>
            <m:den>
              <m:r>
                <w:rPr>
                  <w:rFonts w:ascii="Cambria Math" w:hAnsi="Cambria Math"/>
                </w:rPr>
                <m:t>472.350.000</m:t>
              </m:r>
            </m:den>
          </m:f>
          <m:r>
            <w:rPr>
              <w:rFonts w:ascii="Cambria Math" w:hAnsi="Cambria Math"/>
            </w:rPr>
            <m:t xml:space="preserve"> x 100% </m:t>
          </m:r>
          <m:r>
            <w:rPr>
              <w:rFonts w:ascii="Cambria Math" w:hAnsi="Cambria Math"/>
              <w:i/>
            </w:rPr>
            <w:fldChar w:fldCharType="begin"/>
          </m:r>
          <m:r>
            <m:rPr>
              <m:sty m:val="p"/>
            </m:rPr>
            <w:rPr>
              <w:rFonts w:ascii="Cambria Math" w:hAnsi="Cambria Math"/>
            </w:rPr>
            <m:t xml:space="preserve"> ADDIN ZOTERO_ITEM CSL_CITATION {"citationID":"m7uuAVQ3","properties":{"formattedCitation":"(Dr.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66999" w:rsidRPr="000F77D5" w:rsidRDefault="00066999" w:rsidP="000F77D5">
      <w:pPr>
        <w:pStyle w:val="ListParagraph"/>
        <w:spacing w:line="240" w:lineRule="auto"/>
        <w:ind w:left="709"/>
      </w:pPr>
      <w:r w:rsidRPr="000F77D5">
        <w:t>NPM</w:t>
      </w:r>
      <w:r w:rsidRPr="000F77D5">
        <w:rPr>
          <w:i/>
        </w:rPr>
        <w:t xml:space="preserve"> = </w:t>
      </w:r>
      <w:r w:rsidRPr="000F77D5">
        <w:t>0</w:t>
      </w:r>
      <w:proofErr w:type="gramStart"/>
      <w:r w:rsidRPr="000F77D5">
        <w:t>,14061724886</w:t>
      </w:r>
      <w:proofErr w:type="gramEnd"/>
      <w:r w:rsidRPr="000F77D5">
        <w:t xml:space="preserve"> = 14%</w:t>
      </w:r>
    </w:p>
    <w:p w:rsidR="00066999" w:rsidRPr="000F77D5" w:rsidRDefault="00066999" w:rsidP="000F77D5">
      <w:pPr>
        <w:pStyle w:val="ListParagraph"/>
        <w:numPr>
          <w:ilvl w:val="0"/>
          <w:numId w:val="25"/>
        </w:numPr>
        <w:spacing w:after="160" w:line="240" w:lineRule="auto"/>
        <w:ind w:left="709" w:hanging="284"/>
      </w:pPr>
      <w:r w:rsidRPr="000F77D5">
        <w:t>Perhitungan tahun 2021</w:t>
      </w:r>
    </w:p>
    <w:p w:rsidR="00066999" w:rsidRPr="000F77D5" w:rsidRDefault="00066999" w:rsidP="000F77D5">
      <w:pPr>
        <w:pStyle w:val="ListParagraph"/>
        <w:spacing w:line="240" w:lineRule="auto"/>
        <w:ind w:left="426"/>
        <w:rPr>
          <w:rFonts w:eastAsiaTheme="minorEastAsia"/>
        </w:rPr>
      </w:pPr>
      <m:oMathPara>
        <m:oMath>
          <m:r>
            <m:rPr>
              <m:sty m:val="p"/>
            </m:rPr>
            <w:rPr>
              <w:rFonts w:ascii="Cambria Math" w:hAnsi="Cambria Math" w:cs="Cambria Math"/>
            </w:rPr>
            <m:t>NPM=</m:t>
          </m:r>
          <m:f>
            <m:fPr>
              <m:ctrlPr>
                <w:rPr>
                  <w:rFonts w:ascii="Cambria Math" w:hAnsi="Cambria Math"/>
                </w:rPr>
              </m:ctrlPr>
            </m:fPr>
            <m:num>
              <m:r>
                <w:rPr>
                  <w:rFonts w:ascii="Cambria Math" w:hAnsi="Cambria Math"/>
                </w:rPr>
                <m:t>109.755.600</m:t>
              </m:r>
            </m:num>
            <m:den>
              <m:r>
                <w:rPr>
                  <w:rFonts w:ascii="Cambria Math" w:hAnsi="Cambria Math"/>
                </w:rPr>
                <m:t>521.350.000</m:t>
              </m:r>
            </m:den>
          </m:f>
          <m:r>
            <w:rPr>
              <w:rFonts w:ascii="Cambria Math" w:hAnsi="Cambria Math"/>
            </w:rPr>
            <m:t xml:space="preserve"> x 100% </m:t>
          </m:r>
          <m:r>
            <w:rPr>
              <w:rFonts w:ascii="Cambria Math" w:hAnsi="Cambria Math"/>
              <w:i/>
            </w:rPr>
            <w:fldChar w:fldCharType="begin"/>
          </m:r>
          <m:r>
            <m:rPr>
              <m:sty m:val="p"/>
            </m:rPr>
            <w:rPr>
              <w:rFonts w:ascii="Cambria Math" w:hAnsi="Cambria Math"/>
            </w:rPr>
            <m:t xml:space="preserve"> ADDIN ZOTERO_ITEM CSL_CITATION {"citationID":"q7sFc2Hs","properties":{"formattedCitation":"(Dr.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66999" w:rsidRDefault="00066999" w:rsidP="000F77D5">
      <w:pPr>
        <w:pStyle w:val="ListParagraph"/>
        <w:spacing w:line="240" w:lineRule="auto"/>
        <w:ind w:left="709"/>
      </w:pPr>
      <w:r w:rsidRPr="000F77D5">
        <w:t>NPM</w:t>
      </w:r>
      <w:r w:rsidRPr="000F77D5">
        <w:rPr>
          <w:i/>
        </w:rPr>
        <w:t xml:space="preserve"> = </w:t>
      </w:r>
      <w:r w:rsidRPr="000F77D5">
        <w:t>0</w:t>
      </w:r>
      <w:proofErr w:type="gramStart"/>
      <w:r w:rsidRPr="000F77D5">
        <w:t>,21052191426</w:t>
      </w:r>
      <w:proofErr w:type="gramEnd"/>
      <w:r w:rsidRPr="000F77D5">
        <w:t xml:space="preserve"> = 21%</w:t>
      </w:r>
    </w:p>
    <w:p w:rsidR="000F77D5" w:rsidRPr="000F77D5" w:rsidRDefault="000F77D5" w:rsidP="000F77D5">
      <w:pPr>
        <w:pStyle w:val="ListParagraph"/>
        <w:spacing w:line="240" w:lineRule="auto"/>
        <w:ind w:left="709"/>
      </w:pPr>
    </w:p>
    <w:p w:rsidR="000F77D5" w:rsidRPr="000F77D5" w:rsidRDefault="000F77D5" w:rsidP="000F77D5">
      <w:pPr>
        <w:spacing w:after="160"/>
        <w:ind w:left="426"/>
        <w:rPr>
          <w:b/>
          <w:sz w:val="22"/>
          <w:lang w:val="id-ID"/>
        </w:rPr>
      </w:pPr>
      <w:r w:rsidRPr="000F77D5">
        <w:rPr>
          <w:b/>
          <w:sz w:val="22"/>
          <w:lang w:val="id-ID"/>
        </w:rPr>
        <w:t xml:space="preserve">B.  </w:t>
      </w:r>
      <w:r w:rsidRPr="000F77D5">
        <w:rPr>
          <w:b/>
          <w:i/>
          <w:sz w:val="22"/>
        </w:rPr>
        <w:t xml:space="preserve">Return </w:t>
      </w:r>
      <w:proofErr w:type="gramStart"/>
      <w:r w:rsidRPr="000F77D5">
        <w:rPr>
          <w:b/>
          <w:i/>
          <w:sz w:val="22"/>
        </w:rPr>
        <w:t>On</w:t>
      </w:r>
      <w:proofErr w:type="gramEnd"/>
      <w:r w:rsidRPr="000F77D5">
        <w:rPr>
          <w:b/>
          <w:i/>
          <w:sz w:val="22"/>
        </w:rPr>
        <w:t xml:space="preserve"> Equity </w:t>
      </w:r>
      <w:r w:rsidRPr="000F77D5">
        <w:rPr>
          <w:b/>
          <w:sz w:val="22"/>
        </w:rPr>
        <w:t>(ROE)</w:t>
      </w:r>
    </w:p>
    <w:p w:rsidR="000F77D5" w:rsidRPr="000F77D5" w:rsidRDefault="000F77D5" w:rsidP="000F77D5">
      <w:pPr>
        <w:pStyle w:val="ListParagraph"/>
        <w:numPr>
          <w:ilvl w:val="0"/>
          <w:numId w:val="26"/>
        </w:numPr>
        <w:spacing w:after="160" w:line="240" w:lineRule="auto"/>
        <w:ind w:left="709" w:hanging="283"/>
        <w:rPr>
          <w:b/>
        </w:rPr>
      </w:pPr>
      <w:r w:rsidRPr="000F77D5">
        <w:t>Perhitungan tahun 2017</w:t>
      </w:r>
    </w:p>
    <w:p w:rsidR="000F77D5" w:rsidRPr="000F77D5" w:rsidRDefault="000F77D5" w:rsidP="000F77D5">
      <w:pPr>
        <w:pStyle w:val="ListParagraph"/>
        <w:spacing w:line="240" w:lineRule="auto"/>
        <w:ind w:left="142"/>
        <w:rPr>
          <w:b/>
        </w:rPr>
      </w:pPr>
      <m:oMathPara>
        <m:oMath>
          <m:r>
            <m:rPr>
              <m:sty m:val="p"/>
            </m:rPr>
            <w:rPr>
              <w:rFonts w:ascii="Cambria Math" w:hAnsi="Cambria Math"/>
            </w:rPr>
            <m:t>ROE=</m:t>
          </m:r>
          <m:f>
            <m:fPr>
              <m:ctrlPr>
                <w:rPr>
                  <w:rFonts w:ascii="Cambria Math" w:hAnsi="Cambria Math"/>
                </w:rPr>
              </m:ctrlPr>
            </m:fPr>
            <m:num>
              <m:r>
                <m:rPr>
                  <m:sty m:val="p"/>
                </m:rPr>
                <w:rPr>
                  <w:rFonts w:ascii="Cambria Math" w:hAnsi="Cambria Math"/>
                </w:rPr>
                <m:t>91.869.900</m:t>
              </m:r>
            </m:num>
            <m:den>
              <m:r>
                <m:rPr>
                  <m:sty m:val="p"/>
                </m:rPr>
                <w:rPr>
                  <w:rFonts w:ascii="Cambria Math" w:hAnsi="Cambria Math"/>
                </w:rPr>
                <m:t>45.895.000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{"citationID":"bZbh9grb","properties":{"formattedCitation":"(Dr.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0F77D5" w:rsidRPr="000F77D5" w:rsidRDefault="000F77D5" w:rsidP="000F77D5">
      <w:pPr>
        <w:pStyle w:val="ListParagraph"/>
        <w:spacing w:line="240" w:lineRule="auto"/>
        <w:ind w:left="709"/>
      </w:pPr>
      <w:r w:rsidRPr="000F77D5">
        <w:t>ROE</w:t>
      </w:r>
      <w:r w:rsidRPr="000F77D5">
        <w:rPr>
          <w:i/>
        </w:rPr>
        <w:t xml:space="preserve"> = </w:t>
      </w:r>
      <w:r w:rsidRPr="000F77D5">
        <w:t>2</w:t>
      </w:r>
      <w:proofErr w:type="gramStart"/>
      <w:r w:rsidRPr="000F77D5">
        <w:t>,0017409</w:t>
      </w:r>
      <w:proofErr w:type="gramEnd"/>
      <w:r w:rsidRPr="000F77D5">
        <w:t xml:space="preserve"> x 100% = 200%</w:t>
      </w:r>
    </w:p>
    <w:p w:rsidR="000F77D5" w:rsidRPr="000F77D5" w:rsidRDefault="000F77D5" w:rsidP="000F77D5">
      <w:pPr>
        <w:pStyle w:val="ListParagraph"/>
        <w:numPr>
          <w:ilvl w:val="0"/>
          <w:numId w:val="26"/>
        </w:numPr>
        <w:spacing w:after="160" w:line="240" w:lineRule="auto"/>
        <w:ind w:left="709" w:hanging="283"/>
        <w:rPr>
          <w:b/>
        </w:rPr>
      </w:pPr>
      <w:r w:rsidRPr="000F77D5">
        <w:t>Perhitungan tahun 2018</w:t>
      </w:r>
    </w:p>
    <w:p w:rsidR="000F77D5" w:rsidRPr="000F77D5" w:rsidRDefault="000F77D5" w:rsidP="000F77D5">
      <w:pPr>
        <w:pStyle w:val="ListParagraph"/>
        <w:spacing w:line="240" w:lineRule="auto"/>
        <w:ind w:left="142"/>
        <w:rPr>
          <w:b/>
        </w:rPr>
      </w:pPr>
      <m:oMathPara>
        <m:oMath>
          <m:r>
            <m:rPr>
              <m:sty m:val="p"/>
            </m:rPr>
            <w:rPr>
              <w:rFonts w:ascii="Cambria Math" w:hAnsi="Cambria Math"/>
            </w:rPr>
            <m:t>ROE=</m:t>
          </m:r>
          <m:f>
            <m:fPr>
              <m:ctrlPr>
                <w:rPr>
                  <w:rFonts w:ascii="Cambria Math" w:hAnsi="Cambria Math"/>
                </w:rPr>
              </m:ctrlPr>
            </m:fPr>
            <m:num>
              <m:r>
                <m:rPr>
                  <m:sty m:val="p"/>
                </m:rPr>
                <w:rPr>
                  <w:rFonts w:ascii="Cambria Math" w:hAnsi="Cambria Math"/>
                </w:rPr>
                <m:t>97.903.000</m:t>
              </m:r>
            </m:num>
            <m:den>
              <m:r>
                <m:rPr>
                  <m:sty m:val="p"/>
                </m:rPr>
                <w:rPr>
                  <w:rFonts w:ascii="Cambria Math" w:hAnsi="Cambria Math"/>
                </w:rPr>
                <m:t>76.507.000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{"citationID":"8QymrpdU","properties":{"formattedCitation":"(Dr.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0F77D5" w:rsidRPr="000F77D5" w:rsidRDefault="000F77D5" w:rsidP="000F77D5">
      <w:pPr>
        <w:pStyle w:val="ListParagraph"/>
        <w:spacing w:line="240" w:lineRule="auto"/>
        <w:ind w:left="709"/>
      </w:pPr>
      <w:r w:rsidRPr="000F77D5">
        <w:t>ROE</w:t>
      </w:r>
      <w:r w:rsidRPr="000F77D5">
        <w:rPr>
          <w:i/>
        </w:rPr>
        <w:t xml:space="preserve"> = </w:t>
      </w:r>
      <w:r w:rsidRPr="000F77D5">
        <w:t>1</w:t>
      </w:r>
      <w:proofErr w:type="gramStart"/>
      <w:r w:rsidRPr="000F77D5">
        <w:t>,2796606</w:t>
      </w:r>
      <w:proofErr w:type="gramEnd"/>
      <w:r w:rsidRPr="000F77D5">
        <w:t xml:space="preserve"> x 100% = 128%</w:t>
      </w:r>
    </w:p>
    <w:p w:rsidR="000F77D5" w:rsidRPr="000F77D5" w:rsidRDefault="000F77D5" w:rsidP="000F77D5">
      <w:pPr>
        <w:pStyle w:val="ListParagraph"/>
        <w:numPr>
          <w:ilvl w:val="0"/>
          <w:numId w:val="26"/>
        </w:numPr>
        <w:spacing w:after="160" w:line="240" w:lineRule="auto"/>
        <w:ind w:left="709" w:hanging="283"/>
        <w:rPr>
          <w:b/>
        </w:rPr>
      </w:pPr>
      <w:r w:rsidRPr="000F77D5">
        <w:t>Perhitungan tahun 2019</w:t>
      </w:r>
    </w:p>
    <w:p w:rsidR="000F77D5" w:rsidRPr="000F77D5" w:rsidRDefault="000F77D5" w:rsidP="000F77D5">
      <w:pPr>
        <w:pStyle w:val="ListParagraph"/>
        <w:spacing w:line="240" w:lineRule="auto"/>
        <w:ind w:left="142"/>
        <w:rPr>
          <w:b/>
        </w:rPr>
      </w:pPr>
      <m:oMathPara>
        <m:oMath>
          <m:r>
            <m:rPr>
              <m:sty m:val="p"/>
            </m:rPr>
            <w:rPr>
              <w:rFonts w:ascii="Cambria Math" w:hAnsi="Cambria Math"/>
            </w:rPr>
            <m:t>ROE=</m:t>
          </m:r>
          <m:f>
            <m:fPr>
              <m:ctrlPr>
                <w:rPr>
                  <w:rFonts w:ascii="Cambria Math" w:hAnsi="Cambria Math"/>
                </w:rPr>
              </m:ctrlPr>
            </m:fPr>
            <m:num>
              <m:r>
                <m:rPr>
                  <m:sty m:val="p"/>
                </m:rPr>
                <w:rPr>
                  <w:rFonts w:ascii="Cambria Math" w:hAnsi="Cambria Math"/>
                </w:rPr>
                <m:t>74.199.000</m:t>
              </m:r>
            </m:num>
            <m:den>
              <m:r>
                <m:rPr>
                  <m:sty m:val="p"/>
                </m:rPr>
                <w:rPr>
                  <w:rFonts w:ascii="Cambria Math" w:hAnsi="Cambria Math"/>
                </w:rPr>
                <m:t>79.461.500</m:t>
              </m:r>
            </m:den>
          </m:f>
          <m:r>
            <m:rPr>
              <m:sty m:val="p"/>
            </m:rPr>
            <w:rPr>
              <w:rFonts w:ascii="Cambria Math" w:hAnsi="Cambria Math"/>
            </w:rPr>
            <m:t xml:space="preserve">  x 100%</m:t>
          </m:r>
          <m:r>
            <m:rPr>
              <m:sty m:val="p"/>
            </m:rPr>
            <w:rPr>
              <w:rFonts w:ascii="Cambria Math" w:hAnsi="Cambria Math"/>
            </w:rPr>
            <w:fldChar w:fldCharType="begin"/>
          </m:r>
          <m:r>
            <m:rPr>
              <m:sty m:val="p"/>
            </m:rPr>
            <w:rPr>
              <w:rFonts w:ascii="Cambria Math"/>
            </w:rPr>
            <m:t xml:space="preserve"> ADDIN ZOTERO_ITEM CSL_CITATION {"citationID":"TU3MDd4A","properties":{"formattedCitation":"(Dr.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m:rPr>
              <m:sty m:val="p"/>
            </m:rPr>
            <w:rPr>
              <w:rFonts w:ascii="Cambria Math" w:hAnsi="Cambria Math"/>
            </w:rPr>
            <w:fldChar w:fldCharType="end"/>
          </m:r>
        </m:oMath>
      </m:oMathPara>
    </w:p>
    <w:p w:rsidR="000F77D5" w:rsidRPr="000F77D5" w:rsidRDefault="000F77D5" w:rsidP="000F77D5">
      <w:pPr>
        <w:pStyle w:val="ListParagraph"/>
        <w:spacing w:line="240" w:lineRule="auto"/>
        <w:ind w:left="709"/>
      </w:pPr>
      <w:r w:rsidRPr="000F77D5">
        <w:t>ROE</w:t>
      </w:r>
      <w:r w:rsidRPr="000F77D5">
        <w:rPr>
          <w:i/>
        </w:rPr>
        <w:t xml:space="preserve"> = </w:t>
      </w:r>
      <w:r w:rsidRPr="000F77D5">
        <w:t>0</w:t>
      </w:r>
      <w:proofErr w:type="gramStart"/>
      <w:r w:rsidRPr="000F77D5">
        <w:t>,93377295</w:t>
      </w:r>
      <w:proofErr w:type="gramEnd"/>
      <w:r w:rsidRPr="000F77D5">
        <w:t xml:space="preserve"> x 100% = 93%</w:t>
      </w:r>
    </w:p>
    <w:p w:rsidR="000F77D5" w:rsidRPr="000F77D5" w:rsidRDefault="000F77D5" w:rsidP="000F77D5">
      <w:pPr>
        <w:pStyle w:val="ListParagraph"/>
        <w:numPr>
          <w:ilvl w:val="0"/>
          <w:numId w:val="26"/>
        </w:numPr>
        <w:spacing w:after="160" w:line="240" w:lineRule="auto"/>
        <w:ind w:left="709" w:hanging="283"/>
        <w:rPr>
          <w:b/>
        </w:rPr>
      </w:pPr>
      <w:r w:rsidRPr="000F77D5">
        <w:t>Perhitungan tahun 2020</w:t>
      </w:r>
    </w:p>
    <w:p w:rsidR="000F77D5" w:rsidRPr="000F77D5" w:rsidRDefault="000F77D5" w:rsidP="000F77D5">
      <w:pPr>
        <w:pStyle w:val="ListParagraph"/>
        <w:spacing w:line="240" w:lineRule="auto"/>
        <w:ind w:left="142"/>
        <w:rPr>
          <w:b/>
        </w:rPr>
      </w:pPr>
      <m:oMathPara>
        <m:oMath>
          <m:r>
            <m:rPr>
              <m:sty m:val="p"/>
            </m:rPr>
            <w:rPr>
              <w:rFonts w:ascii="Cambria Math" w:hAnsi="Cambria Math" w:cs="Cambria Math"/>
            </w:rPr>
            <m:t>ROE=</m:t>
          </m:r>
          <m:f>
            <m:fPr>
              <m:ctrlPr>
                <w:rPr>
                  <w:rFonts w:ascii="Cambria Math" w:hAnsi="Cambria Math"/>
                </w:rPr>
              </m:ctrlPr>
            </m:fPr>
            <m:num>
              <m:r>
                <w:rPr>
                  <w:rFonts w:ascii="Cambria Math" w:hAnsi="Cambria Math"/>
                </w:rPr>
                <m:t>66.208.000</m:t>
              </m:r>
            </m:num>
            <m:den>
              <m:r>
                <w:rPr>
                  <w:rFonts w:ascii="Cambria Math" w:hAnsi="Cambria Math"/>
                </w:rPr>
                <m:t>82.500.000</m:t>
              </m:r>
            </m:den>
          </m:f>
          <m:r>
            <w:rPr>
              <w:rFonts w:ascii="Cambria Math" w:hAnsi="Cambria Math"/>
            </w:rPr>
            <m:t xml:space="preserve">  x 100%</m:t>
          </m:r>
          <m:r>
            <w:rPr>
              <w:rFonts w:ascii="Cambria Math" w:hAnsi="Cambria Math"/>
              <w:i/>
            </w:rPr>
            <w:fldChar w:fldCharType="begin"/>
          </m:r>
          <m:r>
            <m:rPr>
              <m:sty m:val="p"/>
            </m:rPr>
            <w:rPr>
              <w:rFonts w:ascii="Cambria Math" w:hAnsi="Cambria Math"/>
            </w:rPr>
            <m:t xml:space="preserve"> ADDIN ZOTERO_ITEM CSL_CITATION {"citationID":"bmEsFZB9","properties":{"formattedCitation":"(Dr.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F77D5" w:rsidRPr="000F77D5" w:rsidRDefault="000F77D5" w:rsidP="000F77D5">
      <w:pPr>
        <w:pStyle w:val="ListParagraph"/>
        <w:spacing w:line="240" w:lineRule="auto"/>
        <w:ind w:left="709"/>
      </w:pPr>
      <w:r w:rsidRPr="000F77D5">
        <w:t>ROE</w:t>
      </w:r>
      <w:r w:rsidRPr="000F77D5">
        <w:rPr>
          <w:i/>
        </w:rPr>
        <w:t xml:space="preserve"> = </w:t>
      </w:r>
      <w:r w:rsidRPr="000F77D5">
        <w:t>0</w:t>
      </w:r>
      <w:proofErr w:type="gramStart"/>
      <w:r w:rsidRPr="000F77D5">
        <w:t>,80252121</w:t>
      </w:r>
      <w:proofErr w:type="gramEnd"/>
      <w:r w:rsidRPr="000F77D5">
        <w:t xml:space="preserve"> x 100% = 80%</w:t>
      </w:r>
    </w:p>
    <w:p w:rsidR="000F77D5" w:rsidRPr="000F77D5" w:rsidRDefault="000F77D5" w:rsidP="000F77D5">
      <w:pPr>
        <w:pStyle w:val="ListParagraph"/>
        <w:numPr>
          <w:ilvl w:val="0"/>
          <w:numId w:val="26"/>
        </w:numPr>
        <w:spacing w:after="160" w:line="240" w:lineRule="auto"/>
        <w:ind w:left="709" w:hanging="283"/>
        <w:rPr>
          <w:b/>
        </w:rPr>
      </w:pPr>
      <w:r w:rsidRPr="000F77D5">
        <w:t>Perhitungan tahun 2021</w:t>
      </w:r>
    </w:p>
    <w:p w:rsidR="000F77D5" w:rsidRPr="000F77D5" w:rsidRDefault="000F77D5" w:rsidP="000F77D5">
      <w:pPr>
        <w:pStyle w:val="ListParagraph"/>
        <w:spacing w:line="240" w:lineRule="auto"/>
        <w:ind w:left="142"/>
        <w:rPr>
          <w:b/>
        </w:rPr>
      </w:pPr>
      <m:oMathPara>
        <m:oMath>
          <m:r>
            <m:rPr>
              <m:sty m:val="p"/>
            </m:rPr>
            <w:rPr>
              <w:rFonts w:ascii="Cambria Math" w:hAnsi="Cambria Math" w:cs="Cambria Math"/>
            </w:rPr>
            <m:t>ROE=</m:t>
          </m:r>
          <m:f>
            <m:fPr>
              <m:ctrlPr>
                <w:rPr>
                  <w:rFonts w:ascii="Cambria Math" w:hAnsi="Cambria Math"/>
                </w:rPr>
              </m:ctrlPr>
            </m:fPr>
            <m:num>
              <m:r>
                <w:rPr>
                  <w:rFonts w:ascii="Cambria Math" w:hAnsi="Cambria Math"/>
                </w:rPr>
                <m:t>109.755.600</m:t>
              </m:r>
            </m:num>
            <m:den>
              <m:r>
                <w:rPr>
                  <w:rFonts w:ascii="Cambria Math" w:hAnsi="Cambria Math"/>
                </w:rPr>
                <m:t>116.745.500</m:t>
              </m:r>
            </m:den>
          </m:f>
          <m:r>
            <w:rPr>
              <w:rFonts w:ascii="Cambria Math" w:hAnsi="Cambria Math"/>
            </w:rPr>
            <m:t xml:space="preserve">  x 100%</m:t>
          </m:r>
          <m:r>
            <w:rPr>
              <w:rFonts w:ascii="Cambria Math" w:hAnsi="Cambria Math"/>
              <w:i/>
            </w:rPr>
            <w:fldChar w:fldCharType="begin"/>
          </m:r>
          <m:r>
            <m:rPr>
              <m:sty m:val="p"/>
            </m:rPr>
            <w:rPr>
              <w:rFonts w:ascii="Cambria Math" w:hAnsi="Cambria Math"/>
            </w:rPr>
            <m:t xml:space="preserve"> ADDIN ZOTERO_ITEM CSL_CITATION {"citationID":"ChY7pdIb","properties":{"formattedCitation":"(Dr.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0F77D5" w:rsidRDefault="000F77D5" w:rsidP="000F77D5">
      <w:pPr>
        <w:pStyle w:val="ListParagraph"/>
        <w:spacing w:line="240" w:lineRule="auto"/>
        <w:ind w:left="709"/>
        <w:rPr>
          <w:sz w:val="24"/>
        </w:rPr>
      </w:pPr>
      <w:r w:rsidRPr="000F77D5">
        <w:t>ROE</w:t>
      </w:r>
      <w:r w:rsidRPr="000F77D5">
        <w:rPr>
          <w:i/>
        </w:rPr>
        <w:t xml:space="preserve"> = </w:t>
      </w:r>
      <w:r w:rsidRPr="000F77D5">
        <w:t>0</w:t>
      </w:r>
      <w:proofErr w:type="gramStart"/>
      <w:r w:rsidRPr="000F77D5">
        <w:t>,94012702</w:t>
      </w:r>
      <w:proofErr w:type="gramEnd"/>
      <w:r w:rsidRPr="000F77D5">
        <w:t xml:space="preserve"> </w:t>
      </w:r>
      <w:r>
        <w:rPr>
          <w:sz w:val="24"/>
        </w:rPr>
        <w:t>x 100% = 94%</w:t>
      </w:r>
    </w:p>
    <w:p w:rsidR="00BE4679" w:rsidRPr="005245BB" w:rsidRDefault="00BE4679" w:rsidP="000F77D5">
      <w:pPr>
        <w:pStyle w:val="ListParagraph"/>
        <w:spacing w:line="240" w:lineRule="auto"/>
        <w:ind w:left="709"/>
        <w:rPr>
          <w:sz w:val="24"/>
        </w:rPr>
      </w:pPr>
    </w:p>
    <w:p w:rsidR="00BE4679" w:rsidRPr="00BE4679" w:rsidRDefault="00BE4679" w:rsidP="00BE4679">
      <w:pPr>
        <w:spacing w:after="160"/>
        <w:ind w:left="426"/>
        <w:rPr>
          <w:b/>
          <w:sz w:val="22"/>
        </w:rPr>
      </w:pPr>
      <w:r w:rsidRPr="00BE4679">
        <w:rPr>
          <w:b/>
          <w:sz w:val="22"/>
          <w:lang w:val="id-ID"/>
        </w:rPr>
        <w:t xml:space="preserve">C.  </w:t>
      </w:r>
      <w:r w:rsidRPr="00BE4679">
        <w:rPr>
          <w:b/>
          <w:i/>
          <w:sz w:val="22"/>
        </w:rPr>
        <w:t xml:space="preserve">Return </w:t>
      </w:r>
      <w:proofErr w:type="gramStart"/>
      <w:r w:rsidRPr="00BE4679">
        <w:rPr>
          <w:b/>
          <w:i/>
          <w:sz w:val="22"/>
        </w:rPr>
        <w:t>On</w:t>
      </w:r>
      <w:proofErr w:type="gramEnd"/>
      <w:r w:rsidRPr="00BE4679">
        <w:rPr>
          <w:b/>
          <w:i/>
          <w:sz w:val="22"/>
        </w:rPr>
        <w:t xml:space="preserve"> Invesment </w:t>
      </w:r>
      <w:r w:rsidRPr="00BE4679">
        <w:rPr>
          <w:b/>
          <w:sz w:val="22"/>
        </w:rPr>
        <w:t>(ROI)</w:t>
      </w:r>
    </w:p>
    <w:p w:rsidR="00BE4679" w:rsidRPr="00BE4679" w:rsidRDefault="00BE4679" w:rsidP="00BE4679">
      <w:pPr>
        <w:pStyle w:val="ListParagraph"/>
        <w:numPr>
          <w:ilvl w:val="0"/>
          <w:numId w:val="27"/>
        </w:numPr>
        <w:spacing w:after="160" w:line="240" w:lineRule="auto"/>
        <w:ind w:left="709" w:hanging="283"/>
        <w:rPr>
          <w:rFonts w:eastAsiaTheme="minorEastAsia"/>
        </w:rPr>
      </w:pPr>
      <w:r w:rsidRPr="00BE4679">
        <w:rPr>
          <w:rFonts w:eastAsiaTheme="minorEastAsia"/>
        </w:rPr>
        <w:t>Perhitungan tahun 2017</w:t>
      </w:r>
    </w:p>
    <w:p w:rsidR="00BE4679" w:rsidRPr="00BE4679" w:rsidRDefault="00BE4679" w:rsidP="00BE4679">
      <w:pPr>
        <w:pStyle w:val="ListParagraph"/>
        <w:spacing w:line="240" w:lineRule="auto"/>
        <w:ind w:left="-142"/>
        <w:rPr>
          <w:rFonts w:eastAsiaTheme="minorEastAsia"/>
        </w:rPr>
      </w:pPr>
      <m:oMathPara>
        <m:oMath>
          <m:r>
            <m:rPr>
              <m:sty m:val="p"/>
            </m:rPr>
            <w:rPr>
              <w:rFonts w:ascii="Cambria Math" w:hAnsi="Cambria Math" w:cs="Cambria Math"/>
            </w:rPr>
            <m:t>ROI=</m:t>
          </m:r>
          <m:f>
            <m:fPr>
              <m:ctrlPr>
                <w:rPr>
                  <w:rFonts w:ascii="Cambria Math" w:hAnsi="Cambria Math"/>
                </w:rPr>
              </m:ctrlPr>
            </m:fPr>
            <m:num>
              <m:r>
                <w:rPr>
                  <w:rFonts w:ascii="Cambria Math" w:hAnsi="Cambria Math"/>
                </w:rPr>
                <m:t>91.869.000</m:t>
              </m:r>
            </m:num>
            <m:den>
              <m:r>
                <w:rPr>
                  <w:rFonts w:ascii="Cambria Math" w:hAnsi="Cambria Math"/>
                </w:rPr>
                <m:t>320.682.500</m:t>
              </m:r>
            </m:den>
          </m:f>
          <m:r>
            <m:rPr>
              <m:sty m:val="p"/>
            </m:rPr>
            <w:rPr>
              <w:rFonts w:ascii="Cambria Math" w:hAnsi="Cambria Math"/>
            </w:rPr>
            <m:t>x 100%</m:t>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ROI= 0</w:t>
      </w:r>
      <w:proofErr w:type="gramStart"/>
      <w:r w:rsidRPr="00BE4679">
        <w:rPr>
          <w:rFonts w:eastAsiaTheme="minorEastAsia"/>
        </w:rPr>
        <w:t>,28647961769</w:t>
      </w:r>
      <w:proofErr w:type="gramEnd"/>
      <w:r w:rsidRPr="00BE4679">
        <w:rPr>
          <w:rFonts w:eastAsiaTheme="minorEastAsia"/>
        </w:rPr>
        <w:t xml:space="preserve"> x 100% = 29%</w:t>
      </w:r>
    </w:p>
    <w:p w:rsidR="00BE4679" w:rsidRPr="00BE4679" w:rsidRDefault="00BE4679" w:rsidP="00BE4679">
      <w:pPr>
        <w:pStyle w:val="ListParagraph"/>
        <w:numPr>
          <w:ilvl w:val="0"/>
          <w:numId w:val="27"/>
        </w:numPr>
        <w:spacing w:after="160" w:line="240" w:lineRule="auto"/>
        <w:ind w:left="709" w:hanging="283"/>
        <w:rPr>
          <w:rFonts w:eastAsiaTheme="minorEastAsia"/>
        </w:rPr>
      </w:pPr>
      <w:r w:rsidRPr="00BE4679">
        <w:rPr>
          <w:rFonts w:eastAsiaTheme="minorEastAsia"/>
        </w:rPr>
        <w:t>Perhitungan tahun 2018</w:t>
      </w:r>
    </w:p>
    <w:p w:rsidR="00BE4679" w:rsidRPr="00BE4679" w:rsidRDefault="00BE4679" w:rsidP="00BE4679">
      <w:pPr>
        <w:pStyle w:val="ListParagraph"/>
        <w:spacing w:line="240" w:lineRule="auto"/>
        <w:ind w:left="-142"/>
        <w:rPr>
          <w:rFonts w:eastAsiaTheme="minorEastAsia"/>
        </w:rPr>
      </w:pPr>
      <m:oMathPara>
        <m:oMath>
          <m:r>
            <m:rPr>
              <m:sty m:val="p"/>
            </m:rPr>
            <w:rPr>
              <w:rFonts w:ascii="Cambria Math" w:hAnsi="Cambria Math" w:cs="Cambria Math"/>
            </w:rPr>
            <m:t>ROI=</m:t>
          </m:r>
          <m:f>
            <m:fPr>
              <m:ctrlPr>
                <w:rPr>
                  <w:rFonts w:ascii="Cambria Math" w:hAnsi="Cambria Math"/>
                </w:rPr>
              </m:ctrlPr>
            </m:fPr>
            <m:num>
              <m:r>
                <w:rPr>
                  <w:rFonts w:ascii="Cambria Math" w:hAnsi="Cambria Math"/>
                </w:rPr>
                <m:t>97.903.000</m:t>
              </m:r>
            </m:num>
            <m:den>
              <m:r>
                <w:rPr>
                  <w:rFonts w:ascii="Cambria Math" w:hAnsi="Cambria Math"/>
                </w:rPr>
                <m:t>331.753.500</m:t>
              </m:r>
            </m:den>
          </m:f>
          <m:r>
            <m:rPr>
              <m:sty m:val="p"/>
            </m:rPr>
            <w:rPr>
              <w:rFonts w:ascii="Cambria Math" w:hAnsi="Cambria Math"/>
            </w:rPr>
            <m:t>x 100%</m:t>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ROI= 0</w:t>
      </w:r>
      <w:proofErr w:type="gramStart"/>
      <w:r w:rsidRPr="00BE4679">
        <w:rPr>
          <w:rFonts w:eastAsiaTheme="minorEastAsia"/>
        </w:rPr>
        <w:t>,29510766277</w:t>
      </w:r>
      <w:proofErr w:type="gramEnd"/>
      <w:r w:rsidRPr="00BE4679">
        <w:rPr>
          <w:rFonts w:eastAsiaTheme="minorEastAsia"/>
        </w:rPr>
        <w:t xml:space="preserve"> x 100% = 30%</w:t>
      </w:r>
    </w:p>
    <w:p w:rsidR="00BE4679" w:rsidRPr="00BE4679" w:rsidRDefault="00BE4679" w:rsidP="00BE4679">
      <w:pPr>
        <w:pStyle w:val="ListParagraph"/>
        <w:numPr>
          <w:ilvl w:val="0"/>
          <w:numId w:val="27"/>
        </w:numPr>
        <w:spacing w:after="160" w:line="240" w:lineRule="auto"/>
        <w:ind w:left="709" w:hanging="283"/>
        <w:rPr>
          <w:rFonts w:eastAsiaTheme="minorEastAsia"/>
        </w:rPr>
      </w:pPr>
      <w:r w:rsidRPr="00BE4679">
        <w:rPr>
          <w:rFonts w:eastAsiaTheme="minorEastAsia"/>
        </w:rPr>
        <w:t>Perhitungan tahun 2019</w:t>
      </w:r>
    </w:p>
    <w:p w:rsidR="00BE4679" w:rsidRPr="00BE4679" w:rsidRDefault="00BE4679" w:rsidP="00BE4679">
      <w:pPr>
        <w:pStyle w:val="ListParagraph"/>
        <w:spacing w:line="240" w:lineRule="auto"/>
        <w:ind w:left="-142"/>
        <w:rPr>
          <w:rFonts w:eastAsiaTheme="minorEastAsia"/>
        </w:rPr>
      </w:pPr>
      <m:oMathPara>
        <m:oMath>
          <m:r>
            <m:rPr>
              <m:sty m:val="p"/>
            </m:rPr>
            <w:rPr>
              <w:rFonts w:ascii="Cambria Math" w:hAnsi="Cambria Math" w:cs="Cambria Math"/>
            </w:rPr>
            <m:t>ROI=</m:t>
          </m:r>
          <m:f>
            <m:fPr>
              <m:ctrlPr>
                <w:rPr>
                  <w:rFonts w:ascii="Cambria Math" w:hAnsi="Cambria Math"/>
                </w:rPr>
              </m:ctrlPr>
            </m:fPr>
            <m:num>
              <m:r>
                <w:rPr>
                  <w:rFonts w:ascii="Cambria Math" w:hAnsi="Cambria Math"/>
                </w:rPr>
                <m:t>74.199.000</m:t>
              </m:r>
            </m:num>
            <m:den>
              <m:r>
                <w:rPr>
                  <w:rFonts w:ascii="Cambria Math" w:hAnsi="Cambria Math"/>
                </w:rPr>
                <m:t>313.811.500</m:t>
              </m:r>
            </m:den>
          </m:f>
          <m:r>
            <m:rPr>
              <m:sty m:val="p"/>
            </m:rPr>
            <w:rPr>
              <w:rFonts w:ascii="Cambria Math" w:hAnsi="Cambria Math"/>
            </w:rPr>
            <m:t>x 100%</m:t>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lastRenderedPageBreak/>
        <w:t>ROI= 0</w:t>
      </w:r>
      <w:proofErr w:type="gramStart"/>
      <w:r w:rsidRPr="00BE4679">
        <w:rPr>
          <w:rFonts w:eastAsiaTheme="minorEastAsia"/>
        </w:rPr>
        <w:t>,23644448977</w:t>
      </w:r>
      <w:proofErr w:type="gramEnd"/>
      <w:r w:rsidRPr="00BE4679">
        <w:rPr>
          <w:rFonts w:eastAsiaTheme="minorEastAsia"/>
        </w:rPr>
        <w:t xml:space="preserve"> x 100% = 24%</w:t>
      </w:r>
    </w:p>
    <w:p w:rsidR="00BE4679" w:rsidRPr="00BE4679" w:rsidRDefault="00BE4679" w:rsidP="00BE4679">
      <w:pPr>
        <w:pStyle w:val="ListParagraph"/>
        <w:numPr>
          <w:ilvl w:val="0"/>
          <w:numId w:val="27"/>
        </w:numPr>
        <w:spacing w:after="160" w:line="240" w:lineRule="auto"/>
        <w:ind w:left="709" w:hanging="283"/>
        <w:rPr>
          <w:rFonts w:eastAsiaTheme="minorEastAsia"/>
        </w:rPr>
      </w:pPr>
      <w:r w:rsidRPr="00BE4679">
        <w:rPr>
          <w:rFonts w:eastAsiaTheme="minorEastAsia"/>
        </w:rPr>
        <w:t>Perhitungan tahun 2020</w:t>
      </w:r>
    </w:p>
    <w:p w:rsidR="00BE4679" w:rsidRPr="00BE4679" w:rsidRDefault="00BE4679" w:rsidP="00BE4679">
      <w:pPr>
        <w:pStyle w:val="ListParagraph"/>
        <w:spacing w:line="240" w:lineRule="auto"/>
        <w:ind w:left="-142"/>
        <w:rPr>
          <w:rFonts w:eastAsiaTheme="minorEastAsia"/>
        </w:rPr>
      </w:pPr>
      <m:oMathPara>
        <m:oMath>
          <m:r>
            <m:rPr>
              <m:sty m:val="p"/>
            </m:rPr>
            <w:rPr>
              <w:rFonts w:ascii="Cambria Math" w:hAnsi="Cambria Math" w:cs="Cambria Math"/>
            </w:rPr>
            <m:t>ROI=</m:t>
          </m:r>
          <m:f>
            <m:fPr>
              <m:ctrlPr>
                <w:rPr>
                  <w:rFonts w:ascii="Cambria Math" w:hAnsi="Cambria Math"/>
                </w:rPr>
              </m:ctrlPr>
            </m:fPr>
            <m:num>
              <m:r>
                <w:rPr>
                  <w:rFonts w:ascii="Cambria Math" w:hAnsi="Cambria Math"/>
                </w:rPr>
                <m:t>66.208.000</m:t>
              </m:r>
            </m:num>
            <m:den>
              <m:r>
                <w:rPr>
                  <w:rFonts w:ascii="Cambria Math" w:hAnsi="Cambria Math"/>
                </w:rPr>
                <m:t>309.180.000</m:t>
              </m:r>
            </m:den>
          </m:f>
          <m:r>
            <m:rPr>
              <m:sty m:val="p"/>
            </m:rPr>
            <w:rPr>
              <w:rFonts w:ascii="Cambria Math" w:hAnsi="Cambria Math"/>
            </w:rPr>
            <m:t>x 100%</m:t>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ROI= 0</w:t>
      </w:r>
      <w:proofErr w:type="gramStart"/>
      <w:r w:rsidRPr="00BE4679">
        <w:rPr>
          <w:rFonts w:eastAsiaTheme="minorEastAsia"/>
        </w:rPr>
        <w:t>,21414063005</w:t>
      </w:r>
      <w:proofErr w:type="gramEnd"/>
      <w:r w:rsidRPr="00BE4679">
        <w:rPr>
          <w:rFonts w:eastAsiaTheme="minorEastAsia"/>
        </w:rPr>
        <w:t xml:space="preserve"> x 100% = 21%</w:t>
      </w:r>
    </w:p>
    <w:p w:rsidR="00BE4679" w:rsidRPr="00BE4679" w:rsidRDefault="00BE4679" w:rsidP="00BE4679">
      <w:pPr>
        <w:pStyle w:val="ListParagraph"/>
        <w:numPr>
          <w:ilvl w:val="0"/>
          <w:numId w:val="27"/>
        </w:numPr>
        <w:spacing w:after="160" w:line="240" w:lineRule="auto"/>
        <w:ind w:left="709" w:hanging="283"/>
        <w:rPr>
          <w:rFonts w:eastAsiaTheme="minorEastAsia"/>
        </w:rPr>
      </w:pPr>
      <w:r w:rsidRPr="00BE4679">
        <w:rPr>
          <w:rFonts w:eastAsiaTheme="minorEastAsia"/>
        </w:rPr>
        <w:t>Perhitungan tahun 2021</w:t>
      </w:r>
    </w:p>
    <w:p w:rsidR="00BE4679" w:rsidRPr="00BE4679" w:rsidRDefault="00BE4679" w:rsidP="00BE4679">
      <w:pPr>
        <w:pStyle w:val="ListParagraph"/>
        <w:spacing w:line="240" w:lineRule="auto"/>
        <w:ind w:left="-142"/>
        <w:rPr>
          <w:rFonts w:eastAsiaTheme="minorEastAsia"/>
        </w:rPr>
      </w:pPr>
      <m:oMathPara>
        <m:oMath>
          <m:r>
            <m:rPr>
              <m:sty m:val="p"/>
            </m:rPr>
            <w:rPr>
              <w:rFonts w:ascii="Cambria Math" w:hAnsi="Cambria Math" w:cs="Cambria Math"/>
            </w:rPr>
            <m:t>ROI=</m:t>
          </m:r>
          <m:f>
            <m:fPr>
              <m:ctrlPr>
                <w:rPr>
                  <w:rFonts w:ascii="Cambria Math" w:hAnsi="Cambria Math"/>
                </w:rPr>
              </m:ctrlPr>
            </m:fPr>
            <m:num>
              <m:r>
                <w:rPr>
                  <w:rFonts w:ascii="Cambria Math" w:hAnsi="Cambria Math"/>
                </w:rPr>
                <m:t>109.755.000</m:t>
              </m:r>
            </m:num>
            <m:den>
              <m:r>
                <w:rPr>
                  <w:rFonts w:ascii="Cambria Math" w:hAnsi="Cambria Math"/>
                </w:rPr>
                <m:t>375.500.500</m:t>
              </m:r>
            </m:den>
          </m:f>
          <m:r>
            <m:rPr>
              <m:sty m:val="p"/>
            </m:rPr>
            <w:rPr>
              <w:rFonts w:ascii="Cambria Math" w:hAnsi="Cambria Math"/>
            </w:rPr>
            <m:t>x 100%</m:t>
          </m:r>
        </m:oMath>
      </m:oMathPara>
    </w:p>
    <w:p w:rsidR="00BE4679" w:rsidRPr="00D76033" w:rsidRDefault="00BE4679" w:rsidP="00D76033">
      <w:pPr>
        <w:pStyle w:val="ListParagraph"/>
        <w:spacing w:line="240" w:lineRule="auto"/>
        <w:ind w:left="709"/>
        <w:rPr>
          <w:rFonts w:eastAsiaTheme="minorEastAsia"/>
        </w:rPr>
      </w:pPr>
      <w:r w:rsidRPr="00BE4679">
        <w:rPr>
          <w:rFonts w:eastAsiaTheme="minorEastAsia"/>
        </w:rPr>
        <w:t>ROI= 0</w:t>
      </w:r>
      <w:proofErr w:type="gramStart"/>
      <w:r w:rsidRPr="00BE4679">
        <w:rPr>
          <w:rFonts w:eastAsiaTheme="minorEastAsia"/>
        </w:rPr>
        <w:t>,2922899043</w:t>
      </w:r>
      <w:proofErr w:type="gramEnd"/>
      <w:r w:rsidRPr="00BE4679">
        <w:rPr>
          <w:rFonts w:eastAsiaTheme="minorEastAsia"/>
        </w:rPr>
        <w:t xml:space="preserve"> x 100% = 29%</w:t>
      </w:r>
    </w:p>
    <w:p w:rsidR="00BE4679" w:rsidRDefault="00BE4679" w:rsidP="00BE4679">
      <w:pPr>
        <w:spacing w:after="160"/>
        <w:ind w:left="426"/>
        <w:rPr>
          <w:b/>
          <w:sz w:val="22"/>
          <w:lang w:val="id-ID"/>
        </w:rPr>
      </w:pPr>
    </w:p>
    <w:p w:rsidR="00BE4679" w:rsidRPr="00BE4679" w:rsidRDefault="00BE4679" w:rsidP="00BE4679">
      <w:pPr>
        <w:spacing w:after="160"/>
        <w:ind w:left="426"/>
        <w:rPr>
          <w:b/>
          <w:sz w:val="22"/>
          <w:szCs w:val="22"/>
          <w:lang w:val="id-ID"/>
        </w:rPr>
      </w:pPr>
      <w:r w:rsidRPr="00BE4679">
        <w:rPr>
          <w:b/>
          <w:sz w:val="22"/>
          <w:szCs w:val="22"/>
          <w:lang w:val="id-ID"/>
        </w:rPr>
        <w:t>4. RASIO AKTIVITAS</w:t>
      </w:r>
    </w:p>
    <w:p w:rsidR="00BE4679" w:rsidRPr="00BE4679" w:rsidRDefault="00BE4679" w:rsidP="00BE4679">
      <w:pPr>
        <w:spacing w:after="160"/>
        <w:ind w:left="426"/>
        <w:rPr>
          <w:b/>
          <w:sz w:val="22"/>
          <w:szCs w:val="22"/>
          <w:lang w:val="id-ID"/>
        </w:rPr>
      </w:pPr>
      <w:r w:rsidRPr="00BE4679">
        <w:rPr>
          <w:b/>
          <w:sz w:val="22"/>
          <w:szCs w:val="22"/>
          <w:lang w:val="id-ID"/>
        </w:rPr>
        <w:t xml:space="preserve">A. </w:t>
      </w:r>
      <w:r w:rsidRPr="00BE4679">
        <w:rPr>
          <w:b/>
          <w:sz w:val="22"/>
          <w:szCs w:val="22"/>
        </w:rPr>
        <w:t xml:space="preserve">Fixed Asset Turn </w:t>
      </w:r>
      <w:proofErr w:type="gramStart"/>
      <w:r w:rsidRPr="00BE4679">
        <w:rPr>
          <w:b/>
          <w:sz w:val="22"/>
          <w:szCs w:val="22"/>
        </w:rPr>
        <w:t xml:space="preserve">Over </w:t>
      </w:r>
      <w:r w:rsidRPr="00BE4679">
        <w:rPr>
          <w:b/>
          <w:sz w:val="22"/>
          <w:szCs w:val="22"/>
          <w:lang w:val="id-ID"/>
        </w:rPr>
        <w:t xml:space="preserve"> (</w:t>
      </w:r>
      <w:proofErr w:type="gramEnd"/>
      <w:r w:rsidRPr="00BE4679">
        <w:rPr>
          <w:b/>
          <w:sz w:val="22"/>
          <w:szCs w:val="22"/>
          <w:lang w:val="id-ID"/>
        </w:rPr>
        <w:t>FATO)</w:t>
      </w:r>
    </w:p>
    <w:p w:rsidR="00BE4679" w:rsidRPr="00BE4679" w:rsidRDefault="00BE4679" w:rsidP="00BE4679">
      <w:pPr>
        <w:pStyle w:val="ListParagraph"/>
        <w:numPr>
          <w:ilvl w:val="0"/>
          <w:numId w:val="29"/>
        </w:numPr>
        <w:spacing w:after="160" w:line="240" w:lineRule="auto"/>
        <w:ind w:left="709" w:hanging="283"/>
        <w:rPr>
          <w:rFonts w:eastAsiaTheme="minorEastAsia"/>
        </w:rPr>
      </w:pPr>
      <w:r w:rsidRPr="00BE4679">
        <w:rPr>
          <w:rFonts w:eastAsiaTheme="minorEastAsia"/>
        </w:rPr>
        <w:t>Perhitungan tahun 2017</w:t>
      </w:r>
    </w:p>
    <w:p w:rsidR="00BE4679" w:rsidRPr="00BE4679" w:rsidRDefault="00BE4679" w:rsidP="00BE4679">
      <w:pPr>
        <w:pStyle w:val="ListParagraph"/>
        <w:spacing w:line="240" w:lineRule="auto"/>
        <w:ind w:left="-567"/>
        <w:rPr>
          <w:rFonts w:eastAsiaTheme="minorEastAsia"/>
        </w:rPr>
      </w:pPr>
      <m:oMathPara>
        <m:oMath>
          <m:r>
            <m:rPr>
              <m:sty m:val="p"/>
            </m:rPr>
            <w:rPr>
              <w:rFonts w:ascii="Cambria Math" w:hAnsi="Cambria Math" w:cs="Cambria Math"/>
            </w:rPr>
            <m:t>FATO=</m:t>
          </m:r>
          <m:f>
            <m:fPr>
              <m:ctrlPr>
                <w:rPr>
                  <w:rFonts w:ascii="Cambria Math" w:hAnsi="Cambria Math"/>
                </w:rPr>
              </m:ctrlPr>
            </m:fPr>
            <m:num>
              <m:r>
                <w:rPr>
                  <w:rFonts w:ascii="Cambria Math" w:hAnsi="Cambria Math"/>
                </w:rPr>
                <m:t>582.921.000</m:t>
              </m:r>
            </m:num>
            <m:den>
              <m:r>
                <w:rPr>
                  <w:rFonts w:ascii="Cambria Math" w:hAnsi="Cambria Math"/>
                </w:rPr>
                <m:t>13.972.500</m:t>
              </m:r>
            </m:den>
          </m:f>
          <m:r>
            <w:rPr>
              <w:rFonts w:ascii="Cambria Math" w:hAnsi="Cambria Math"/>
              <w:i/>
            </w:rPr>
            <w:fldChar w:fldCharType="begin"/>
          </m:r>
          <m:r>
            <m:rPr>
              <m:sty m:val="p"/>
            </m:rPr>
            <w:rPr>
              <w:rFonts w:ascii="Cambria Math" w:hAnsi="Cambria Math"/>
            </w:rPr>
            <m:t xml:space="preserve"> ADDIN ZOTERO_ITEM CSL_CITATION {"citationID":"ZOtQCpQ5","properties":{"formattedCitation":"(Dr.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FATO= 41</w:t>
      </w:r>
      <w:proofErr w:type="gramStart"/>
      <w:r w:rsidRPr="00BE4679">
        <w:rPr>
          <w:rFonts w:eastAsiaTheme="minorEastAsia"/>
        </w:rPr>
        <w:t>,7191626409</w:t>
      </w:r>
      <w:proofErr w:type="gramEnd"/>
      <w:r w:rsidRPr="00BE4679">
        <w:rPr>
          <w:rFonts w:eastAsiaTheme="minorEastAsia"/>
        </w:rPr>
        <w:t xml:space="preserve"> = 42 kali</w:t>
      </w:r>
    </w:p>
    <w:p w:rsidR="00BE4679" w:rsidRPr="00BE4679" w:rsidRDefault="00BE4679" w:rsidP="00BE4679">
      <w:pPr>
        <w:pStyle w:val="ListParagraph"/>
        <w:numPr>
          <w:ilvl w:val="0"/>
          <w:numId w:val="29"/>
        </w:numPr>
        <w:spacing w:after="160" w:line="240" w:lineRule="auto"/>
        <w:ind w:left="709" w:hanging="283"/>
        <w:rPr>
          <w:rFonts w:eastAsiaTheme="minorEastAsia"/>
        </w:rPr>
      </w:pPr>
      <w:r w:rsidRPr="00BE4679">
        <w:rPr>
          <w:rFonts w:eastAsiaTheme="minorEastAsia"/>
        </w:rPr>
        <w:t>Perhitungan tahun 2018</w:t>
      </w:r>
    </w:p>
    <w:p w:rsidR="00BE4679" w:rsidRPr="00BE4679" w:rsidRDefault="00BE4679" w:rsidP="00BE4679">
      <w:pPr>
        <w:pStyle w:val="ListParagraph"/>
        <w:spacing w:line="240" w:lineRule="auto"/>
        <w:ind w:left="-709"/>
        <w:rPr>
          <w:rFonts w:eastAsiaTheme="minorEastAsia"/>
        </w:rPr>
      </w:pPr>
      <m:oMathPara>
        <m:oMath>
          <m:r>
            <m:rPr>
              <m:sty m:val="p"/>
            </m:rPr>
            <w:rPr>
              <w:rFonts w:ascii="Cambria Math" w:hAnsi="Cambria Math" w:cs="Cambria Math"/>
            </w:rPr>
            <m:t>FATO=</m:t>
          </m:r>
          <m:f>
            <m:fPr>
              <m:ctrlPr>
                <w:rPr>
                  <w:rFonts w:ascii="Cambria Math" w:hAnsi="Cambria Math"/>
                </w:rPr>
              </m:ctrlPr>
            </m:fPr>
            <m:num>
              <m:r>
                <w:rPr>
                  <w:rFonts w:ascii="Cambria Math" w:hAnsi="Cambria Math"/>
                </w:rPr>
                <m:t>581.951.000</m:t>
              </m:r>
            </m:num>
            <m:den>
              <m:r>
                <w:rPr>
                  <w:rFonts w:ascii="Cambria Math" w:hAnsi="Cambria Math"/>
                </w:rPr>
                <m:t>13.693.500</m:t>
              </m:r>
            </m:den>
          </m:f>
          <m:r>
            <w:rPr>
              <w:rFonts w:ascii="Cambria Math" w:hAnsi="Cambria Math"/>
              <w:i/>
            </w:rPr>
            <w:fldChar w:fldCharType="begin"/>
          </m:r>
          <m:r>
            <m:rPr>
              <m:sty m:val="p"/>
            </m:rPr>
            <w:rPr>
              <w:rFonts w:ascii="Cambria Math" w:hAnsi="Cambria Math"/>
            </w:rPr>
            <m:t xml:space="preserve"> ADDIN ZOTERO_ITEM CSL_CITATION {"citationID":"2OL6icWh","properties":{"formattedCitation":"(Dr.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FATO= 42</w:t>
      </w:r>
      <w:proofErr w:type="gramStart"/>
      <w:r w:rsidRPr="00BE4679">
        <w:rPr>
          <w:rFonts w:eastAsiaTheme="minorEastAsia"/>
        </w:rPr>
        <w:t>,4983386278</w:t>
      </w:r>
      <w:proofErr w:type="gramEnd"/>
      <w:r w:rsidRPr="00BE4679">
        <w:rPr>
          <w:rFonts w:eastAsiaTheme="minorEastAsia"/>
        </w:rPr>
        <w:t xml:space="preserve"> = 42 kali</w:t>
      </w:r>
    </w:p>
    <w:p w:rsidR="00BE4679" w:rsidRPr="00BE4679" w:rsidRDefault="00BE4679" w:rsidP="00BE4679">
      <w:pPr>
        <w:pStyle w:val="ListParagraph"/>
        <w:numPr>
          <w:ilvl w:val="0"/>
          <w:numId w:val="29"/>
        </w:numPr>
        <w:spacing w:after="160" w:line="240" w:lineRule="auto"/>
        <w:ind w:left="709" w:hanging="283"/>
        <w:rPr>
          <w:rFonts w:eastAsiaTheme="minorEastAsia"/>
        </w:rPr>
      </w:pPr>
      <w:r w:rsidRPr="00BE4679">
        <w:rPr>
          <w:rFonts w:eastAsiaTheme="minorEastAsia"/>
        </w:rPr>
        <w:t>Perhitungan tahun 2019</w:t>
      </w:r>
    </w:p>
    <w:p w:rsidR="00BE4679" w:rsidRPr="00BE4679" w:rsidRDefault="00BE4679" w:rsidP="00BE4679">
      <w:pPr>
        <w:pStyle w:val="ListParagraph"/>
        <w:spacing w:line="240" w:lineRule="auto"/>
        <w:ind w:left="-709"/>
        <w:rPr>
          <w:rFonts w:eastAsiaTheme="minorEastAsia"/>
        </w:rPr>
      </w:pPr>
      <m:oMathPara>
        <m:oMath>
          <m:r>
            <m:rPr>
              <m:sty m:val="p"/>
            </m:rPr>
            <w:rPr>
              <w:rFonts w:ascii="Cambria Math" w:hAnsi="Cambria Math" w:cs="Cambria Math"/>
            </w:rPr>
            <m:t>FATO=</m:t>
          </m:r>
          <m:f>
            <m:fPr>
              <m:ctrlPr>
                <w:rPr>
                  <w:rFonts w:ascii="Cambria Math" w:hAnsi="Cambria Math"/>
                </w:rPr>
              </m:ctrlPr>
            </m:fPr>
            <m:num>
              <m:r>
                <w:rPr>
                  <w:rFonts w:ascii="Cambria Math" w:hAnsi="Cambria Math"/>
                </w:rPr>
                <m:t>498.450.000</m:t>
              </m:r>
            </m:num>
            <m:den>
              <m:r>
                <w:rPr>
                  <w:rFonts w:ascii="Cambria Math" w:hAnsi="Cambria Math"/>
                </w:rPr>
                <m:t>11.331.000</m:t>
              </m:r>
            </m:den>
          </m:f>
          <m:r>
            <w:rPr>
              <w:rFonts w:ascii="Cambria Math" w:hAnsi="Cambria Math"/>
              <w:i/>
            </w:rPr>
            <w:fldChar w:fldCharType="begin"/>
          </m:r>
          <m:r>
            <m:rPr>
              <m:sty m:val="p"/>
            </m:rPr>
            <w:rPr>
              <w:rFonts w:ascii="Cambria Math" w:hAnsi="Cambria Math"/>
            </w:rPr>
            <m:t xml:space="preserve"> ADDIN ZOTERO_ITEM CSL_CITATION {"citationID":"EorCP9ZX","properties":{"formattedCitation":"(Dr.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FATO= 43</w:t>
      </w:r>
      <w:proofErr w:type="gramStart"/>
      <w:r w:rsidRPr="00BE4679">
        <w:rPr>
          <w:rFonts w:eastAsiaTheme="minorEastAsia"/>
        </w:rPr>
        <w:t>,9899391051</w:t>
      </w:r>
      <w:proofErr w:type="gramEnd"/>
      <w:r w:rsidRPr="00BE4679">
        <w:rPr>
          <w:rFonts w:eastAsiaTheme="minorEastAsia"/>
        </w:rPr>
        <w:t xml:space="preserve"> = 44 kali</w:t>
      </w:r>
    </w:p>
    <w:p w:rsidR="00BE4679" w:rsidRPr="00BE4679" w:rsidRDefault="00BE4679" w:rsidP="00BE4679">
      <w:pPr>
        <w:pStyle w:val="ListParagraph"/>
        <w:numPr>
          <w:ilvl w:val="0"/>
          <w:numId w:val="29"/>
        </w:numPr>
        <w:spacing w:after="160" w:line="240" w:lineRule="auto"/>
        <w:ind w:left="709" w:hanging="283"/>
        <w:rPr>
          <w:rFonts w:eastAsiaTheme="minorEastAsia"/>
        </w:rPr>
      </w:pPr>
      <w:r w:rsidRPr="00BE4679">
        <w:rPr>
          <w:rFonts w:eastAsiaTheme="minorEastAsia"/>
        </w:rPr>
        <w:t>Perhitungan tahun 2020</w:t>
      </w:r>
    </w:p>
    <w:p w:rsidR="00BE4679" w:rsidRPr="00BE4679" w:rsidRDefault="00BE4679" w:rsidP="00BE4679">
      <w:pPr>
        <w:pStyle w:val="ListParagraph"/>
        <w:spacing w:line="240" w:lineRule="auto"/>
        <w:ind w:left="-709"/>
        <w:rPr>
          <w:rFonts w:eastAsiaTheme="minorEastAsia"/>
        </w:rPr>
      </w:pPr>
      <m:oMathPara>
        <m:oMath>
          <m:r>
            <m:rPr>
              <m:sty m:val="p"/>
            </m:rPr>
            <w:rPr>
              <w:rFonts w:ascii="Cambria Math" w:hAnsi="Cambria Math" w:cs="Cambria Math"/>
            </w:rPr>
            <m:t>FATO</m:t>
          </m:r>
          <m:r>
            <m:rPr>
              <m:sty m:val="p"/>
            </m:rPr>
            <w:rPr>
              <w:rFonts w:ascii="Cambria Math" w:hAnsi="Cambria Math" w:cs="Cambria Math"/>
            </w:rPr>
            <m:t>=</m:t>
          </m:r>
          <m:f>
            <m:fPr>
              <m:ctrlPr>
                <w:rPr>
                  <w:rFonts w:ascii="Cambria Math" w:hAnsi="Cambria Math"/>
                </w:rPr>
              </m:ctrlPr>
            </m:fPr>
            <m:num>
              <m:r>
                <w:rPr>
                  <w:rFonts w:ascii="Cambria Math" w:hAnsi="Cambria Math"/>
                </w:rPr>
                <m:t>472.350.000</m:t>
              </m:r>
            </m:num>
            <m:den>
              <m:r>
                <w:rPr>
                  <w:rFonts w:ascii="Cambria Math" w:hAnsi="Cambria Math"/>
                </w:rPr>
                <m:t>10.575.000</m:t>
              </m:r>
            </m:den>
          </m:f>
          <m:r>
            <w:rPr>
              <w:rFonts w:ascii="Cambria Math" w:hAnsi="Cambria Math"/>
              <w:i/>
            </w:rPr>
            <w:fldChar w:fldCharType="begin"/>
          </m:r>
          <m:r>
            <m:rPr>
              <m:sty m:val="p"/>
            </m:rPr>
            <w:rPr>
              <w:rFonts w:ascii="Cambria Math" w:hAnsi="Cambria Math"/>
            </w:rPr>
            <m:t xml:space="preserve"> ADDIN ZOTERO_ITEM CSL_CITATION {"citationID":"DXqQpX57","properties":{"formattedCitation":"(Dr.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FATO = 44,666 = 45 kali</w:t>
      </w:r>
    </w:p>
    <w:p w:rsidR="00BE4679" w:rsidRPr="00BE4679" w:rsidRDefault="00BE4679" w:rsidP="00BE4679">
      <w:pPr>
        <w:pStyle w:val="ListParagraph"/>
        <w:numPr>
          <w:ilvl w:val="0"/>
          <w:numId w:val="29"/>
        </w:numPr>
        <w:spacing w:after="160" w:line="240" w:lineRule="auto"/>
        <w:ind w:left="709" w:hanging="283"/>
        <w:rPr>
          <w:rFonts w:eastAsiaTheme="minorEastAsia"/>
        </w:rPr>
      </w:pPr>
      <w:r w:rsidRPr="00BE4679">
        <w:rPr>
          <w:rFonts w:eastAsiaTheme="minorEastAsia"/>
        </w:rPr>
        <w:t>Perhitungan tahun 2021</w:t>
      </w:r>
    </w:p>
    <w:p w:rsidR="00BE4679" w:rsidRPr="00BE4679" w:rsidRDefault="00BE4679" w:rsidP="00BE4679">
      <w:pPr>
        <w:pStyle w:val="ListParagraph"/>
        <w:spacing w:line="240" w:lineRule="auto"/>
        <w:ind w:left="-709"/>
        <w:rPr>
          <w:rFonts w:eastAsiaTheme="minorEastAsia"/>
        </w:rPr>
      </w:pPr>
      <m:oMathPara>
        <m:oMath>
          <m:r>
            <m:rPr>
              <m:sty m:val="p"/>
            </m:rPr>
            <w:rPr>
              <w:rFonts w:ascii="Cambria Math" w:hAnsi="Cambria Math" w:cs="Cambria Math"/>
            </w:rPr>
            <m:t>FATO=</m:t>
          </m:r>
          <m:f>
            <m:fPr>
              <m:ctrlPr>
                <w:rPr>
                  <w:rFonts w:ascii="Cambria Math" w:hAnsi="Cambria Math"/>
                </w:rPr>
              </m:ctrlPr>
            </m:fPr>
            <m:num>
              <m:r>
                <w:rPr>
                  <w:rFonts w:ascii="Cambria Math" w:hAnsi="Cambria Math"/>
                </w:rPr>
                <m:t>521.350.000</m:t>
              </m:r>
            </m:num>
            <m:den>
              <m:r>
                <w:rPr>
                  <w:rFonts w:ascii="Cambria Math" w:hAnsi="Cambria Math"/>
                </w:rPr>
                <m:t>11.619.000</m:t>
              </m:r>
            </m:den>
          </m:f>
          <m:r>
            <w:rPr>
              <w:rFonts w:ascii="Cambria Math" w:hAnsi="Cambria Math"/>
              <w:i/>
            </w:rPr>
            <w:fldChar w:fldCharType="begin"/>
          </m:r>
          <m:r>
            <m:rPr>
              <m:sty m:val="p"/>
            </m:rPr>
            <w:rPr>
              <w:rFonts w:ascii="Cambria Math" w:hAnsi="Cambria Math"/>
            </w:rPr>
            <m:t xml:space="preserve"> ADDIN ZOTERO_ITEM CSL_CITATION {"citationID":"a5lNUp83","properties":{"formattedCitation":"(Dr. Kasmir, 2021)","plainCitation":"(Dr. Kasmir, 2021)","dontUpdate":true,"noteIndex":0},"citationItems":[{"id":34,"uris":["http://zotero.org/users/local/8Fi19d14/items/HM38Q3UI"],"itemData":{"id":34,"type":"book","collection-number":"Cetakan ke-13","edition":"Edisi Revisi","event-place":"Depok","ISBN":"978-602-425-945-7","language":"id","number-of-pages":"377","publisher":"PT RajaGrafindo Persada","publisher-place":"Depok","title":"Analisis Laporan Keuangan","author":[{"family":"Kasmir","given":""}],"issued":{"date-parts":[["2021",4]]}}}],"schema":"https://github.com/citation-style-language/schema/raw/master/csl-citation.json"} </m:t>
          </m:r>
          <m:r>
            <w:rPr>
              <w:rFonts w:ascii="Cambria Math" w:hAnsi="Cambria Math"/>
              <w:i/>
            </w:rPr>
            <w:fldChar w:fldCharType="end"/>
          </m:r>
        </m:oMath>
      </m:oMathPara>
    </w:p>
    <w:p w:rsidR="00BE4679" w:rsidRPr="00BE4679" w:rsidRDefault="00BE4679" w:rsidP="00BE4679">
      <w:pPr>
        <w:pStyle w:val="ListParagraph"/>
        <w:spacing w:line="240" w:lineRule="auto"/>
        <w:ind w:left="709"/>
        <w:rPr>
          <w:rFonts w:eastAsiaTheme="minorEastAsia"/>
        </w:rPr>
      </w:pPr>
      <w:r w:rsidRPr="00BE4679">
        <w:rPr>
          <w:rFonts w:eastAsiaTheme="minorEastAsia"/>
        </w:rPr>
        <w:t>FATO= 44</w:t>
      </w:r>
      <w:proofErr w:type="gramStart"/>
      <w:r w:rsidRPr="00BE4679">
        <w:rPr>
          <w:rFonts w:eastAsiaTheme="minorEastAsia"/>
        </w:rPr>
        <w:t>,8704707806</w:t>
      </w:r>
      <w:proofErr w:type="gramEnd"/>
      <w:r w:rsidRPr="00BE4679">
        <w:rPr>
          <w:rFonts w:eastAsiaTheme="minorEastAsia"/>
        </w:rPr>
        <w:t xml:space="preserve"> = 45 kali</w:t>
      </w:r>
    </w:p>
    <w:p w:rsidR="00BE4679" w:rsidRPr="00C403B7" w:rsidRDefault="00BE4679" w:rsidP="00C403B7">
      <w:pPr>
        <w:spacing w:after="160"/>
        <w:ind w:left="426"/>
        <w:rPr>
          <w:b/>
          <w:sz w:val="22"/>
          <w:lang w:val="id-ID"/>
        </w:rPr>
      </w:pPr>
    </w:p>
    <w:p w:rsidR="00BE4679" w:rsidRPr="00C403B7" w:rsidRDefault="00BE4679" w:rsidP="00C403B7">
      <w:pPr>
        <w:spacing w:after="160"/>
        <w:ind w:left="426"/>
        <w:rPr>
          <w:b/>
          <w:sz w:val="22"/>
        </w:rPr>
      </w:pPr>
      <w:r w:rsidRPr="00C403B7">
        <w:rPr>
          <w:b/>
          <w:sz w:val="22"/>
          <w:lang w:val="id-ID"/>
        </w:rPr>
        <w:t xml:space="preserve">B. </w:t>
      </w:r>
      <w:r w:rsidRPr="00C403B7">
        <w:rPr>
          <w:b/>
          <w:sz w:val="22"/>
        </w:rPr>
        <w:t>Total Asset Turn Over</w:t>
      </w:r>
    </w:p>
    <w:p w:rsidR="00C403B7" w:rsidRPr="00C403B7" w:rsidRDefault="00C403B7" w:rsidP="00C403B7">
      <w:pPr>
        <w:pStyle w:val="ListParagraph"/>
        <w:numPr>
          <w:ilvl w:val="0"/>
          <w:numId w:val="30"/>
        </w:numPr>
        <w:spacing w:after="160" w:line="240" w:lineRule="auto"/>
        <w:ind w:left="709" w:hanging="283"/>
        <w:rPr>
          <w:rFonts w:eastAsiaTheme="minorEastAsia"/>
        </w:rPr>
      </w:pPr>
      <w:r w:rsidRPr="00C403B7">
        <w:rPr>
          <w:rFonts w:eastAsiaTheme="minorEastAsia"/>
        </w:rPr>
        <w:t>Perhitungan tahun 2017</w:t>
      </w:r>
    </w:p>
    <w:p w:rsidR="00C403B7" w:rsidRPr="00C403B7" w:rsidRDefault="00C403B7" w:rsidP="00C403B7">
      <w:pPr>
        <w:pStyle w:val="ListParagraph"/>
        <w:spacing w:line="240" w:lineRule="auto"/>
        <w:ind w:left="-709"/>
        <w:rPr>
          <w:rFonts w:eastAsiaTheme="minorEastAsia"/>
        </w:rPr>
      </w:pPr>
      <m:oMathPara>
        <m:oMath>
          <m:r>
            <m:rPr>
              <m:sty m:val="p"/>
            </m:rPr>
            <w:rPr>
              <w:rFonts w:ascii="Cambria Math" w:hAnsi="Cambria Math" w:cs="Cambria Math"/>
            </w:rPr>
            <m:t>TATO=</m:t>
          </m:r>
          <m:f>
            <m:fPr>
              <m:ctrlPr>
                <w:rPr>
                  <w:rFonts w:ascii="Cambria Math" w:hAnsi="Cambria Math"/>
                </w:rPr>
              </m:ctrlPr>
            </m:fPr>
            <m:num>
              <m:r>
                <w:rPr>
                  <w:rFonts w:ascii="Cambria Math" w:hAnsi="Cambria Math"/>
                </w:rPr>
                <m:t>582.921.000</m:t>
              </m:r>
            </m:num>
            <m:den>
              <m:r>
                <w:rPr>
                  <w:rFonts w:ascii="Cambria Math" w:hAnsi="Cambria Math"/>
                </w:rPr>
                <m:t>320.682.500</m:t>
              </m:r>
            </m:den>
          </m:f>
        </m:oMath>
      </m:oMathPara>
    </w:p>
    <w:p w:rsidR="00C403B7" w:rsidRPr="00C403B7" w:rsidRDefault="00C403B7" w:rsidP="00C403B7">
      <w:pPr>
        <w:pStyle w:val="ListParagraph"/>
        <w:spacing w:line="240" w:lineRule="auto"/>
        <w:ind w:left="709"/>
        <w:rPr>
          <w:rFonts w:ascii="Cambria Math" w:eastAsiaTheme="minorEastAsia" w:hAnsi="Cambria Math"/>
        </w:rPr>
      </w:pPr>
      <w:r w:rsidRPr="00C403B7">
        <w:rPr>
          <w:rFonts w:ascii="Cambria Math" w:eastAsiaTheme="minorEastAsia" w:hAnsi="Cambria Math"/>
        </w:rPr>
        <w:t>TATO = 1</w:t>
      </w:r>
      <w:proofErr w:type="gramStart"/>
      <w:r w:rsidRPr="00C403B7">
        <w:rPr>
          <w:rFonts w:ascii="Cambria Math" w:eastAsiaTheme="minorEastAsia" w:hAnsi="Cambria Math"/>
        </w:rPr>
        <w:t>,81775120251</w:t>
      </w:r>
      <w:proofErr w:type="gramEnd"/>
      <w:r w:rsidRPr="00C403B7">
        <w:rPr>
          <w:rFonts w:ascii="Cambria Math" w:eastAsiaTheme="minorEastAsia" w:hAnsi="Cambria Math"/>
        </w:rPr>
        <w:t xml:space="preserve"> = 1,8 Kali</w:t>
      </w:r>
    </w:p>
    <w:p w:rsidR="00C403B7" w:rsidRPr="00C403B7" w:rsidRDefault="00C403B7" w:rsidP="00C403B7">
      <w:pPr>
        <w:pStyle w:val="ListParagraph"/>
        <w:numPr>
          <w:ilvl w:val="0"/>
          <w:numId w:val="30"/>
        </w:numPr>
        <w:spacing w:after="160" w:line="240" w:lineRule="auto"/>
        <w:ind w:left="709" w:hanging="283"/>
        <w:rPr>
          <w:rFonts w:eastAsiaTheme="minorEastAsia"/>
        </w:rPr>
      </w:pPr>
      <w:r w:rsidRPr="00C403B7">
        <w:rPr>
          <w:rFonts w:eastAsiaTheme="minorEastAsia"/>
        </w:rPr>
        <w:t>Perhitungan tahun 2018</w:t>
      </w:r>
    </w:p>
    <w:p w:rsidR="00C403B7" w:rsidRPr="00C403B7" w:rsidRDefault="00C403B7" w:rsidP="00C403B7">
      <w:pPr>
        <w:pStyle w:val="ListParagraph"/>
        <w:spacing w:line="240" w:lineRule="auto"/>
        <w:ind w:left="-709"/>
        <w:rPr>
          <w:rFonts w:eastAsiaTheme="minorEastAsia"/>
        </w:rPr>
      </w:pPr>
      <m:oMathPara>
        <m:oMath>
          <m:r>
            <m:rPr>
              <m:sty m:val="p"/>
            </m:rPr>
            <w:rPr>
              <w:rFonts w:ascii="Cambria Math" w:hAnsi="Cambria Math" w:cs="Cambria Math"/>
            </w:rPr>
            <m:t>TATO=</m:t>
          </m:r>
          <m:f>
            <m:fPr>
              <m:ctrlPr>
                <w:rPr>
                  <w:rFonts w:ascii="Cambria Math" w:hAnsi="Cambria Math"/>
                </w:rPr>
              </m:ctrlPr>
            </m:fPr>
            <m:num>
              <m:r>
                <w:rPr>
                  <w:rFonts w:ascii="Cambria Math" w:hAnsi="Cambria Math"/>
                </w:rPr>
                <m:t>581.951.000</m:t>
              </m:r>
            </m:num>
            <m:den>
              <m:r>
                <w:rPr>
                  <w:rFonts w:ascii="Cambria Math" w:hAnsi="Cambria Math"/>
                </w:rPr>
                <m:t>331.753.500</m:t>
              </m:r>
            </m:den>
          </m:f>
        </m:oMath>
      </m:oMathPara>
    </w:p>
    <w:p w:rsidR="00C403B7" w:rsidRPr="00C403B7" w:rsidRDefault="00C403B7" w:rsidP="00C403B7">
      <w:pPr>
        <w:pStyle w:val="ListParagraph"/>
        <w:spacing w:line="240" w:lineRule="auto"/>
        <w:ind w:left="709"/>
        <w:rPr>
          <w:rFonts w:ascii="Cambria Math" w:eastAsiaTheme="minorEastAsia" w:hAnsi="Cambria Math"/>
        </w:rPr>
      </w:pPr>
      <w:r w:rsidRPr="00C403B7">
        <w:rPr>
          <w:rFonts w:ascii="Cambria Math" w:eastAsiaTheme="minorEastAsia" w:hAnsi="Cambria Math"/>
        </w:rPr>
        <w:t>TATO = 1</w:t>
      </w:r>
      <w:proofErr w:type="gramStart"/>
      <w:r w:rsidRPr="00C403B7">
        <w:rPr>
          <w:rFonts w:ascii="Cambria Math" w:eastAsiaTheme="minorEastAsia" w:hAnsi="Cambria Math"/>
        </w:rPr>
        <w:t>,7541668739</w:t>
      </w:r>
      <w:proofErr w:type="gramEnd"/>
      <w:r w:rsidRPr="00C403B7">
        <w:rPr>
          <w:rFonts w:ascii="Cambria Math" w:eastAsiaTheme="minorEastAsia" w:hAnsi="Cambria Math"/>
        </w:rPr>
        <w:t xml:space="preserve"> = 1,8 Kali</w:t>
      </w:r>
    </w:p>
    <w:p w:rsidR="00C403B7" w:rsidRPr="00C403B7" w:rsidRDefault="00C403B7" w:rsidP="00C403B7">
      <w:pPr>
        <w:pStyle w:val="ListParagraph"/>
        <w:numPr>
          <w:ilvl w:val="0"/>
          <w:numId w:val="30"/>
        </w:numPr>
        <w:spacing w:after="160" w:line="240" w:lineRule="auto"/>
        <w:ind w:left="709" w:hanging="284"/>
        <w:rPr>
          <w:rFonts w:eastAsiaTheme="minorEastAsia"/>
        </w:rPr>
      </w:pPr>
      <w:r w:rsidRPr="00C403B7">
        <w:rPr>
          <w:rFonts w:eastAsiaTheme="minorEastAsia"/>
        </w:rPr>
        <w:t>Perhitungan tahun 2019</w:t>
      </w:r>
    </w:p>
    <w:p w:rsidR="00C403B7" w:rsidRPr="00C403B7" w:rsidRDefault="00C403B7" w:rsidP="00C403B7">
      <w:pPr>
        <w:pStyle w:val="ListParagraph"/>
        <w:spacing w:line="240" w:lineRule="auto"/>
        <w:ind w:left="-709"/>
        <w:rPr>
          <w:rFonts w:eastAsiaTheme="minorEastAsia"/>
        </w:rPr>
      </w:pPr>
      <m:oMathPara>
        <m:oMath>
          <m:r>
            <m:rPr>
              <m:sty m:val="p"/>
            </m:rPr>
            <w:rPr>
              <w:rFonts w:ascii="Cambria Math" w:hAnsi="Cambria Math" w:cs="Cambria Math"/>
            </w:rPr>
            <m:t>TATO=</m:t>
          </m:r>
          <m:f>
            <m:fPr>
              <m:ctrlPr>
                <w:rPr>
                  <w:rFonts w:ascii="Cambria Math" w:hAnsi="Cambria Math"/>
                </w:rPr>
              </m:ctrlPr>
            </m:fPr>
            <m:num>
              <m:r>
                <w:rPr>
                  <w:rFonts w:ascii="Cambria Math" w:hAnsi="Cambria Math"/>
                </w:rPr>
                <m:t>498.450.000</m:t>
              </m:r>
            </m:num>
            <m:den>
              <m:r>
                <w:rPr>
                  <w:rFonts w:ascii="Cambria Math" w:hAnsi="Cambria Math"/>
                </w:rPr>
                <m:t>313.811.500</m:t>
              </m:r>
            </m:den>
          </m:f>
        </m:oMath>
      </m:oMathPara>
    </w:p>
    <w:p w:rsidR="00C403B7" w:rsidRPr="00C403B7" w:rsidRDefault="00C403B7" w:rsidP="00C403B7">
      <w:pPr>
        <w:pStyle w:val="ListParagraph"/>
        <w:spacing w:line="240" w:lineRule="auto"/>
        <w:ind w:left="709"/>
        <w:rPr>
          <w:rFonts w:ascii="Cambria Math" w:eastAsiaTheme="minorEastAsia" w:hAnsi="Cambria Math"/>
        </w:rPr>
      </w:pPr>
      <w:r w:rsidRPr="00C403B7">
        <w:rPr>
          <w:rFonts w:ascii="Cambria Math" w:eastAsiaTheme="minorEastAsia" w:hAnsi="Cambria Math"/>
        </w:rPr>
        <w:t>TATO = 1</w:t>
      </w:r>
      <w:proofErr w:type="gramStart"/>
      <w:r w:rsidRPr="00C403B7">
        <w:rPr>
          <w:rFonts w:ascii="Cambria Math" w:eastAsiaTheme="minorEastAsia" w:hAnsi="Cambria Math"/>
        </w:rPr>
        <w:t>,58837391236</w:t>
      </w:r>
      <w:proofErr w:type="gramEnd"/>
      <w:r w:rsidRPr="00C403B7">
        <w:rPr>
          <w:rFonts w:ascii="Cambria Math" w:eastAsiaTheme="minorEastAsia" w:hAnsi="Cambria Math"/>
        </w:rPr>
        <w:t xml:space="preserve"> = 1,6 Kali</w:t>
      </w:r>
    </w:p>
    <w:p w:rsidR="00C403B7" w:rsidRPr="00C403B7" w:rsidRDefault="00C403B7" w:rsidP="00C403B7">
      <w:pPr>
        <w:pStyle w:val="ListParagraph"/>
        <w:numPr>
          <w:ilvl w:val="0"/>
          <w:numId w:val="30"/>
        </w:numPr>
        <w:spacing w:after="160" w:line="240" w:lineRule="auto"/>
        <w:ind w:left="709" w:hanging="283"/>
        <w:rPr>
          <w:rFonts w:eastAsiaTheme="minorEastAsia"/>
        </w:rPr>
      </w:pPr>
      <w:r w:rsidRPr="00C403B7">
        <w:rPr>
          <w:rFonts w:eastAsiaTheme="minorEastAsia"/>
        </w:rPr>
        <w:t>Perhitungan tahun 2020</w:t>
      </w:r>
    </w:p>
    <w:p w:rsidR="00C403B7" w:rsidRPr="00C403B7" w:rsidRDefault="00C403B7" w:rsidP="00C403B7">
      <w:pPr>
        <w:pStyle w:val="ListParagraph"/>
        <w:spacing w:line="240" w:lineRule="auto"/>
        <w:ind w:left="-709"/>
        <w:rPr>
          <w:rFonts w:eastAsiaTheme="minorEastAsia"/>
        </w:rPr>
      </w:pPr>
      <m:oMathPara>
        <m:oMath>
          <m:r>
            <m:rPr>
              <m:sty m:val="p"/>
            </m:rPr>
            <w:rPr>
              <w:rFonts w:ascii="Cambria Math" w:hAnsi="Cambria Math" w:cs="Cambria Math"/>
            </w:rPr>
            <m:t>TATO=</m:t>
          </m:r>
          <m:f>
            <m:fPr>
              <m:ctrlPr>
                <w:rPr>
                  <w:rFonts w:ascii="Cambria Math" w:hAnsi="Cambria Math"/>
                </w:rPr>
              </m:ctrlPr>
            </m:fPr>
            <m:num>
              <m:r>
                <w:rPr>
                  <w:rFonts w:ascii="Cambria Math" w:hAnsi="Cambria Math"/>
                </w:rPr>
                <m:t>472.350.000</m:t>
              </m:r>
            </m:num>
            <m:den>
              <m:r>
                <w:rPr>
                  <w:rFonts w:ascii="Cambria Math" w:hAnsi="Cambria Math"/>
                </w:rPr>
                <m:t>309.180.000</m:t>
              </m:r>
            </m:den>
          </m:f>
        </m:oMath>
      </m:oMathPara>
    </w:p>
    <w:p w:rsidR="00C403B7" w:rsidRPr="00C403B7" w:rsidRDefault="00C403B7" w:rsidP="00C403B7">
      <w:pPr>
        <w:pStyle w:val="ListParagraph"/>
        <w:spacing w:line="240" w:lineRule="auto"/>
        <w:ind w:left="709"/>
        <w:rPr>
          <w:rFonts w:ascii="Cambria Math" w:eastAsiaTheme="minorEastAsia" w:hAnsi="Cambria Math"/>
        </w:rPr>
      </w:pPr>
      <w:r w:rsidRPr="00C403B7">
        <w:rPr>
          <w:rFonts w:ascii="Cambria Math" w:eastAsiaTheme="minorEastAsia" w:hAnsi="Cambria Math"/>
        </w:rPr>
        <w:t>TATO = 1</w:t>
      </w:r>
      <w:proofErr w:type="gramStart"/>
      <w:r w:rsidRPr="00C403B7">
        <w:rPr>
          <w:rFonts w:ascii="Cambria Math" w:eastAsiaTheme="minorEastAsia" w:hAnsi="Cambria Math"/>
        </w:rPr>
        <w:t>,52775082476</w:t>
      </w:r>
      <w:proofErr w:type="gramEnd"/>
      <w:r w:rsidRPr="00C403B7">
        <w:rPr>
          <w:rFonts w:ascii="Cambria Math" w:eastAsiaTheme="minorEastAsia" w:hAnsi="Cambria Math"/>
        </w:rPr>
        <w:t xml:space="preserve"> = 1,5 Kali</w:t>
      </w:r>
    </w:p>
    <w:p w:rsidR="00C403B7" w:rsidRPr="00C403B7" w:rsidRDefault="00C403B7" w:rsidP="00C403B7">
      <w:pPr>
        <w:pStyle w:val="ListParagraph"/>
        <w:numPr>
          <w:ilvl w:val="0"/>
          <w:numId w:val="30"/>
        </w:numPr>
        <w:spacing w:after="160" w:line="240" w:lineRule="auto"/>
        <w:ind w:left="709" w:hanging="283"/>
        <w:rPr>
          <w:rFonts w:eastAsiaTheme="minorEastAsia"/>
        </w:rPr>
      </w:pPr>
      <w:r w:rsidRPr="00C403B7">
        <w:rPr>
          <w:rFonts w:eastAsiaTheme="minorEastAsia"/>
        </w:rPr>
        <w:lastRenderedPageBreak/>
        <w:t>Perhitungan tahun 2021</w:t>
      </w:r>
    </w:p>
    <w:p w:rsidR="00C403B7" w:rsidRPr="00C403B7" w:rsidRDefault="00C403B7" w:rsidP="00C403B7">
      <w:pPr>
        <w:pStyle w:val="ListParagraph"/>
        <w:spacing w:line="240" w:lineRule="auto"/>
        <w:ind w:left="-709"/>
        <w:rPr>
          <w:rFonts w:eastAsiaTheme="minorEastAsia"/>
        </w:rPr>
      </w:pPr>
      <m:oMathPara>
        <m:oMath>
          <m:r>
            <m:rPr>
              <m:sty m:val="p"/>
            </m:rPr>
            <w:rPr>
              <w:rFonts w:ascii="Cambria Math" w:hAnsi="Cambria Math" w:cs="Cambria Math"/>
            </w:rPr>
            <m:t>TATO=</m:t>
          </m:r>
          <m:f>
            <m:fPr>
              <m:ctrlPr>
                <w:rPr>
                  <w:rFonts w:ascii="Cambria Math" w:hAnsi="Cambria Math"/>
                </w:rPr>
              </m:ctrlPr>
            </m:fPr>
            <m:num>
              <m:r>
                <w:rPr>
                  <w:rFonts w:ascii="Cambria Math" w:hAnsi="Cambria Math"/>
                </w:rPr>
                <m:t>521.350.000</m:t>
              </m:r>
            </m:num>
            <m:den>
              <m:r>
                <w:rPr>
                  <w:rFonts w:ascii="Cambria Math" w:hAnsi="Cambria Math"/>
                </w:rPr>
                <m:t>375.500.500</m:t>
              </m:r>
            </m:den>
          </m:f>
        </m:oMath>
      </m:oMathPara>
    </w:p>
    <w:p w:rsidR="00C403B7" w:rsidRDefault="00C403B7" w:rsidP="00C403B7">
      <w:pPr>
        <w:pStyle w:val="ListParagraph"/>
        <w:spacing w:line="240" w:lineRule="auto"/>
        <w:ind w:left="709"/>
        <w:rPr>
          <w:rFonts w:ascii="Cambria Math" w:eastAsiaTheme="minorEastAsia" w:hAnsi="Cambria Math"/>
        </w:rPr>
      </w:pPr>
      <w:r w:rsidRPr="00C403B7">
        <w:rPr>
          <w:rFonts w:ascii="Cambria Math" w:eastAsiaTheme="minorEastAsia" w:hAnsi="Cambria Math"/>
        </w:rPr>
        <w:t>TATO = 1</w:t>
      </w:r>
      <w:proofErr w:type="gramStart"/>
      <w:r w:rsidRPr="00C403B7">
        <w:rPr>
          <w:rFonts w:ascii="Cambria Math" w:eastAsiaTheme="minorEastAsia" w:hAnsi="Cambria Math"/>
        </w:rPr>
        <w:t>,38841359732</w:t>
      </w:r>
      <w:proofErr w:type="gramEnd"/>
      <w:r w:rsidRPr="00C403B7">
        <w:rPr>
          <w:rFonts w:ascii="Cambria Math" w:eastAsiaTheme="minorEastAsia" w:hAnsi="Cambria Math"/>
        </w:rPr>
        <w:t xml:space="preserve"> = 1,4 Kali</w:t>
      </w:r>
    </w:p>
    <w:p w:rsidR="00C403B7" w:rsidRPr="00C403B7" w:rsidRDefault="00C403B7" w:rsidP="00C403B7">
      <w:pPr>
        <w:pStyle w:val="ListParagraph"/>
        <w:spacing w:line="240" w:lineRule="auto"/>
        <w:ind w:left="709"/>
        <w:rPr>
          <w:rFonts w:ascii="Cambria Math" w:eastAsiaTheme="minorEastAsia" w:hAnsi="Cambria Math"/>
        </w:rPr>
      </w:pPr>
    </w:p>
    <w:p w:rsidR="00C403B7" w:rsidRDefault="00C403B7" w:rsidP="00C403B7">
      <w:pPr>
        <w:pBdr>
          <w:top w:val="nil"/>
          <w:left w:val="nil"/>
          <w:bottom w:val="nil"/>
          <w:right w:val="nil"/>
          <w:between w:val="nil"/>
        </w:pBdr>
        <w:ind w:firstLine="709"/>
        <w:jc w:val="both"/>
        <w:rPr>
          <w:sz w:val="22"/>
          <w:szCs w:val="22"/>
          <w:highlight w:val="white"/>
          <w:lang w:val="id-ID"/>
        </w:rPr>
      </w:pPr>
      <w:r>
        <w:rPr>
          <w:sz w:val="22"/>
          <w:szCs w:val="22"/>
          <w:highlight w:val="white"/>
          <w:lang w:val="id-ID"/>
        </w:rPr>
        <w:t xml:space="preserve">Berdasarkan hasil analisis data yang dilakukan dengan metode perhitungan berdasarkan formula yang relevan untuk </w:t>
      </w:r>
      <w:r>
        <w:rPr>
          <w:sz w:val="22"/>
          <w:szCs w:val="22"/>
          <w:highlight w:val="white"/>
          <w:lang w:val="id-ID"/>
        </w:rPr>
        <w:lastRenderedPageBreak/>
        <w:t xml:space="preserve">menilai kinerja keuangan </w:t>
      </w:r>
      <w:r>
        <w:rPr>
          <w:i/>
          <w:sz w:val="22"/>
          <w:szCs w:val="22"/>
          <w:highlight w:val="white"/>
          <w:lang w:val="id-ID"/>
        </w:rPr>
        <w:t xml:space="preserve">Showroom </w:t>
      </w:r>
      <w:r>
        <w:rPr>
          <w:sz w:val="22"/>
          <w:szCs w:val="22"/>
          <w:highlight w:val="white"/>
          <w:lang w:val="id-ID"/>
        </w:rPr>
        <w:t>Rafa Indomobil Lubuklinggau periode 2017-2021 melalui rasio likuiditas, solvabilitas, profitabilitas dan aktivitas. Hasil dari analisis kinerja keuangan melalui rasio tersebut dapat dilihat pada tabel rangkuman berikut ini :</w:t>
      </w:r>
    </w:p>
    <w:p w:rsidR="00C403B7" w:rsidRPr="00BE4679" w:rsidRDefault="00C403B7" w:rsidP="00C403B7">
      <w:pPr>
        <w:spacing w:after="160" w:line="480" w:lineRule="auto"/>
        <w:rPr>
          <w:b/>
          <w:sz w:val="24"/>
          <w:lang w:val="id-ID"/>
        </w:rPr>
        <w:sectPr w:rsidR="00C403B7" w:rsidRPr="00BE4679" w:rsidSect="00C436C9">
          <w:type w:val="continuous"/>
          <w:pgSz w:w="11906" w:h="16838" w:code="9"/>
          <w:pgMar w:top="1701" w:right="1558" w:bottom="1701" w:left="1701" w:header="850" w:footer="709" w:gutter="0"/>
          <w:cols w:num="2" w:space="425"/>
          <w:docGrid w:linePitch="360"/>
        </w:sectPr>
      </w:pPr>
    </w:p>
    <w:p w:rsidR="00351B30" w:rsidRDefault="00351B30" w:rsidP="008514F5">
      <w:pPr>
        <w:pBdr>
          <w:top w:val="nil"/>
          <w:left w:val="nil"/>
          <w:bottom w:val="nil"/>
          <w:right w:val="nil"/>
          <w:between w:val="nil"/>
        </w:pBdr>
        <w:ind w:left="426" w:firstLine="567"/>
        <w:jc w:val="both"/>
        <w:rPr>
          <w:sz w:val="22"/>
          <w:szCs w:val="22"/>
          <w:highlight w:val="white"/>
          <w:lang w:val="id-ID"/>
        </w:rPr>
      </w:pPr>
    </w:p>
    <w:p w:rsidR="00A87EB2" w:rsidRPr="00A87EB2" w:rsidRDefault="00A87EB2" w:rsidP="00A87EB2">
      <w:pPr>
        <w:pBdr>
          <w:top w:val="nil"/>
          <w:left w:val="nil"/>
          <w:bottom w:val="nil"/>
          <w:right w:val="nil"/>
          <w:between w:val="nil"/>
        </w:pBdr>
        <w:jc w:val="center"/>
        <w:rPr>
          <w:b/>
          <w:sz w:val="22"/>
          <w:szCs w:val="22"/>
          <w:highlight w:val="white"/>
          <w:lang w:val="id-ID"/>
        </w:rPr>
      </w:pPr>
      <w:r w:rsidRPr="00A87EB2">
        <w:rPr>
          <w:b/>
          <w:sz w:val="22"/>
          <w:szCs w:val="22"/>
          <w:highlight w:val="white"/>
          <w:lang w:val="id-ID"/>
        </w:rPr>
        <w:t>Tabel 2. Tingkat Rasio dan Penilaian tahun 2017-2021</w:t>
      </w:r>
    </w:p>
    <w:p w:rsidR="00A87EB2" w:rsidRPr="00A87EB2" w:rsidRDefault="00A87EB2" w:rsidP="00A87EB2">
      <w:pPr>
        <w:pBdr>
          <w:top w:val="nil"/>
          <w:left w:val="nil"/>
          <w:bottom w:val="nil"/>
          <w:right w:val="nil"/>
          <w:between w:val="nil"/>
        </w:pBdr>
        <w:jc w:val="center"/>
        <w:rPr>
          <w:b/>
          <w:sz w:val="22"/>
          <w:szCs w:val="22"/>
          <w:highlight w:val="white"/>
          <w:lang w:val="id-ID"/>
        </w:rPr>
      </w:pPr>
      <w:r w:rsidRPr="00A87EB2">
        <w:rPr>
          <w:b/>
          <w:i/>
          <w:sz w:val="22"/>
          <w:szCs w:val="22"/>
          <w:highlight w:val="white"/>
          <w:lang w:val="id-ID"/>
        </w:rPr>
        <w:t xml:space="preserve">Showroom </w:t>
      </w:r>
      <w:r w:rsidRPr="00A87EB2">
        <w:rPr>
          <w:b/>
          <w:sz w:val="22"/>
          <w:szCs w:val="22"/>
          <w:highlight w:val="white"/>
          <w:lang w:val="id-ID"/>
        </w:rPr>
        <w:t>Rafa Indomobil Lubuklinggau</w:t>
      </w:r>
    </w:p>
    <w:p w:rsidR="00A87EB2" w:rsidRPr="00A87EB2" w:rsidRDefault="00A87EB2" w:rsidP="00A87EB2">
      <w:pPr>
        <w:pBdr>
          <w:top w:val="nil"/>
          <w:left w:val="nil"/>
          <w:bottom w:val="nil"/>
          <w:right w:val="nil"/>
          <w:between w:val="nil"/>
        </w:pBdr>
        <w:jc w:val="center"/>
        <w:rPr>
          <w:sz w:val="22"/>
          <w:szCs w:val="22"/>
          <w:highlight w:val="white"/>
          <w:lang w:val="id-ID"/>
        </w:rPr>
      </w:pPr>
    </w:p>
    <w:tbl>
      <w:tblPr>
        <w:tblStyle w:val="TableGrid"/>
        <w:tblW w:w="7949" w:type="dxa"/>
        <w:tblInd w:w="534" w:type="dxa"/>
        <w:tblLook w:val="04A0" w:firstRow="1" w:lastRow="0" w:firstColumn="1" w:lastColumn="0" w:noHBand="0" w:noVBand="1"/>
      </w:tblPr>
      <w:tblGrid>
        <w:gridCol w:w="1353"/>
        <w:gridCol w:w="730"/>
        <w:gridCol w:w="730"/>
        <w:gridCol w:w="730"/>
        <w:gridCol w:w="730"/>
        <w:gridCol w:w="730"/>
        <w:gridCol w:w="730"/>
        <w:gridCol w:w="1035"/>
        <w:gridCol w:w="1181"/>
      </w:tblGrid>
      <w:tr w:rsidR="00351B30" w:rsidRPr="00351B30" w:rsidTr="00A87EB2">
        <w:tc>
          <w:tcPr>
            <w:tcW w:w="1353"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Rasio</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2017</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2018</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2019</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2020</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2021</w:t>
            </w:r>
          </w:p>
        </w:tc>
        <w:tc>
          <w:tcPr>
            <w:tcW w:w="730"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Rata-rata</w:t>
            </w:r>
          </w:p>
        </w:tc>
        <w:tc>
          <w:tcPr>
            <w:tcW w:w="1035"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Padoman rasio</w:t>
            </w:r>
          </w:p>
        </w:tc>
        <w:tc>
          <w:tcPr>
            <w:tcW w:w="1181" w:type="dxa"/>
            <w:vAlign w:val="center"/>
          </w:tcPr>
          <w:p w:rsidR="00540751" w:rsidRPr="00351B30" w:rsidRDefault="00540751" w:rsidP="00351B30">
            <w:pPr>
              <w:jc w:val="center"/>
              <w:rPr>
                <w:sz w:val="22"/>
                <w:szCs w:val="22"/>
                <w:highlight w:val="white"/>
                <w:lang w:val="id-ID"/>
              </w:rPr>
            </w:pPr>
            <w:r w:rsidRPr="00351B30">
              <w:rPr>
                <w:sz w:val="22"/>
                <w:szCs w:val="22"/>
                <w:highlight w:val="white"/>
                <w:lang w:val="id-ID"/>
              </w:rPr>
              <w:t>keterangan</w:t>
            </w:r>
          </w:p>
        </w:tc>
      </w:tr>
      <w:tr w:rsidR="00351B30" w:rsidRPr="00351B30" w:rsidTr="00A87EB2">
        <w:tc>
          <w:tcPr>
            <w:tcW w:w="1353" w:type="dxa"/>
            <w:vAlign w:val="center"/>
          </w:tcPr>
          <w:p w:rsidR="00351B30" w:rsidRPr="00351B30" w:rsidRDefault="00351B30" w:rsidP="00D45672">
            <w:pPr>
              <w:rPr>
                <w:sz w:val="22"/>
                <w:szCs w:val="22"/>
                <w:highlight w:val="white"/>
                <w:lang w:val="id-ID"/>
              </w:rPr>
            </w:pPr>
            <w:r>
              <w:rPr>
                <w:sz w:val="22"/>
                <w:szCs w:val="22"/>
                <w:highlight w:val="white"/>
                <w:lang w:val="id-ID"/>
              </w:rPr>
              <w:t>Likuiditas</w:t>
            </w: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1035" w:type="dxa"/>
            <w:vAlign w:val="center"/>
          </w:tcPr>
          <w:p w:rsidR="00351B30" w:rsidRPr="00351B30" w:rsidRDefault="00351B30" w:rsidP="00351B30">
            <w:pPr>
              <w:jc w:val="center"/>
              <w:rPr>
                <w:sz w:val="22"/>
                <w:szCs w:val="22"/>
                <w:highlight w:val="white"/>
                <w:lang w:val="id-ID"/>
              </w:rPr>
            </w:pPr>
          </w:p>
        </w:tc>
        <w:tc>
          <w:tcPr>
            <w:tcW w:w="1181" w:type="dxa"/>
            <w:vAlign w:val="center"/>
          </w:tcPr>
          <w:p w:rsidR="00351B30" w:rsidRPr="00351B30" w:rsidRDefault="00351B30" w:rsidP="00351B30">
            <w:pPr>
              <w:jc w:val="center"/>
              <w:rPr>
                <w:sz w:val="22"/>
                <w:szCs w:val="22"/>
                <w:highlight w:val="white"/>
                <w:lang w:val="id-ID"/>
              </w:rPr>
            </w:pPr>
          </w:p>
        </w:tc>
      </w:tr>
      <w:tr w:rsidR="00351B30" w:rsidRPr="00351B30" w:rsidTr="00A87EB2">
        <w:tc>
          <w:tcPr>
            <w:tcW w:w="1353" w:type="dxa"/>
            <w:vAlign w:val="center"/>
          </w:tcPr>
          <w:p w:rsidR="00351B30" w:rsidRPr="00351B30" w:rsidRDefault="00351B30" w:rsidP="00D45672">
            <w:pPr>
              <w:rPr>
                <w:sz w:val="22"/>
                <w:szCs w:val="22"/>
                <w:highlight w:val="white"/>
                <w:lang w:val="id-ID"/>
              </w:rPr>
            </w:pPr>
            <w:r>
              <w:rPr>
                <w:sz w:val="22"/>
                <w:szCs w:val="22"/>
                <w:highlight w:val="white"/>
                <w:lang w:val="id-ID"/>
              </w:rPr>
              <w:t>CR</w:t>
            </w:r>
          </w:p>
        </w:tc>
        <w:tc>
          <w:tcPr>
            <w:tcW w:w="730" w:type="dxa"/>
            <w:vAlign w:val="center"/>
          </w:tcPr>
          <w:p w:rsidR="00351B30" w:rsidRPr="00351B30" w:rsidRDefault="00351B30" w:rsidP="00351B30">
            <w:pPr>
              <w:jc w:val="center"/>
              <w:rPr>
                <w:sz w:val="22"/>
                <w:szCs w:val="22"/>
                <w:highlight w:val="white"/>
                <w:lang w:val="id-ID"/>
              </w:rPr>
            </w:pPr>
            <w:r>
              <w:rPr>
                <w:sz w:val="22"/>
                <w:szCs w:val="22"/>
                <w:highlight w:val="white"/>
                <w:lang w:val="id-ID"/>
              </w:rPr>
              <w:t>324%</w:t>
            </w:r>
          </w:p>
        </w:tc>
        <w:tc>
          <w:tcPr>
            <w:tcW w:w="730" w:type="dxa"/>
            <w:vAlign w:val="center"/>
          </w:tcPr>
          <w:p w:rsidR="00351B30" w:rsidRPr="00351B30" w:rsidRDefault="00351B30" w:rsidP="00351B30">
            <w:pPr>
              <w:jc w:val="center"/>
              <w:rPr>
                <w:sz w:val="22"/>
                <w:szCs w:val="22"/>
                <w:highlight w:val="white"/>
                <w:lang w:val="id-ID"/>
              </w:rPr>
            </w:pPr>
            <w:r>
              <w:rPr>
                <w:sz w:val="22"/>
                <w:szCs w:val="22"/>
                <w:highlight w:val="white"/>
                <w:lang w:val="id-ID"/>
              </w:rPr>
              <w:t>334%</w:t>
            </w:r>
          </w:p>
        </w:tc>
        <w:tc>
          <w:tcPr>
            <w:tcW w:w="730" w:type="dxa"/>
            <w:vAlign w:val="center"/>
          </w:tcPr>
          <w:p w:rsidR="00351B30" w:rsidRPr="00351B30" w:rsidRDefault="00351B30" w:rsidP="00351B30">
            <w:pPr>
              <w:jc w:val="center"/>
              <w:rPr>
                <w:sz w:val="22"/>
                <w:szCs w:val="22"/>
                <w:highlight w:val="white"/>
                <w:lang w:val="id-ID"/>
              </w:rPr>
            </w:pPr>
            <w:r>
              <w:rPr>
                <w:sz w:val="22"/>
                <w:szCs w:val="22"/>
                <w:highlight w:val="white"/>
                <w:lang w:val="id-ID"/>
              </w:rPr>
              <w:t>321%</w:t>
            </w:r>
          </w:p>
        </w:tc>
        <w:tc>
          <w:tcPr>
            <w:tcW w:w="730" w:type="dxa"/>
            <w:vAlign w:val="center"/>
          </w:tcPr>
          <w:p w:rsidR="00351B30" w:rsidRPr="00351B30" w:rsidRDefault="00351B30" w:rsidP="00351B30">
            <w:pPr>
              <w:jc w:val="center"/>
              <w:rPr>
                <w:sz w:val="22"/>
                <w:szCs w:val="22"/>
                <w:highlight w:val="white"/>
                <w:lang w:val="id-ID"/>
              </w:rPr>
            </w:pPr>
            <w:r>
              <w:rPr>
                <w:sz w:val="22"/>
                <w:szCs w:val="22"/>
                <w:highlight w:val="white"/>
                <w:lang w:val="id-ID"/>
              </w:rPr>
              <w:t>280%</w:t>
            </w:r>
          </w:p>
        </w:tc>
        <w:tc>
          <w:tcPr>
            <w:tcW w:w="730" w:type="dxa"/>
            <w:vAlign w:val="center"/>
          </w:tcPr>
          <w:p w:rsidR="00351B30" w:rsidRPr="00351B30" w:rsidRDefault="00351B30" w:rsidP="00351B30">
            <w:pPr>
              <w:jc w:val="center"/>
              <w:rPr>
                <w:sz w:val="22"/>
                <w:szCs w:val="22"/>
                <w:highlight w:val="white"/>
                <w:lang w:val="id-ID"/>
              </w:rPr>
            </w:pPr>
            <w:r>
              <w:rPr>
                <w:sz w:val="22"/>
                <w:szCs w:val="22"/>
                <w:highlight w:val="white"/>
                <w:lang w:val="id-ID"/>
              </w:rPr>
              <w:t>229%</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297%</w:t>
            </w:r>
          </w:p>
        </w:tc>
        <w:tc>
          <w:tcPr>
            <w:tcW w:w="1035" w:type="dxa"/>
            <w:vAlign w:val="center"/>
          </w:tcPr>
          <w:p w:rsidR="00351B30" w:rsidRPr="00351B30" w:rsidRDefault="00D45672" w:rsidP="00351B30">
            <w:pPr>
              <w:jc w:val="center"/>
              <w:rPr>
                <w:sz w:val="22"/>
                <w:szCs w:val="22"/>
                <w:highlight w:val="white"/>
                <w:lang w:val="id-ID"/>
              </w:rPr>
            </w:pPr>
            <w:r>
              <w:rPr>
                <w:sz w:val="22"/>
                <w:szCs w:val="22"/>
                <w:highlight w:val="white"/>
                <w:lang w:val="id-ID"/>
              </w:rPr>
              <w:t>&gt;200%</w:t>
            </w:r>
          </w:p>
        </w:tc>
        <w:tc>
          <w:tcPr>
            <w:tcW w:w="1181" w:type="dxa"/>
            <w:vAlign w:val="center"/>
          </w:tcPr>
          <w:p w:rsidR="00351B30" w:rsidRPr="00351B30" w:rsidRDefault="00D45672" w:rsidP="00351B30">
            <w:pPr>
              <w:jc w:val="center"/>
              <w:rPr>
                <w:sz w:val="22"/>
                <w:szCs w:val="22"/>
                <w:highlight w:val="white"/>
                <w:lang w:val="id-ID"/>
              </w:rPr>
            </w:pPr>
            <w:r>
              <w:rPr>
                <w:sz w:val="22"/>
                <w:szCs w:val="22"/>
                <w:highlight w:val="white"/>
                <w:lang w:val="id-ID"/>
              </w:rPr>
              <w:t>Sehat</w:t>
            </w: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CS</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79%</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90%</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81%</w:t>
            </w:r>
          </w:p>
        </w:tc>
        <w:tc>
          <w:tcPr>
            <w:tcW w:w="730" w:type="dxa"/>
            <w:vAlign w:val="center"/>
          </w:tcPr>
          <w:p w:rsidR="00351B30" w:rsidRPr="00351B30" w:rsidRDefault="00D45672" w:rsidP="00D45672">
            <w:pPr>
              <w:rPr>
                <w:sz w:val="22"/>
                <w:szCs w:val="22"/>
                <w:highlight w:val="white"/>
                <w:lang w:val="id-ID"/>
              </w:rPr>
            </w:pPr>
            <w:r>
              <w:rPr>
                <w:sz w:val="22"/>
                <w:szCs w:val="22"/>
                <w:highlight w:val="white"/>
                <w:lang w:val="id-ID"/>
              </w:rPr>
              <w:t>79%</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55%</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77%</w:t>
            </w:r>
          </w:p>
        </w:tc>
        <w:tc>
          <w:tcPr>
            <w:tcW w:w="1035" w:type="dxa"/>
            <w:vAlign w:val="center"/>
          </w:tcPr>
          <w:p w:rsidR="00351B30" w:rsidRPr="00351B30" w:rsidRDefault="00D45672" w:rsidP="00351B30">
            <w:pPr>
              <w:jc w:val="center"/>
              <w:rPr>
                <w:sz w:val="22"/>
                <w:szCs w:val="22"/>
                <w:highlight w:val="white"/>
                <w:lang w:val="id-ID"/>
              </w:rPr>
            </w:pPr>
            <w:r>
              <w:rPr>
                <w:sz w:val="22"/>
                <w:szCs w:val="22"/>
                <w:highlight w:val="white"/>
                <w:lang w:val="id-ID"/>
              </w:rPr>
              <w:t>&gt;50%</w:t>
            </w:r>
          </w:p>
        </w:tc>
        <w:tc>
          <w:tcPr>
            <w:tcW w:w="1181" w:type="dxa"/>
            <w:vAlign w:val="center"/>
          </w:tcPr>
          <w:p w:rsidR="00351B30" w:rsidRPr="00351B30" w:rsidRDefault="00D45672" w:rsidP="00351B30">
            <w:pPr>
              <w:jc w:val="center"/>
              <w:rPr>
                <w:sz w:val="22"/>
                <w:szCs w:val="22"/>
                <w:highlight w:val="white"/>
                <w:lang w:val="id-ID"/>
              </w:rPr>
            </w:pPr>
            <w:r>
              <w:rPr>
                <w:sz w:val="22"/>
                <w:szCs w:val="22"/>
                <w:highlight w:val="white"/>
                <w:lang w:val="id-ID"/>
              </w:rPr>
              <w:t>Sehat</w:t>
            </w: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Solvabilitas</w:t>
            </w: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1035" w:type="dxa"/>
            <w:vAlign w:val="center"/>
          </w:tcPr>
          <w:p w:rsidR="00351B30" w:rsidRPr="00351B30" w:rsidRDefault="00351B30" w:rsidP="00351B30">
            <w:pPr>
              <w:jc w:val="center"/>
              <w:rPr>
                <w:sz w:val="22"/>
                <w:szCs w:val="22"/>
                <w:highlight w:val="white"/>
                <w:lang w:val="id-ID"/>
              </w:rPr>
            </w:pPr>
          </w:p>
        </w:tc>
        <w:tc>
          <w:tcPr>
            <w:tcW w:w="1181" w:type="dxa"/>
            <w:vAlign w:val="center"/>
          </w:tcPr>
          <w:p w:rsidR="00351B30" w:rsidRPr="00351B30" w:rsidRDefault="00351B30" w:rsidP="00351B30">
            <w:pPr>
              <w:jc w:val="center"/>
              <w:rPr>
                <w:sz w:val="22"/>
                <w:szCs w:val="22"/>
                <w:highlight w:val="white"/>
                <w:lang w:val="id-ID"/>
              </w:rPr>
            </w:pP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DER</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599%</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334%</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295%</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275%</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222%</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345%</w:t>
            </w:r>
          </w:p>
        </w:tc>
        <w:tc>
          <w:tcPr>
            <w:tcW w:w="1035" w:type="dxa"/>
            <w:vAlign w:val="center"/>
          </w:tcPr>
          <w:p w:rsidR="00351B30" w:rsidRPr="00351B30" w:rsidRDefault="00D45672" w:rsidP="00351B30">
            <w:pPr>
              <w:jc w:val="center"/>
              <w:rPr>
                <w:sz w:val="22"/>
                <w:szCs w:val="22"/>
                <w:highlight w:val="white"/>
                <w:lang w:val="id-ID"/>
              </w:rPr>
            </w:pPr>
            <w:r>
              <w:rPr>
                <w:sz w:val="22"/>
                <w:szCs w:val="22"/>
                <w:highlight w:val="white"/>
                <w:lang w:val="id-ID"/>
              </w:rPr>
              <w:t>&lt;90%</w:t>
            </w:r>
          </w:p>
        </w:tc>
        <w:tc>
          <w:tcPr>
            <w:tcW w:w="1181" w:type="dxa"/>
            <w:vAlign w:val="center"/>
          </w:tcPr>
          <w:p w:rsidR="00351B30" w:rsidRPr="00351B30" w:rsidRDefault="00D45672" w:rsidP="00351B30">
            <w:pPr>
              <w:jc w:val="center"/>
              <w:rPr>
                <w:sz w:val="22"/>
                <w:szCs w:val="22"/>
                <w:highlight w:val="white"/>
                <w:lang w:val="id-ID"/>
              </w:rPr>
            </w:pPr>
            <w:r>
              <w:rPr>
                <w:sz w:val="22"/>
                <w:szCs w:val="22"/>
                <w:highlight w:val="white"/>
                <w:lang w:val="id-ID"/>
              </w:rPr>
              <w:t>Tidak Sehat</w:t>
            </w: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DAR</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86%</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77%</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75%</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73%</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69%</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76%</w:t>
            </w:r>
          </w:p>
        </w:tc>
        <w:tc>
          <w:tcPr>
            <w:tcW w:w="1035" w:type="dxa"/>
            <w:vAlign w:val="center"/>
          </w:tcPr>
          <w:p w:rsidR="00351B30" w:rsidRPr="00351B30" w:rsidRDefault="00D45672" w:rsidP="00351B30">
            <w:pPr>
              <w:jc w:val="center"/>
              <w:rPr>
                <w:sz w:val="22"/>
                <w:szCs w:val="22"/>
                <w:highlight w:val="white"/>
                <w:lang w:val="id-ID"/>
              </w:rPr>
            </w:pPr>
            <w:r>
              <w:rPr>
                <w:sz w:val="22"/>
                <w:szCs w:val="22"/>
                <w:highlight w:val="white"/>
                <w:lang w:val="id-ID"/>
              </w:rPr>
              <w:t>&lt;35%</w:t>
            </w:r>
          </w:p>
        </w:tc>
        <w:tc>
          <w:tcPr>
            <w:tcW w:w="1181" w:type="dxa"/>
            <w:vAlign w:val="center"/>
          </w:tcPr>
          <w:p w:rsidR="00351B30" w:rsidRPr="00351B30" w:rsidRDefault="00D45672" w:rsidP="00351B30">
            <w:pPr>
              <w:jc w:val="center"/>
              <w:rPr>
                <w:sz w:val="22"/>
                <w:szCs w:val="22"/>
                <w:highlight w:val="white"/>
                <w:lang w:val="id-ID"/>
              </w:rPr>
            </w:pPr>
            <w:r>
              <w:rPr>
                <w:sz w:val="22"/>
                <w:szCs w:val="22"/>
                <w:highlight w:val="white"/>
                <w:lang w:val="id-ID"/>
              </w:rPr>
              <w:t>Tidak Sehat</w:t>
            </w: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Profitabilitas</w:t>
            </w: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1035" w:type="dxa"/>
            <w:vAlign w:val="center"/>
          </w:tcPr>
          <w:p w:rsidR="00351B30" w:rsidRPr="00351B30" w:rsidRDefault="00351B30" w:rsidP="00351B30">
            <w:pPr>
              <w:jc w:val="center"/>
              <w:rPr>
                <w:sz w:val="22"/>
                <w:szCs w:val="22"/>
                <w:highlight w:val="white"/>
                <w:lang w:val="id-ID"/>
              </w:rPr>
            </w:pPr>
          </w:p>
        </w:tc>
        <w:tc>
          <w:tcPr>
            <w:tcW w:w="1181" w:type="dxa"/>
            <w:vAlign w:val="center"/>
          </w:tcPr>
          <w:p w:rsidR="00351B30" w:rsidRPr="00351B30" w:rsidRDefault="00351B30" w:rsidP="00351B30">
            <w:pPr>
              <w:jc w:val="center"/>
              <w:rPr>
                <w:sz w:val="22"/>
                <w:szCs w:val="22"/>
                <w:highlight w:val="white"/>
                <w:lang w:val="id-ID"/>
              </w:rPr>
            </w:pP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NPM</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16%</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17%</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15%</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14%</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21%</w:t>
            </w:r>
          </w:p>
        </w:tc>
        <w:tc>
          <w:tcPr>
            <w:tcW w:w="730" w:type="dxa"/>
            <w:vAlign w:val="center"/>
          </w:tcPr>
          <w:p w:rsidR="00351B30" w:rsidRPr="00351B30" w:rsidRDefault="00D45672" w:rsidP="00351B30">
            <w:pPr>
              <w:jc w:val="center"/>
              <w:rPr>
                <w:sz w:val="22"/>
                <w:szCs w:val="22"/>
                <w:highlight w:val="white"/>
                <w:lang w:val="id-ID"/>
              </w:rPr>
            </w:pPr>
            <w:r>
              <w:rPr>
                <w:sz w:val="22"/>
                <w:szCs w:val="22"/>
                <w:highlight w:val="white"/>
                <w:lang w:val="id-ID"/>
              </w:rPr>
              <w:t>17%</w:t>
            </w:r>
          </w:p>
        </w:tc>
        <w:tc>
          <w:tcPr>
            <w:tcW w:w="1035" w:type="dxa"/>
            <w:vAlign w:val="center"/>
          </w:tcPr>
          <w:p w:rsidR="00351B30" w:rsidRPr="00351B30" w:rsidRDefault="00D45672" w:rsidP="00351B30">
            <w:pPr>
              <w:jc w:val="center"/>
              <w:rPr>
                <w:sz w:val="22"/>
                <w:szCs w:val="22"/>
                <w:highlight w:val="white"/>
                <w:lang w:val="id-ID"/>
              </w:rPr>
            </w:pPr>
            <w:r>
              <w:rPr>
                <w:sz w:val="22"/>
                <w:szCs w:val="22"/>
                <w:highlight w:val="white"/>
                <w:lang w:val="id-ID"/>
              </w:rPr>
              <w:t>&gt;20%</w:t>
            </w:r>
          </w:p>
        </w:tc>
        <w:tc>
          <w:tcPr>
            <w:tcW w:w="1181" w:type="dxa"/>
            <w:vAlign w:val="center"/>
          </w:tcPr>
          <w:p w:rsidR="00351B30" w:rsidRPr="00351B30" w:rsidRDefault="00D45672" w:rsidP="00351B30">
            <w:pPr>
              <w:jc w:val="center"/>
              <w:rPr>
                <w:sz w:val="22"/>
                <w:szCs w:val="22"/>
                <w:highlight w:val="white"/>
                <w:lang w:val="id-ID"/>
              </w:rPr>
            </w:pPr>
            <w:r>
              <w:rPr>
                <w:sz w:val="22"/>
                <w:szCs w:val="22"/>
                <w:highlight w:val="white"/>
                <w:lang w:val="id-ID"/>
              </w:rPr>
              <w:t>Kurang Sehat</w:t>
            </w:r>
          </w:p>
        </w:tc>
      </w:tr>
      <w:tr w:rsidR="00351B30" w:rsidRPr="00351B30" w:rsidTr="00A87EB2">
        <w:tc>
          <w:tcPr>
            <w:tcW w:w="1353" w:type="dxa"/>
            <w:vAlign w:val="center"/>
          </w:tcPr>
          <w:p w:rsidR="00351B30" w:rsidRPr="00351B30" w:rsidRDefault="00D45672" w:rsidP="00D45672">
            <w:pPr>
              <w:rPr>
                <w:sz w:val="22"/>
                <w:szCs w:val="22"/>
                <w:highlight w:val="white"/>
                <w:lang w:val="id-ID"/>
              </w:rPr>
            </w:pPr>
            <w:r>
              <w:rPr>
                <w:sz w:val="22"/>
                <w:szCs w:val="22"/>
                <w:highlight w:val="white"/>
                <w:lang w:val="id-ID"/>
              </w:rPr>
              <w:t>ROE</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200%</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128%</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93%</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80%</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94%</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119%</w:t>
            </w:r>
          </w:p>
        </w:tc>
        <w:tc>
          <w:tcPr>
            <w:tcW w:w="1035" w:type="dxa"/>
            <w:vAlign w:val="center"/>
          </w:tcPr>
          <w:p w:rsidR="00351B30" w:rsidRPr="00351B30" w:rsidRDefault="0099452E" w:rsidP="00351B30">
            <w:pPr>
              <w:jc w:val="center"/>
              <w:rPr>
                <w:sz w:val="22"/>
                <w:szCs w:val="22"/>
                <w:highlight w:val="white"/>
                <w:lang w:val="id-ID"/>
              </w:rPr>
            </w:pPr>
            <w:r>
              <w:rPr>
                <w:sz w:val="22"/>
                <w:szCs w:val="22"/>
                <w:highlight w:val="white"/>
                <w:lang w:val="id-ID"/>
              </w:rPr>
              <w:t>&gt;40%</w:t>
            </w:r>
          </w:p>
        </w:tc>
        <w:tc>
          <w:tcPr>
            <w:tcW w:w="1181" w:type="dxa"/>
            <w:vAlign w:val="center"/>
          </w:tcPr>
          <w:p w:rsidR="0099452E" w:rsidRPr="00351B30" w:rsidRDefault="0099452E" w:rsidP="0099452E">
            <w:pPr>
              <w:jc w:val="center"/>
              <w:rPr>
                <w:sz w:val="22"/>
                <w:szCs w:val="22"/>
                <w:highlight w:val="white"/>
                <w:lang w:val="id-ID"/>
              </w:rPr>
            </w:pPr>
            <w:r>
              <w:rPr>
                <w:sz w:val="22"/>
                <w:szCs w:val="22"/>
                <w:highlight w:val="white"/>
                <w:lang w:val="id-ID"/>
              </w:rPr>
              <w:t>Sehat</w:t>
            </w:r>
          </w:p>
        </w:tc>
      </w:tr>
      <w:tr w:rsidR="00351B30" w:rsidRPr="00351B30" w:rsidTr="00A87EB2">
        <w:tc>
          <w:tcPr>
            <w:tcW w:w="1353" w:type="dxa"/>
            <w:vAlign w:val="center"/>
          </w:tcPr>
          <w:p w:rsidR="00351B30" w:rsidRPr="00351B30" w:rsidRDefault="0099452E" w:rsidP="00D45672">
            <w:pPr>
              <w:rPr>
                <w:sz w:val="22"/>
                <w:szCs w:val="22"/>
                <w:highlight w:val="white"/>
                <w:lang w:val="id-ID"/>
              </w:rPr>
            </w:pPr>
            <w:r>
              <w:rPr>
                <w:sz w:val="22"/>
                <w:szCs w:val="22"/>
                <w:highlight w:val="white"/>
                <w:lang w:val="id-ID"/>
              </w:rPr>
              <w:t>ROI</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29%</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30%</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24%</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21%</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29%</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26%</w:t>
            </w:r>
          </w:p>
        </w:tc>
        <w:tc>
          <w:tcPr>
            <w:tcW w:w="1035" w:type="dxa"/>
            <w:vAlign w:val="center"/>
          </w:tcPr>
          <w:p w:rsidR="00351B30" w:rsidRPr="00351B30" w:rsidRDefault="0099452E" w:rsidP="00351B30">
            <w:pPr>
              <w:jc w:val="center"/>
              <w:rPr>
                <w:sz w:val="22"/>
                <w:szCs w:val="22"/>
                <w:highlight w:val="white"/>
                <w:lang w:val="id-ID"/>
              </w:rPr>
            </w:pPr>
            <w:r>
              <w:rPr>
                <w:sz w:val="22"/>
                <w:szCs w:val="22"/>
                <w:highlight w:val="white"/>
                <w:lang w:val="id-ID"/>
              </w:rPr>
              <w:t>&gt;30%</w:t>
            </w:r>
          </w:p>
        </w:tc>
        <w:tc>
          <w:tcPr>
            <w:tcW w:w="1181" w:type="dxa"/>
            <w:vAlign w:val="center"/>
          </w:tcPr>
          <w:p w:rsidR="00351B30" w:rsidRPr="00351B30" w:rsidRDefault="0099452E" w:rsidP="00351B30">
            <w:pPr>
              <w:jc w:val="center"/>
              <w:rPr>
                <w:sz w:val="22"/>
                <w:szCs w:val="22"/>
                <w:highlight w:val="white"/>
                <w:lang w:val="id-ID"/>
              </w:rPr>
            </w:pPr>
            <w:r>
              <w:rPr>
                <w:sz w:val="22"/>
                <w:szCs w:val="22"/>
                <w:highlight w:val="white"/>
                <w:lang w:val="id-ID"/>
              </w:rPr>
              <w:t>Kurang Sehat</w:t>
            </w:r>
          </w:p>
        </w:tc>
      </w:tr>
      <w:tr w:rsidR="00351B30" w:rsidRPr="00351B30" w:rsidTr="00A87EB2">
        <w:tc>
          <w:tcPr>
            <w:tcW w:w="1353" w:type="dxa"/>
            <w:vAlign w:val="center"/>
          </w:tcPr>
          <w:p w:rsidR="00351B30" w:rsidRPr="00351B30" w:rsidRDefault="0099452E" w:rsidP="00D45672">
            <w:pPr>
              <w:rPr>
                <w:sz w:val="22"/>
                <w:szCs w:val="22"/>
                <w:highlight w:val="white"/>
                <w:lang w:val="id-ID"/>
              </w:rPr>
            </w:pPr>
            <w:r>
              <w:rPr>
                <w:sz w:val="22"/>
                <w:szCs w:val="22"/>
                <w:highlight w:val="white"/>
                <w:lang w:val="id-ID"/>
              </w:rPr>
              <w:t>Aktivitas</w:t>
            </w: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730" w:type="dxa"/>
            <w:vAlign w:val="center"/>
          </w:tcPr>
          <w:p w:rsidR="00351B30" w:rsidRPr="00351B30" w:rsidRDefault="00351B30" w:rsidP="00351B30">
            <w:pPr>
              <w:jc w:val="center"/>
              <w:rPr>
                <w:sz w:val="22"/>
                <w:szCs w:val="22"/>
                <w:highlight w:val="white"/>
                <w:lang w:val="id-ID"/>
              </w:rPr>
            </w:pPr>
          </w:p>
        </w:tc>
        <w:tc>
          <w:tcPr>
            <w:tcW w:w="1035" w:type="dxa"/>
            <w:vAlign w:val="center"/>
          </w:tcPr>
          <w:p w:rsidR="00351B30" w:rsidRPr="00351B30" w:rsidRDefault="00351B30" w:rsidP="00351B30">
            <w:pPr>
              <w:jc w:val="center"/>
              <w:rPr>
                <w:sz w:val="22"/>
                <w:szCs w:val="22"/>
                <w:highlight w:val="white"/>
                <w:lang w:val="id-ID"/>
              </w:rPr>
            </w:pPr>
          </w:p>
        </w:tc>
        <w:tc>
          <w:tcPr>
            <w:tcW w:w="1181" w:type="dxa"/>
            <w:vAlign w:val="center"/>
          </w:tcPr>
          <w:p w:rsidR="00351B30" w:rsidRPr="00351B30" w:rsidRDefault="00351B30" w:rsidP="00351B30">
            <w:pPr>
              <w:jc w:val="center"/>
              <w:rPr>
                <w:sz w:val="22"/>
                <w:szCs w:val="22"/>
                <w:highlight w:val="white"/>
                <w:lang w:val="id-ID"/>
              </w:rPr>
            </w:pPr>
          </w:p>
        </w:tc>
      </w:tr>
      <w:tr w:rsidR="00351B30" w:rsidRPr="00351B30" w:rsidTr="00A87EB2">
        <w:tc>
          <w:tcPr>
            <w:tcW w:w="1353" w:type="dxa"/>
            <w:vAlign w:val="center"/>
          </w:tcPr>
          <w:p w:rsidR="00351B30" w:rsidRPr="00351B30" w:rsidRDefault="0099452E" w:rsidP="00D45672">
            <w:pPr>
              <w:rPr>
                <w:sz w:val="22"/>
                <w:szCs w:val="22"/>
                <w:highlight w:val="white"/>
                <w:lang w:val="id-ID"/>
              </w:rPr>
            </w:pPr>
            <w:r>
              <w:rPr>
                <w:sz w:val="22"/>
                <w:szCs w:val="22"/>
                <w:highlight w:val="white"/>
                <w:lang w:val="id-ID"/>
              </w:rPr>
              <w:t>FATO</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42x</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42x</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44x</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45x</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45x</w:t>
            </w:r>
          </w:p>
        </w:tc>
        <w:tc>
          <w:tcPr>
            <w:tcW w:w="730" w:type="dxa"/>
            <w:vAlign w:val="center"/>
          </w:tcPr>
          <w:p w:rsidR="00351B30" w:rsidRPr="00351B30" w:rsidRDefault="0099452E" w:rsidP="00351B30">
            <w:pPr>
              <w:jc w:val="center"/>
              <w:rPr>
                <w:sz w:val="22"/>
                <w:szCs w:val="22"/>
                <w:highlight w:val="white"/>
                <w:lang w:val="id-ID"/>
              </w:rPr>
            </w:pPr>
            <w:r>
              <w:rPr>
                <w:sz w:val="22"/>
                <w:szCs w:val="22"/>
                <w:highlight w:val="white"/>
                <w:lang w:val="id-ID"/>
              </w:rPr>
              <w:t>43x</w:t>
            </w:r>
          </w:p>
        </w:tc>
        <w:tc>
          <w:tcPr>
            <w:tcW w:w="1035" w:type="dxa"/>
            <w:vAlign w:val="center"/>
          </w:tcPr>
          <w:p w:rsidR="00351B30" w:rsidRPr="00351B30" w:rsidRDefault="0099452E" w:rsidP="00351B30">
            <w:pPr>
              <w:jc w:val="center"/>
              <w:rPr>
                <w:sz w:val="22"/>
                <w:szCs w:val="22"/>
                <w:highlight w:val="white"/>
                <w:lang w:val="id-ID"/>
              </w:rPr>
            </w:pPr>
            <w:r>
              <w:rPr>
                <w:sz w:val="22"/>
                <w:szCs w:val="22"/>
                <w:highlight w:val="white"/>
                <w:lang w:val="id-ID"/>
              </w:rPr>
              <w:t>5x</w:t>
            </w:r>
          </w:p>
        </w:tc>
        <w:tc>
          <w:tcPr>
            <w:tcW w:w="1181" w:type="dxa"/>
            <w:vAlign w:val="center"/>
          </w:tcPr>
          <w:p w:rsidR="00351B30" w:rsidRPr="00351B30" w:rsidRDefault="00A87EB2" w:rsidP="00351B30">
            <w:pPr>
              <w:jc w:val="center"/>
              <w:rPr>
                <w:sz w:val="22"/>
                <w:szCs w:val="22"/>
                <w:highlight w:val="white"/>
                <w:lang w:val="id-ID"/>
              </w:rPr>
            </w:pPr>
            <w:r>
              <w:rPr>
                <w:sz w:val="22"/>
                <w:szCs w:val="22"/>
                <w:highlight w:val="white"/>
                <w:lang w:val="id-ID"/>
              </w:rPr>
              <w:t>Sehat</w:t>
            </w:r>
          </w:p>
        </w:tc>
      </w:tr>
      <w:tr w:rsidR="00A87EB2" w:rsidRPr="00351B30" w:rsidTr="00A87EB2">
        <w:tc>
          <w:tcPr>
            <w:tcW w:w="1353" w:type="dxa"/>
            <w:vAlign w:val="center"/>
          </w:tcPr>
          <w:p w:rsidR="00A87EB2" w:rsidRDefault="00A87EB2" w:rsidP="00D45672">
            <w:pPr>
              <w:rPr>
                <w:sz w:val="22"/>
                <w:szCs w:val="22"/>
                <w:highlight w:val="white"/>
                <w:lang w:val="id-ID"/>
              </w:rPr>
            </w:pPr>
            <w:r>
              <w:rPr>
                <w:sz w:val="22"/>
                <w:szCs w:val="22"/>
                <w:highlight w:val="white"/>
                <w:lang w:val="id-ID"/>
              </w:rPr>
              <w:t>TATO</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1,8x</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1,8x</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1,6x</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1,5x</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1,4x</w:t>
            </w:r>
          </w:p>
        </w:tc>
        <w:tc>
          <w:tcPr>
            <w:tcW w:w="730" w:type="dxa"/>
            <w:vAlign w:val="center"/>
          </w:tcPr>
          <w:p w:rsidR="00A87EB2" w:rsidRDefault="00A87EB2" w:rsidP="00351B30">
            <w:pPr>
              <w:jc w:val="center"/>
              <w:rPr>
                <w:sz w:val="22"/>
                <w:szCs w:val="22"/>
                <w:highlight w:val="white"/>
                <w:lang w:val="id-ID"/>
              </w:rPr>
            </w:pPr>
            <w:r>
              <w:rPr>
                <w:sz w:val="22"/>
                <w:szCs w:val="22"/>
                <w:highlight w:val="white"/>
                <w:lang w:val="id-ID"/>
              </w:rPr>
              <w:t>1,6x</w:t>
            </w:r>
          </w:p>
        </w:tc>
        <w:tc>
          <w:tcPr>
            <w:tcW w:w="1035" w:type="dxa"/>
            <w:vAlign w:val="center"/>
          </w:tcPr>
          <w:p w:rsidR="00A87EB2" w:rsidRDefault="00A87EB2" w:rsidP="00351B30">
            <w:pPr>
              <w:jc w:val="center"/>
              <w:rPr>
                <w:sz w:val="22"/>
                <w:szCs w:val="22"/>
                <w:highlight w:val="white"/>
                <w:lang w:val="id-ID"/>
              </w:rPr>
            </w:pPr>
            <w:r>
              <w:rPr>
                <w:sz w:val="22"/>
                <w:szCs w:val="22"/>
                <w:highlight w:val="white"/>
                <w:lang w:val="id-ID"/>
              </w:rPr>
              <w:t>2x</w:t>
            </w:r>
          </w:p>
        </w:tc>
        <w:tc>
          <w:tcPr>
            <w:tcW w:w="1181" w:type="dxa"/>
            <w:vAlign w:val="center"/>
          </w:tcPr>
          <w:p w:rsidR="00A87EB2" w:rsidRDefault="00A87EB2" w:rsidP="00351B30">
            <w:pPr>
              <w:jc w:val="center"/>
              <w:rPr>
                <w:sz w:val="22"/>
                <w:szCs w:val="22"/>
                <w:highlight w:val="white"/>
                <w:lang w:val="id-ID"/>
              </w:rPr>
            </w:pPr>
            <w:r>
              <w:rPr>
                <w:sz w:val="22"/>
                <w:szCs w:val="22"/>
                <w:highlight w:val="white"/>
                <w:lang w:val="id-ID"/>
              </w:rPr>
              <w:t>Kurang Sehat</w:t>
            </w:r>
          </w:p>
        </w:tc>
      </w:tr>
    </w:tbl>
    <w:p w:rsidR="00351B30" w:rsidRPr="00DB5D16" w:rsidRDefault="00DB5D16" w:rsidP="00DB5D16">
      <w:pPr>
        <w:jc w:val="center"/>
        <w:rPr>
          <w:szCs w:val="22"/>
          <w:highlight w:val="white"/>
          <w:lang w:val="id-ID"/>
        </w:rPr>
      </w:pPr>
      <w:r w:rsidRPr="00DB5D16">
        <w:rPr>
          <w:szCs w:val="22"/>
          <w:highlight w:val="white"/>
          <w:lang w:val="id-ID"/>
        </w:rPr>
        <w:t>Sumber : feliyani, 2022</w:t>
      </w:r>
    </w:p>
    <w:p w:rsidR="00DB5D16" w:rsidRPr="00DB5D16" w:rsidRDefault="00DB5D16" w:rsidP="008514F5">
      <w:pPr>
        <w:jc w:val="both"/>
        <w:rPr>
          <w:szCs w:val="22"/>
          <w:highlight w:val="white"/>
          <w:lang w:val="id-ID"/>
        </w:rPr>
      </w:pPr>
    </w:p>
    <w:p w:rsidR="00DB5D16" w:rsidRDefault="00DB5D16" w:rsidP="008514F5">
      <w:pPr>
        <w:jc w:val="both"/>
        <w:rPr>
          <w:sz w:val="14"/>
          <w:szCs w:val="22"/>
          <w:highlight w:val="white"/>
          <w:lang w:val="id-ID"/>
        </w:rPr>
        <w:sectPr w:rsidR="00DB5D16" w:rsidSect="00351B30">
          <w:type w:val="continuous"/>
          <w:pgSz w:w="11906" w:h="16838" w:code="9"/>
          <w:pgMar w:top="1701" w:right="1558" w:bottom="1701" w:left="1701" w:header="850" w:footer="709" w:gutter="0"/>
          <w:cols w:space="425"/>
          <w:docGrid w:linePitch="360"/>
        </w:sectPr>
      </w:pPr>
    </w:p>
    <w:p w:rsidR="00BB77D1" w:rsidRDefault="00A87EB2" w:rsidP="00BB77D1">
      <w:pPr>
        <w:pBdr>
          <w:top w:val="nil"/>
          <w:left w:val="nil"/>
          <w:bottom w:val="nil"/>
          <w:right w:val="nil"/>
          <w:between w:val="nil"/>
        </w:pBdr>
        <w:ind w:left="426" w:firstLine="567"/>
        <w:jc w:val="both"/>
        <w:rPr>
          <w:sz w:val="22"/>
          <w:szCs w:val="22"/>
          <w:highlight w:val="white"/>
          <w:lang w:val="id-ID"/>
        </w:rPr>
      </w:pPr>
      <w:r>
        <w:rPr>
          <w:sz w:val="22"/>
          <w:szCs w:val="22"/>
          <w:highlight w:val="white"/>
          <w:lang w:val="id-ID"/>
        </w:rPr>
        <w:lastRenderedPageBreak/>
        <w:t xml:space="preserve">Dari tabel 2 bisa dilihat bahwa kinerja keuangan </w:t>
      </w:r>
      <w:r>
        <w:rPr>
          <w:i/>
          <w:sz w:val="22"/>
          <w:szCs w:val="22"/>
          <w:highlight w:val="white"/>
          <w:lang w:val="id-ID"/>
        </w:rPr>
        <w:t xml:space="preserve">Showroom </w:t>
      </w:r>
      <w:r>
        <w:rPr>
          <w:sz w:val="22"/>
          <w:szCs w:val="22"/>
          <w:highlight w:val="white"/>
          <w:lang w:val="id-ID"/>
        </w:rPr>
        <w:t xml:space="preserve">Rafa Indomobil Lubuklinggau selama periode lima tahun berturut. dari rasio-rasio yang dianalisis terdapat tiga (3) rasio yang dapat dikatakan sehat. Hal ini dapat dilihat pada perhitungan Likuiditas </w:t>
      </w:r>
      <w:r>
        <w:rPr>
          <w:i/>
          <w:sz w:val="22"/>
          <w:szCs w:val="22"/>
          <w:highlight w:val="white"/>
          <w:lang w:val="id-ID"/>
        </w:rPr>
        <w:t>Current Ratio</w:t>
      </w:r>
      <w:r w:rsidR="00BB77D1">
        <w:rPr>
          <w:i/>
          <w:sz w:val="22"/>
          <w:szCs w:val="22"/>
          <w:highlight w:val="white"/>
          <w:lang w:val="id-ID"/>
        </w:rPr>
        <w:t xml:space="preserve"> </w:t>
      </w:r>
      <w:r w:rsidR="00BB77D1">
        <w:rPr>
          <w:sz w:val="22"/>
          <w:szCs w:val="22"/>
          <w:highlight w:val="white"/>
          <w:lang w:val="id-ID"/>
        </w:rPr>
        <w:t>yang memiliki nilai rata-rata 297% yang lebih dari 200% menurut padoman rasio karna semakin tinggi rasio ini semakin baik.</w:t>
      </w:r>
      <w:r>
        <w:rPr>
          <w:i/>
          <w:sz w:val="22"/>
          <w:szCs w:val="22"/>
          <w:highlight w:val="white"/>
          <w:lang w:val="id-ID"/>
        </w:rPr>
        <w:t xml:space="preserve"> </w:t>
      </w:r>
      <w:r>
        <w:rPr>
          <w:sz w:val="22"/>
          <w:szCs w:val="22"/>
          <w:highlight w:val="white"/>
          <w:lang w:val="id-ID"/>
        </w:rPr>
        <w:t xml:space="preserve">dan </w:t>
      </w:r>
      <w:r>
        <w:rPr>
          <w:i/>
          <w:sz w:val="22"/>
          <w:szCs w:val="22"/>
          <w:highlight w:val="white"/>
          <w:lang w:val="id-ID"/>
        </w:rPr>
        <w:t xml:space="preserve">Cash Ratio </w:t>
      </w:r>
      <w:r w:rsidR="00BB77D1">
        <w:rPr>
          <w:sz w:val="22"/>
          <w:szCs w:val="22"/>
          <w:highlight w:val="white"/>
          <w:lang w:val="id-ID"/>
        </w:rPr>
        <w:t xml:space="preserve">memiliki rata-rata sebesar 77% yang lebih dari 50% padoman rasio, maka dapat dikatakan memiliki kategori baik, sedangkan FATO memiliki nilai rata-rata 43x yang dimana hasil analisis ini </w:t>
      </w:r>
      <w:r w:rsidR="00BB77D1">
        <w:rPr>
          <w:sz w:val="22"/>
          <w:szCs w:val="22"/>
          <w:highlight w:val="white"/>
          <w:lang w:val="id-ID"/>
        </w:rPr>
        <w:lastRenderedPageBreak/>
        <w:t xml:space="preserve">melebihi standart pedoman rasio yaitu 5x </w:t>
      </w:r>
      <w:r w:rsidR="00A436EC">
        <w:rPr>
          <w:sz w:val="22"/>
          <w:szCs w:val="22"/>
          <w:highlight w:val="white"/>
          <w:lang w:val="id-ID"/>
        </w:rPr>
        <w:t>yang berarti perusahaan dapat mengoptimalkan aktiva terhadap penjualan perusahaan.</w:t>
      </w:r>
    </w:p>
    <w:p w:rsidR="00A436EC" w:rsidRPr="00A436EC" w:rsidRDefault="00A436EC" w:rsidP="00BB77D1">
      <w:pPr>
        <w:pBdr>
          <w:top w:val="nil"/>
          <w:left w:val="nil"/>
          <w:bottom w:val="nil"/>
          <w:right w:val="nil"/>
          <w:between w:val="nil"/>
        </w:pBdr>
        <w:ind w:left="426" w:firstLine="567"/>
        <w:jc w:val="both"/>
        <w:rPr>
          <w:sz w:val="22"/>
          <w:szCs w:val="22"/>
          <w:highlight w:val="white"/>
          <w:lang w:val="id-ID"/>
        </w:rPr>
      </w:pPr>
      <w:r>
        <w:rPr>
          <w:sz w:val="22"/>
          <w:szCs w:val="22"/>
          <w:highlight w:val="white"/>
          <w:lang w:val="id-ID"/>
        </w:rPr>
        <w:t xml:space="preserve">Sedangkan enam (6) diantaranya mempunyai kinerja keuangan dalam kondisi kurang baik yaitu rasio solvabilitas, rasio profitabilitas, dan pada rasio aktivitas terdapat rasio </w:t>
      </w:r>
      <w:r>
        <w:rPr>
          <w:i/>
          <w:sz w:val="22"/>
          <w:szCs w:val="22"/>
          <w:highlight w:val="white"/>
          <w:lang w:val="id-ID"/>
        </w:rPr>
        <w:t xml:space="preserve">total asset turn over </w:t>
      </w:r>
    </w:p>
    <w:p w:rsidR="00536AB6" w:rsidRPr="00C9401A" w:rsidRDefault="00536AB6" w:rsidP="008514F5">
      <w:pPr>
        <w:pBdr>
          <w:top w:val="nil"/>
          <w:left w:val="nil"/>
          <w:bottom w:val="nil"/>
          <w:right w:val="nil"/>
          <w:between w:val="nil"/>
        </w:pBdr>
        <w:jc w:val="both"/>
        <w:rPr>
          <w:sz w:val="22"/>
          <w:szCs w:val="22"/>
          <w:highlight w:val="white"/>
        </w:rPr>
      </w:pPr>
    </w:p>
    <w:p w:rsidR="00C9631E" w:rsidRDefault="00C9631E" w:rsidP="00D4579A"/>
    <w:p w:rsidR="00CB4AA0" w:rsidRDefault="00CB4AA0" w:rsidP="00D4579A"/>
    <w:p w:rsidR="00CB4AA0" w:rsidRDefault="00CB4AA0" w:rsidP="00D4579A"/>
    <w:p w:rsidR="00CB4AA0" w:rsidRDefault="00CB4AA0" w:rsidP="00D4579A"/>
    <w:p w:rsidR="00CB4AA0" w:rsidRDefault="00CB4AA0" w:rsidP="00D4579A">
      <w:pPr>
        <w:sectPr w:rsidR="00CB4AA0" w:rsidSect="008514F5">
          <w:type w:val="continuous"/>
          <w:pgSz w:w="11906" w:h="16838" w:code="9"/>
          <w:pgMar w:top="1701" w:right="1558" w:bottom="1701" w:left="1701" w:header="850" w:footer="709" w:gutter="0"/>
          <w:cols w:num="2" w:space="425"/>
          <w:docGrid w:linePitch="360"/>
        </w:sectPr>
      </w:pPr>
    </w:p>
    <w:p w:rsidR="007D1230" w:rsidRDefault="007D1230" w:rsidP="007D1230"/>
    <w:p w:rsidR="00DB5D16" w:rsidRDefault="00DB5D16" w:rsidP="00DB5D16">
      <w:pPr>
        <w:pStyle w:val="Heading1"/>
        <w:numPr>
          <w:ilvl w:val="0"/>
          <w:numId w:val="2"/>
        </w:numPr>
        <w:spacing w:line="276" w:lineRule="auto"/>
        <w:ind w:left="567" w:hanging="567"/>
        <w:sectPr w:rsidR="00DB5D16" w:rsidSect="00F3473E">
          <w:type w:val="continuous"/>
          <w:pgSz w:w="11906" w:h="16838" w:code="9"/>
          <w:pgMar w:top="1701" w:right="1701" w:bottom="1701" w:left="1701" w:header="850" w:footer="709" w:gutter="0"/>
          <w:cols w:space="708"/>
          <w:docGrid w:linePitch="360"/>
        </w:sectPr>
      </w:pPr>
    </w:p>
    <w:p w:rsidR="00DB5D16" w:rsidRPr="00DB5D16" w:rsidRDefault="007D1230" w:rsidP="00DB5D16">
      <w:pPr>
        <w:pStyle w:val="Heading1"/>
        <w:numPr>
          <w:ilvl w:val="0"/>
          <w:numId w:val="2"/>
        </w:numPr>
        <w:spacing w:line="276" w:lineRule="auto"/>
        <w:ind w:left="567" w:hanging="567"/>
        <w:sectPr w:rsidR="00DB5D16" w:rsidRPr="00DB5D16" w:rsidSect="00DB5D16">
          <w:type w:val="continuous"/>
          <w:pgSz w:w="11906" w:h="16838" w:code="9"/>
          <w:pgMar w:top="1701" w:right="1701" w:bottom="1701" w:left="1701" w:header="850" w:footer="709" w:gutter="0"/>
          <w:cols w:num="2" w:space="708"/>
          <w:docGrid w:linePitch="360"/>
        </w:sectPr>
      </w:pPr>
      <w:r w:rsidRPr="000B02DF">
        <w:lastRenderedPageBreak/>
        <w:t>KESIMPULAN</w:t>
      </w:r>
    </w:p>
    <w:p w:rsidR="00DB5D16" w:rsidRPr="00DB5D16" w:rsidRDefault="00DB5D16" w:rsidP="00DB5D16">
      <w:pPr>
        <w:ind w:firstLine="567"/>
        <w:jc w:val="both"/>
        <w:rPr>
          <w:sz w:val="22"/>
          <w:szCs w:val="22"/>
        </w:rPr>
      </w:pPr>
      <w:r w:rsidRPr="00DB5D16">
        <w:rPr>
          <w:rFonts w:eastAsiaTheme="minorEastAsia"/>
          <w:i/>
          <w:sz w:val="22"/>
          <w:szCs w:val="22"/>
        </w:rPr>
        <w:lastRenderedPageBreak/>
        <w:t xml:space="preserve">Current Ratio </w:t>
      </w:r>
      <w:r w:rsidRPr="00DB5D16">
        <w:rPr>
          <w:rFonts w:eastAsiaTheme="minorEastAsia"/>
          <w:sz w:val="22"/>
          <w:szCs w:val="22"/>
        </w:rPr>
        <w:t xml:space="preserve">pada tahun 2018 mengalami kenaikan dari tahun sebelumnya, namun pada tahun 2019-2021 </w:t>
      </w:r>
      <w:r w:rsidRPr="00DB5D16">
        <w:rPr>
          <w:rFonts w:eastAsiaTheme="minorEastAsia"/>
          <w:i/>
          <w:sz w:val="22"/>
          <w:szCs w:val="22"/>
        </w:rPr>
        <w:t xml:space="preserve">Current Ratio </w:t>
      </w:r>
      <w:r w:rsidRPr="00DB5D16">
        <w:rPr>
          <w:rFonts w:eastAsiaTheme="minorEastAsia"/>
          <w:sz w:val="22"/>
          <w:szCs w:val="22"/>
        </w:rPr>
        <w:t xml:space="preserve">mengalami penurunan setiap tahunnya tapi masih dalam kategori sehat menurut standart rata-rata industri karena melebih 200%. Sama seperti </w:t>
      </w:r>
      <w:r w:rsidRPr="00DB5D16">
        <w:rPr>
          <w:rFonts w:eastAsiaTheme="minorEastAsia"/>
          <w:i/>
          <w:sz w:val="22"/>
          <w:szCs w:val="22"/>
        </w:rPr>
        <w:t xml:space="preserve">Current Ratio, Cash Ratio </w:t>
      </w:r>
      <w:r w:rsidRPr="00DB5D16">
        <w:rPr>
          <w:rFonts w:eastAsiaTheme="minorEastAsia"/>
          <w:sz w:val="22"/>
          <w:szCs w:val="22"/>
        </w:rPr>
        <w:t xml:space="preserve">mengalami kenaikan pada tahun 2018, namun pada namun pada tahun 2019-2021 </w:t>
      </w:r>
      <w:r w:rsidRPr="00DB5D16">
        <w:rPr>
          <w:rFonts w:eastAsiaTheme="minorEastAsia"/>
          <w:i/>
          <w:sz w:val="22"/>
          <w:szCs w:val="22"/>
        </w:rPr>
        <w:t xml:space="preserve">Cash Ratio </w:t>
      </w:r>
      <w:r w:rsidRPr="00DB5D16">
        <w:rPr>
          <w:rFonts w:eastAsiaTheme="minorEastAsia"/>
          <w:sz w:val="22"/>
          <w:szCs w:val="22"/>
        </w:rPr>
        <w:t>mengalami penurunan setiap tahunnya tapi masih dalam kategori sehat menurut standart rata-rata industri karena melebih 50%.</w:t>
      </w:r>
    </w:p>
    <w:p w:rsidR="00DB5D16" w:rsidRPr="008C631B" w:rsidRDefault="00DB5D16" w:rsidP="008C631B">
      <w:pPr>
        <w:pStyle w:val="ListParagraph"/>
        <w:ind w:firstLine="567"/>
        <w:rPr>
          <w:rFonts w:eastAsiaTheme="minorEastAsia"/>
        </w:rPr>
      </w:pPr>
      <w:r w:rsidRPr="00DB5D16">
        <w:rPr>
          <w:rFonts w:eastAsiaTheme="minorEastAsia"/>
        </w:rPr>
        <w:t xml:space="preserve">Dari perhitungan </w:t>
      </w:r>
      <w:r w:rsidR="008C631B">
        <w:rPr>
          <w:rFonts w:eastAsiaTheme="minorEastAsia"/>
          <w:lang w:val="id-ID"/>
        </w:rPr>
        <w:t xml:space="preserve">rasio solvabilitas </w:t>
      </w:r>
      <w:r w:rsidRPr="00DB5D16">
        <w:rPr>
          <w:rFonts w:eastAsiaTheme="minorEastAsia"/>
        </w:rPr>
        <w:t>dilihat DAR dan DER mengalami penurunan setiap tahun nya. Meski mengalami penurunan DAR dan DER masih dalam kategori Tidak Sehat karena hasil perhitungan tesebut masih diatas Standart rata-rata industri DAR sebesar ≤</w:t>
      </w:r>
      <w:r w:rsidRPr="00DB5D16">
        <w:rPr>
          <w:rFonts w:eastAsiaTheme="minorEastAsia"/>
          <w:lang w:val="en-US"/>
        </w:rPr>
        <w:t>9</w:t>
      </w:r>
      <w:r w:rsidRPr="00DB5D16">
        <w:rPr>
          <w:rFonts w:eastAsiaTheme="minorEastAsia"/>
        </w:rPr>
        <w:t>0% dan DER sebesar ≤35%</w:t>
      </w:r>
    </w:p>
    <w:p w:rsidR="008C631B" w:rsidRPr="008C631B" w:rsidRDefault="008C631B" w:rsidP="008C631B">
      <w:pPr>
        <w:pStyle w:val="ListParagraph"/>
        <w:ind w:firstLine="567"/>
        <w:rPr>
          <w:rFonts w:eastAsiaTheme="minorEastAsia"/>
        </w:rPr>
      </w:pPr>
      <w:r w:rsidRPr="008C631B">
        <w:rPr>
          <w:rFonts w:eastAsiaTheme="minorEastAsia"/>
        </w:rPr>
        <w:t xml:space="preserve">Dari perhitungan </w:t>
      </w:r>
      <w:r>
        <w:rPr>
          <w:rFonts w:eastAsiaTheme="minorEastAsia"/>
          <w:lang w:val="id-ID"/>
        </w:rPr>
        <w:t xml:space="preserve">rasio profitabilitas dilihat dari </w:t>
      </w:r>
      <w:r w:rsidRPr="008C631B">
        <w:rPr>
          <w:rFonts w:eastAsiaTheme="minorEastAsia"/>
        </w:rPr>
        <w:t xml:space="preserve">NPM pada tahun 2017-2020 dalam kategori tidak sehat karena masih dibawah standart industri namun pada tahun 2021 NPM dalam kategori sehat karena </w:t>
      </w:r>
      <w:r w:rsidRPr="008C631B">
        <w:rPr>
          <w:rFonts w:eastAsiaTheme="minorEastAsia"/>
        </w:rPr>
        <w:lastRenderedPageBreak/>
        <w:t>diatas standart rata-rata industri sebesar 20%. Dari perhitungan ROE pada tahun 2017-2020 mengalami penurunan setiap tahun nya, namun pada tahun 2021 mengalami kenaikan dari tahun sebelumnya. Meski mengalami penurunan setiap tahun namun masih dalam kategori sehat menurut standart rata-rata industri sebesar ≥40%. Dari perhitungan ROI hanya pada tahun 2018 dalam kategori sehat karena sesuai dengan standart rata-rata industri sebesar 30%.</w:t>
      </w:r>
    </w:p>
    <w:p w:rsidR="008C631B" w:rsidRPr="008C631B" w:rsidRDefault="008C631B" w:rsidP="008C631B">
      <w:pPr>
        <w:pStyle w:val="ListParagraph"/>
        <w:ind w:firstLine="567"/>
        <w:rPr>
          <w:rFonts w:eastAsiaTheme="minorEastAsia"/>
        </w:rPr>
      </w:pPr>
      <w:r w:rsidRPr="008C631B">
        <w:rPr>
          <w:rFonts w:eastAsiaTheme="minorEastAsia"/>
        </w:rPr>
        <w:t>Dari perhitungan</w:t>
      </w:r>
      <w:r>
        <w:rPr>
          <w:rFonts w:eastAsiaTheme="minorEastAsia"/>
          <w:lang w:val="id-ID"/>
        </w:rPr>
        <w:t xml:space="preserve"> rasio aktivitas dilihat dari</w:t>
      </w:r>
      <w:r w:rsidRPr="008C631B">
        <w:rPr>
          <w:rFonts w:eastAsiaTheme="minorEastAsia"/>
        </w:rPr>
        <w:t xml:space="preserve"> FATO setiap tahun mengalami peningkatan dari tahun 2017-2021. Dari perhitungan tersebut dapat dinilai FATO dari tahun 2017-2021 dalam kategori sehat karena lebih dari standart rata-rata industri sebesar 5 Kali. Dari perhitungan TATO mengalami penurunan setiap tahun, dalam perhitungan tersebut dapat dinilai FATO dari tahun 2017-2021 dalam kategori Tidak Sehat karena masih dibawah standart rata-rata industri sebesar 2 Kali.</w:t>
      </w:r>
    </w:p>
    <w:p w:rsidR="008C631B" w:rsidRPr="008C631B" w:rsidRDefault="008C631B" w:rsidP="008C631B">
      <w:pPr>
        <w:spacing w:line="276" w:lineRule="auto"/>
        <w:ind w:left="567"/>
        <w:rPr>
          <w:szCs w:val="22"/>
        </w:rPr>
        <w:sectPr w:rsidR="008C631B" w:rsidRPr="008C631B" w:rsidSect="00DB5D16">
          <w:type w:val="continuous"/>
          <w:pgSz w:w="11906" w:h="16838" w:code="9"/>
          <w:pgMar w:top="1701" w:right="1701" w:bottom="1701" w:left="1701" w:header="850" w:footer="709" w:gutter="0"/>
          <w:cols w:num="2" w:space="708"/>
          <w:docGrid w:linePitch="360"/>
        </w:sectPr>
      </w:pPr>
    </w:p>
    <w:p w:rsidR="00DB5D16" w:rsidRDefault="00DB5D16" w:rsidP="00DB5D16">
      <w:pPr>
        <w:ind w:left="567"/>
      </w:pPr>
    </w:p>
    <w:p w:rsidR="008C631B" w:rsidRDefault="008C631B" w:rsidP="00DB5D16">
      <w:pPr>
        <w:ind w:left="567"/>
        <w:sectPr w:rsidR="008C631B" w:rsidSect="00F3473E">
          <w:type w:val="continuous"/>
          <w:pgSz w:w="11906" w:h="16838" w:code="9"/>
          <w:pgMar w:top="1701" w:right="1701" w:bottom="1701" w:left="1701" w:header="850" w:footer="709" w:gutter="0"/>
          <w:cols w:space="708"/>
          <w:docGrid w:linePitch="360"/>
        </w:sectPr>
      </w:pPr>
    </w:p>
    <w:p w:rsidR="00DB5D16" w:rsidRPr="00DB5D16" w:rsidRDefault="00DB5D16" w:rsidP="00DB5D16">
      <w:pPr>
        <w:ind w:left="567"/>
      </w:pPr>
    </w:p>
    <w:p w:rsidR="007D1230" w:rsidRDefault="007D1230" w:rsidP="00D76033">
      <w:pPr>
        <w:pStyle w:val="Heading1"/>
        <w:numPr>
          <w:ilvl w:val="0"/>
          <w:numId w:val="2"/>
        </w:numPr>
        <w:spacing w:line="276" w:lineRule="auto"/>
        <w:ind w:left="567" w:hanging="567"/>
      </w:pPr>
      <w:r>
        <w:t>DAFTAR PUSTAKA</w:t>
      </w:r>
    </w:p>
    <w:p w:rsidR="00295519" w:rsidRDefault="00295519" w:rsidP="00D76033">
      <w:pPr>
        <w:widowControl w:val="0"/>
        <w:autoSpaceDE w:val="0"/>
        <w:autoSpaceDN w:val="0"/>
        <w:adjustRightInd w:val="0"/>
        <w:spacing w:line="276" w:lineRule="auto"/>
        <w:ind w:left="640" w:hanging="640"/>
        <w:rPr>
          <w:sz w:val="22"/>
          <w:szCs w:val="22"/>
        </w:rPr>
      </w:pPr>
    </w:p>
    <w:p w:rsidR="00D76033" w:rsidRPr="00D76033" w:rsidRDefault="008C631B" w:rsidP="00D76033">
      <w:pPr>
        <w:pStyle w:val="Bibliography"/>
        <w:spacing w:line="276" w:lineRule="auto"/>
        <w:rPr>
          <w:sz w:val="22"/>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00D76033" w:rsidRPr="00D76033">
        <w:rPr>
          <w:sz w:val="22"/>
        </w:rPr>
        <w:t xml:space="preserve">Erika, D. (2018). Analisis Rasio Laporan keuangan untuk menilai kinerja keuangan perusahaan PT Kino Indonesia Tbk. </w:t>
      </w:r>
      <w:r w:rsidR="00D76033" w:rsidRPr="00D76033">
        <w:rPr>
          <w:i/>
          <w:iCs/>
          <w:sz w:val="22"/>
        </w:rPr>
        <w:t>Jurnal Ecodemica</w:t>
      </w:r>
      <w:r w:rsidR="00D76033" w:rsidRPr="00D76033">
        <w:rPr>
          <w:sz w:val="22"/>
        </w:rPr>
        <w:t xml:space="preserve">, </w:t>
      </w:r>
      <w:r w:rsidR="00D76033" w:rsidRPr="00D76033">
        <w:rPr>
          <w:i/>
          <w:iCs/>
          <w:sz w:val="22"/>
        </w:rPr>
        <w:t>2</w:t>
      </w:r>
      <w:r w:rsidR="00D76033" w:rsidRPr="00D76033">
        <w:rPr>
          <w:sz w:val="22"/>
        </w:rPr>
        <w:t>(1), 12–20.</w:t>
      </w:r>
    </w:p>
    <w:p w:rsidR="00D76033" w:rsidRPr="00D76033" w:rsidRDefault="00D76033" w:rsidP="00D76033">
      <w:pPr>
        <w:pStyle w:val="Bibliography"/>
        <w:spacing w:line="276" w:lineRule="auto"/>
        <w:rPr>
          <w:sz w:val="22"/>
        </w:rPr>
      </w:pPr>
      <w:r w:rsidRPr="00D76033">
        <w:rPr>
          <w:sz w:val="22"/>
        </w:rPr>
        <w:t xml:space="preserve">Hutabarat, D. F. (2021). </w:t>
      </w:r>
      <w:r w:rsidRPr="00D76033">
        <w:rPr>
          <w:i/>
          <w:iCs/>
          <w:sz w:val="22"/>
        </w:rPr>
        <w:t>Analisis Kinerja Keuangan Perusahaan</w:t>
      </w:r>
      <w:r w:rsidRPr="00D76033">
        <w:rPr>
          <w:sz w:val="22"/>
        </w:rPr>
        <w:t>. Desanta Publisher.</w:t>
      </w:r>
    </w:p>
    <w:p w:rsidR="00D76033" w:rsidRPr="00D76033" w:rsidRDefault="00D76033" w:rsidP="00D76033">
      <w:pPr>
        <w:pStyle w:val="Bibliography"/>
        <w:spacing w:line="276" w:lineRule="auto"/>
        <w:rPr>
          <w:sz w:val="22"/>
        </w:rPr>
      </w:pPr>
      <w:r w:rsidRPr="00D76033">
        <w:rPr>
          <w:sz w:val="22"/>
        </w:rPr>
        <w:t xml:space="preserve">Isnawati, Jalinus, N., &amp; Risfendra. (2020). Analisis Kemampuan Pedagogi Guru SMK yang sedang Mengambil Pendidikan Profesi Guru </w:t>
      </w:r>
      <w:proofErr w:type="gramStart"/>
      <w:r w:rsidRPr="00D76033">
        <w:rPr>
          <w:sz w:val="22"/>
        </w:rPr>
        <w:t>dengan</w:t>
      </w:r>
      <w:proofErr w:type="gramEnd"/>
      <w:r w:rsidRPr="00D76033">
        <w:rPr>
          <w:sz w:val="22"/>
        </w:rPr>
        <w:t xml:space="preserve"> Metode Deskriptif Kuantatif dan Metode Kualitatif. </w:t>
      </w:r>
      <w:r w:rsidRPr="00D76033">
        <w:rPr>
          <w:i/>
          <w:iCs/>
          <w:sz w:val="22"/>
        </w:rPr>
        <w:t>Jurnal Inovasi Vokasional dan Teknologi</w:t>
      </w:r>
      <w:r w:rsidRPr="00D76033">
        <w:rPr>
          <w:sz w:val="22"/>
        </w:rPr>
        <w:t xml:space="preserve">, </w:t>
      </w:r>
      <w:r w:rsidRPr="00D76033">
        <w:rPr>
          <w:i/>
          <w:iCs/>
          <w:sz w:val="22"/>
        </w:rPr>
        <w:t>20</w:t>
      </w:r>
      <w:r w:rsidRPr="00D76033">
        <w:rPr>
          <w:sz w:val="22"/>
        </w:rPr>
        <w:t>.</w:t>
      </w:r>
    </w:p>
    <w:p w:rsidR="00D76033" w:rsidRPr="00D76033" w:rsidRDefault="00D76033" w:rsidP="00D76033">
      <w:pPr>
        <w:pStyle w:val="Bibliography"/>
        <w:spacing w:line="276" w:lineRule="auto"/>
        <w:rPr>
          <w:sz w:val="22"/>
        </w:rPr>
      </w:pPr>
      <w:r w:rsidRPr="00D76033">
        <w:rPr>
          <w:sz w:val="22"/>
        </w:rPr>
        <w:t xml:space="preserve">Kasmir. (2021). </w:t>
      </w:r>
      <w:r w:rsidRPr="00D76033">
        <w:rPr>
          <w:i/>
          <w:iCs/>
          <w:sz w:val="22"/>
        </w:rPr>
        <w:t>Analisis Laporan Keuangan</w:t>
      </w:r>
      <w:r w:rsidRPr="00D76033">
        <w:rPr>
          <w:sz w:val="22"/>
        </w:rPr>
        <w:t xml:space="preserve"> (Edisi Revisi). PT RajaGrafindo Persada.</w:t>
      </w:r>
    </w:p>
    <w:p w:rsidR="00D76033" w:rsidRPr="00D76033" w:rsidRDefault="00D76033" w:rsidP="00D76033">
      <w:pPr>
        <w:pStyle w:val="Bibliography"/>
        <w:spacing w:line="276" w:lineRule="auto"/>
        <w:rPr>
          <w:sz w:val="22"/>
        </w:rPr>
      </w:pPr>
      <w:r w:rsidRPr="00D76033">
        <w:rPr>
          <w:sz w:val="22"/>
        </w:rPr>
        <w:t>Sugiono</w:t>
      </w:r>
      <w:proofErr w:type="gramStart"/>
      <w:r w:rsidRPr="00D76033">
        <w:rPr>
          <w:sz w:val="22"/>
        </w:rPr>
        <w:t>,  arief</w:t>
      </w:r>
      <w:proofErr w:type="gramEnd"/>
      <w:r w:rsidRPr="00D76033">
        <w:rPr>
          <w:sz w:val="22"/>
        </w:rPr>
        <w:t xml:space="preserve">, &amp; Untung,  edi. (2016). </w:t>
      </w:r>
      <w:r w:rsidRPr="00D76033">
        <w:rPr>
          <w:i/>
          <w:iCs/>
          <w:sz w:val="22"/>
        </w:rPr>
        <w:t>Panduan Praktis Dasar Analisis Laporan Keuangan</w:t>
      </w:r>
      <w:r w:rsidRPr="00D76033">
        <w:rPr>
          <w:sz w:val="22"/>
        </w:rPr>
        <w:t>. PT. Gramedia.</w:t>
      </w:r>
    </w:p>
    <w:p w:rsidR="00D76033" w:rsidRPr="00D76033" w:rsidRDefault="00D76033" w:rsidP="00D76033">
      <w:pPr>
        <w:pStyle w:val="Bibliography"/>
        <w:spacing w:line="276" w:lineRule="auto"/>
        <w:rPr>
          <w:sz w:val="22"/>
        </w:rPr>
      </w:pPr>
      <w:r w:rsidRPr="00D76033">
        <w:rPr>
          <w:sz w:val="22"/>
        </w:rPr>
        <w:t xml:space="preserve">Sujarweni, V. W. (2018). </w:t>
      </w:r>
      <w:r w:rsidRPr="00D76033">
        <w:rPr>
          <w:i/>
          <w:iCs/>
          <w:sz w:val="22"/>
        </w:rPr>
        <w:t>Manajemen Keuangan: Teori, Aplikasi dan Hasil Penelitian</w:t>
      </w:r>
      <w:r w:rsidRPr="00D76033">
        <w:rPr>
          <w:sz w:val="22"/>
        </w:rPr>
        <w:t>. PUSTAKA BARU PRESS.</w:t>
      </w:r>
    </w:p>
    <w:p w:rsidR="00D342AD" w:rsidRPr="00D76033" w:rsidRDefault="008C631B" w:rsidP="00D76033">
      <w:pPr>
        <w:spacing w:line="276" w:lineRule="auto"/>
        <w:ind w:firstLine="567"/>
        <w:jc w:val="both"/>
        <w:rPr>
          <w:sz w:val="22"/>
          <w:szCs w:val="22"/>
        </w:rPr>
      </w:pPr>
      <w:r>
        <w:rPr>
          <w:sz w:val="22"/>
          <w:szCs w:val="22"/>
        </w:rPr>
        <w:fldChar w:fldCharType="end"/>
      </w:r>
    </w:p>
    <w:sectPr w:rsidR="00D342AD" w:rsidRPr="00D7603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C1" w:rsidRDefault="000E28C1" w:rsidP="007D1230">
      <w:r>
        <w:separator/>
      </w:r>
    </w:p>
  </w:endnote>
  <w:endnote w:type="continuationSeparator" w:id="0">
    <w:p w:rsidR="000E28C1" w:rsidRDefault="000E28C1"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9" w:rsidRDefault="00066999"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A7206F">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066999" w:rsidRDefault="00066999"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9" w:rsidRDefault="00066999" w:rsidP="004A4A45">
    <w:pPr>
      <w:jc w:val="right"/>
      <w:rPr>
        <w:rFonts w:cstheme="minorHAnsi"/>
        <w:color w:val="000000" w:themeColor="text1"/>
        <w:sz w:val="18"/>
        <w:szCs w:val="18"/>
      </w:rPr>
    </w:pPr>
    <w:r>
      <w:rPr>
        <w:rFonts w:cstheme="minorHAnsi"/>
        <w:b/>
        <w:bCs/>
        <w:color w:val="000000" w:themeColor="text1"/>
        <w:sz w:val="18"/>
        <w:szCs w:val="18"/>
        <w:lang w:val="id-ID"/>
      </w:rPr>
      <w:t>Feliyani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w:t>
    </w:r>
    <w:r>
      <w:rPr>
        <w:rFonts w:cstheme="minorHAnsi"/>
        <w:color w:val="000000" w:themeColor="text1"/>
        <w:sz w:val="18"/>
        <w:szCs w:val="18"/>
        <w:lang w:val="id-ID"/>
      </w:rPr>
      <w:t>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968470392"/>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A7206F">
          <w:rPr>
            <w:rFonts w:cstheme="minorHAnsi"/>
            <w:noProof/>
            <w:color w:val="000000" w:themeColor="text1"/>
            <w:sz w:val="18"/>
            <w:szCs w:val="18"/>
          </w:rPr>
          <w:t>7</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066999" w:rsidRDefault="00066999"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C1" w:rsidRDefault="000E28C1" w:rsidP="007D1230">
      <w:r>
        <w:separator/>
      </w:r>
    </w:p>
  </w:footnote>
  <w:footnote w:type="continuationSeparator" w:id="0">
    <w:p w:rsidR="000E28C1" w:rsidRDefault="000E28C1"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9" w:rsidRPr="00FF7662" w:rsidRDefault="00066999"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7216" behindDoc="0" locked="0" layoutInCell="1" allowOverlap="1" wp14:anchorId="29C7C4CF" wp14:editId="6FD5F42A">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99" w:rsidRPr="00C252F2" w:rsidRDefault="00066999"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63360" behindDoc="0" locked="0" layoutInCell="1" allowOverlap="1" wp14:anchorId="376685A0" wp14:editId="73211F31">
          <wp:simplePos x="0" y="0"/>
          <wp:positionH relativeFrom="column">
            <wp:posOffset>76835</wp:posOffset>
          </wp:positionH>
          <wp:positionV relativeFrom="paragraph">
            <wp:posOffset>-339090</wp:posOffset>
          </wp:positionV>
          <wp:extent cx="708660" cy="7308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01E28"/>
    <w:multiLevelType w:val="hybridMultilevel"/>
    <w:tmpl w:val="38E8AD2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C595B1D"/>
    <w:multiLevelType w:val="hybridMultilevel"/>
    <w:tmpl w:val="6FB6FB9E"/>
    <w:lvl w:ilvl="0" w:tplc="29B69210">
      <w:start w:val="1"/>
      <w:numFmt w:val="decimal"/>
      <w:lvlText w:val="6.1.%1"/>
      <w:lvlJc w:val="left"/>
      <w:pPr>
        <w:ind w:left="1440" w:hanging="360"/>
      </w:pPr>
      <w:rPr>
        <w:rFonts w:hint="default"/>
      </w:rPr>
    </w:lvl>
    <w:lvl w:ilvl="1" w:tplc="29B69210">
      <w:start w:val="1"/>
      <w:numFmt w:val="decimal"/>
      <w:lvlText w:val="6.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79129C6"/>
    <w:multiLevelType w:val="hybridMultilevel"/>
    <w:tmpl w:val="6310BFE8"/>
    <w:lvl w:ilvl="0" w:tplc="28AA8F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
    <w:nsid w:val="31204344"/>
    <w:multiLevelType w:val="hybridMultilevel"/>
    <w:tmpl w:val="5EE4B0A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825926"/>
    <w:multiLevelType w:val="hybridMultilevel"/>
    <w:tmpl w:val="9EB863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328310CB"/>
    <w:multiLevelType w:val="hybridMultilevel"/>
    <w:tmpl w:val="C7DE16CA"/>
    <w:lvl w:ilvl="0" w:tplc="95C6641E">
      <w:start w:val="2"/>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833B7"/>
    <w:multiLevelType w:val="hybridMultilevel"/>
    <w:tmpl w:val="A056A744"/>
    <w:lvl w:ilvl="0" w:tplc="BE0ED93E">
      <w:start w:val="1"/>
      <w:numFmt w:val="upp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8A42B4"/>
    <w:multiLevelType w:val="hybridMultilevel"/>
    <w:tmpl w:val="9EB863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EC6347"/>
    <w:multiLevelType w:val="hybridMultilevel"/>
    <w:tmpl w:val="E6A00BC2"/>
    <w:lvl w:ilvl="0" w:tplc="497216A2">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C56BDD"/>
    <w:multiLevelType w:val="hybridMultilevel"/>
    <w:tmpl w:val="8FD4495E"/>
    <w:lvl w:ilvl="0" w:tplc="25F8EB3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6239630F"/>
    <w:multiLevelType w:val="hybridMultilevel"/>
    <w:tmpl w:val="CE482FD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0070DEB"/>
    <w:multiLevelType w:val="hybridMultilevel"/>
    <w:tmpl w:val="BCC8F906"/>
    <w:lvl w:ilvl="0" w:tplc="482AE5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71797D2B"/>
    <w:multiLevelType w:val="hybridMultilevel"/>
    <w:tmpl w:val="7DCA2798"/>
    <w:lvl w:ilvl="0" w:tplc="90A47F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1D07C99"/>
    <w:multiLevelType w:val="hybridMultilevel"/>
    <w:tmpl w:val="86003B1C"/>
    <w:lvl w:ilvl="0" w:tplc="F176DA98">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72E2146A"/>
    <w:multiLevelType w:val="hybridMultilevel"/>
    <w:tmpl w:val="F44479D4"/>
    <w:lvl w:ilvl="0" w:tplc="5A5CDFD4">
      <w:start w:val="1"/>
      <w:numFmt w:val="decimal"/>
      <w:lvlText w:val="%1)"/>
      <w:lvlJc w:val="left"/>
      <w:pPr>
        <w:ind w:left="199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102AFB"/>
    <w:multiLevelType w:val="hybridMultilevel"/>
    <w:tmpl w:val="8A8C851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4"/>
  </w:num>
  <w:num w:numId="3">
    <w:abstractNumId w:val="5"/>
  </w:num>
  <w:num w:numId="4">
    <w:abstractNumId w:val="4"/>
  </w:num>
  <w:num w:numId="5">
    <w:abstractNumId w:val="22"/>
  </w:num>
  <w:num w:numId="6">
    <w:abstractNumId w:val="0"/>
  </w:num>
  <w:num w:numId="7">
    <w:abstractNumId w:val="3"/>
  </w:num>
  <w:num w:numId="8">
    <w:abstractNumId w:val="16"/>
  </w:num>
  <w:num w:numId="9">
    <w:abstractNumId w:val="10"/>
  </w:num>
  <w:num w:numId="10">
    <w:abstractNumId w:val="18"/>
  </w:num>
  <w:num w:numId="11">
    <w:abstractNumId w:val="15"/>
  </w:num>
  <w:num w:numId="12">
    <w:abstractNumId w:val="6"/>
  </w:num>
  <w:num w:numId="13">
    <w:abstractNumId w:val="29"/>
  </w:num>
  <w:num w:numId="14">
    <w:abstractNumId w:val="13"/>
  </w:num>
  <w:num w:numId="15">
    <w:abstractNumId w:val="23"/>
  </w:num>
  <w:num w:numId="16">
    <w:abstractNumId w:val="8"/>
  </w:num>
  <w:num w:numId="17">
    <w:abstractNumId w:val="21"/>
  </w:num>
  <w:num w:numId="18">
    <w:abstractNumId w:val="1"/>
  </w:num>
  <w:num w:numId="19">
    <w:abstractNumId w:val="27"/>
  </w:num>
  <w:num w:numId="20">
    <w:abstractNumId w:val="20"/>
  </w:num>
  <w:num w:numId="21">
    <w:abstractNumId w:val="7"/>
  </w:num>
  <w:num w:numId="22">
    <w:abstractNumId w:val="19"/>
  </w:num>
  <w:num w:numId="23">
    <w:abstractNumId w:val="12"/>
  </w:num>
  <w:num w:numId="24">
    <w:abstractNumId w:val="24"/>
  </w:num>
  <w:num w:numId="25">
    <w:abstractNumId w:val="28"/>
  </w:num>
  <w:num w:numId="26">
    <w:abstractNumId w:val="26"/>
  </w:num>
  <w:num w:numId="27">
    <w:abstractNumId w:val="9"/>
  </w:num>
  <w:num w:numId="28">
    <w:abstractNumId w:val="25"/>
  </w:num>
  <w:num w:numId="29">
    <w:abstractNumId w:val="11"/>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66999"/>
    <w:rsid w:val="000713F1"/>
    <w:rsid w:val="000A34D2"/>
    <w:rsid w:val="000C1D89"/>
    <w:rsid w:val="000C2422"/>
    <w:rsid w:val="000C503A"/>
    <w:rsid w:val="000E28C1"/>
    <w:rsid w:val="000F77D5"/>
    <w:rsid w:val="00156BCA"/>
    <w:rsid w:val="0017593E"/>
    <w:rsid w:val="001D4DD0"/>
    <w:rsid w:val="001E2175"/>
    <w:rsid w:val="002269B6"/>
    <w:rsid w:val="00234527"/>
    <w:rsid w:val="002617A6"/>
    <w:rsid w:val="00295519"/>
    <w:rsid w:val="002B0C5B"/>
    <w:rsid w:val="002B7E4E"/>
    <w:rsid w:val="002C3CB7"/>
    <w:rsid w:val="002C6F1A"/>
    <w:rsid w:val="002D6036"/>
    <w:rsid w:val="002F2B2E"/>
    <w:rsid w:val="00351B30"/>
    <w:rsid w:val="00367A63"/>
    <w:rsid w:val="00384F3B"/>
    <w:rsid w:val="003874D1"/>
    <w:rsid w:val="00394F38"/>
    <w:rsid w:val="003966E8"/>
    <w:rsid w:val="003E4D6E"/>
    <w:rsid w:val="00445866"/>
    <w:rsid w:val="004800DA"/>
    <w:rsid w:val="004A4A45"/>
    <w:rsid w:val="004C5D32"/>
    <w:rsid w:val="004D3356"/>
    <w:rsid w:val="004E6184"/>
    <w:rsid w:val="005361D3"/>
    <w:rsid w:val="00536AB6"/>
    <w:rsid w:val="00540751"/>
    <w:rsid w:val="00562E03"/>
    <w:rsid w:val="00574BAE"/>
    <w:rsid w:val="005B19D4"/>
    <w:rsid w:val="00613020"/>
    <w:rsid w:val="00617518"/>
    <w:rsid w:val="00643FDB"/>
    <w:rsid w:val="006F20A2"/>
    <w:rsid w:val="0072561E"/>
    <w:rsid w:val="00760A24"/>
    <w:rsid w:val="00790D21"/>
    <w:rsid w:val="007B3E53"/>
    <w:rsid w:val="007D1230"/>
    <w:rsid w:val="007D5FEF"/>
    <w:rsid w:val="00801BA7"/>
    <w:rsid w:val="008514F5"/>
    <w:rsid w:val="008702A4"/>
    <w:rsid w:val="008C631B"/>
    <w:rsid w:val="00912DE8"/>
    <w:rsid w:val="00985687"/>
    <w:rsid w:val="0099452E"/>
    <w:rsid w:val="009B629B"/>
    <w:rsid w:val="00A032A0"/>
    <w:rsid w:val="00A2124E"/>
    <w:rsid w:val="00A401C8"/>
    <w:rsid w:val="00A436EC"/>
    <w:rsid w:val="00A7206F"/>
    <w:rsid w:val="00A87EB2"/>
    <w:rsid w:val="00AA2A4B"/>
    <w:rsid w:val="00AC3E13"/>
    <w:rsid w:val="00AD0FE2"/>
    <w:rsid w:val="00BB77D1"/>
    <w:rsid w:val="00BE4679"/>
    <w:rsid w:val="00C252F2"/>
    <w:rsid w:val="00C403B7"/>
    <w:rsid w:val="00C436C9"/>
    <w:rsid w:val="00C9401A"/>
    <w:rsid w:val="00C9631E"/>
    <w:rsid w:val="00CB4AA0"/>
    <w:rsid w:val="00CD08F7"/>
    <w:rsid w:val="00D0361D"/>
    <w:rsid w:val="00D342AD"/>
    <w:rsid w:val="00D45672"/>
    <w:rsid w:val="00D4579A"/>
    <w:rsid w:val="00D76033"/>
    <w:rsid w:val="00D90AD6"/>
    <w:rsid w:val="00DB5D16"/>
    <w:rsid w:val="00DC2A65"/>
    <w:rsid w:val="00DD0E8F"/>
    <w:rsid w:val="00E100F2"/>
    <w:rsid w:val="00E4010A"/>
    <w:rsid w:val="00E77C68"/>
    <w:rsid w:val="00E87FEE"/>
    <w:rsid w:val="00E90326"/>
    <w:rsid w:val="00EA7E17"/>
    <w:rsid w:val="00ED7C05"/>
    <w:rsid w:val="00EE7798"/>
    <w:rsid w:val="00F317E7"/>
    <w:rsid w:val="00F3473E"/>
    <w:rsid w:val="00F5670A"/>
    <w:rsid w:val="00F87C9F"/>
    <w:rsid w:val="00FA3C2A"/>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F4DB1-928C-4FDE-A01A-208F3E8C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HTMLPreformatted">
    <w:name w:val="HTML Preformatted"/>
    <w:basedOn w:val="Normal"/>
    <w:link w:val="HTMLPreformattedChar"/>
    <w:uiPriority w:val="99"/>
    <w:semiHidden/>
    <w:unhideWhenUsed/>
    <w:rsid w:val="002B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2B0C5B"/>
    <w:rPr>
      <w:rFonts w:ascii="Courier New" w:eastAsia="Times New Roman" w:hAnsi="Courier New" w:cs="Courier New"/>
      <w:sz w:val="20"/>
      <w:szCs w:val="20"/>
      <w:lang w:eastAsia="id-ID"/>
    </w:rPr>
  </w:style>
  <w:style w:type="character" w:customStyle="1" w:styleId="y2iqfc">
    <w:name w:val="y2iqfc"/>
    <w:basedOn w:val="DefaultParagraphFont"/>
    <w:rsid w:val="002B0C5B"/>
  </w:style>
  <w:style w:type="character" w:customStyle="1" w:styleId="ListParagraphChar">
    <w:name w:val="List Paragraph Char"/>
    <w:aliases w:val="Body of text Char"/>
    <w:link w:val="ListParagraph"/>
    <w:uiPriority w:val="34"/>
    <w:locked/>
    <w:rsid w:val="00C9631E"/>
    <w:rPr>
      <w:rFonts w:ascii="Times New Roman" w:eastAsia="Times New Roman" w:hAnsi="Times New Roman" w:cs="Times New Roman"/>
      <w:lang w:val="en-GB" w:eastAsia="en-GB"/>
    </w:rPr>
  </w:style>
  <w:style w:type="character" w:styleId="PlaceholderText">
    <w:name w:val="Placeholder Text"/>
    <w:basedOn w:val="DefaultParagraphFont"/>
    <w:uiPriority w:val="99"/>
    <w:semiHidden/>
    <w:rsid w:val="00985687"/>
    <w:rPr>
      <w:color w:val="808080"/>
    </w:rPr>
  </w:style>
  <w:style w:type="paragraph" w:styleId="Bibliography">
    <w:name w:val="Bibliography"/>
    <w:basedOn w:val="Normal"/>
    <w:next w:val="Normal"/>
    <w:uiPriority w:val="37"/>
    <w:unhideWhenUsed/>
    <w:rsid w:val="008C631B"/>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09311">
      <w:bodyDiv w:val="1"/>
      <w:marLeft w:val="0"/>
      <w:marRight w:val="0"/>
      <w:marTop w:val="0"/>
      <w:marBottom w:val="0"/>
      <w:divBdr>
        <w:top w:val="none" w:sz="0" w:space="0" w:color="auto"/>
        <w:left w:val="none" w:sz="0" w:space="0" w:color="auto"/>
        <w:bottom w:val="none" w:sz="0" w:space="0" w:color="auto"/>
        <w:right w:val="none" w:sz="0" w:space="0" w:color="auto"/>
      </w:divBdr>
      <w:divsChild>
        <w:div w:id="1164468768">
          <w:marLeft w:val="0"/>
          <w:marRight w:val="0"/>
          <w:marTop w:val="0"/>
          <w:marBottom w:val="0"/>
          <w:divBdr>
            <w:top w:val="none" w:sz="0" w:space="0" w:color="auto"/>
            <w:left w:val="none" w:sz="0" w:space="0" w:color="auto"/>
            <w:bottom w:val="none" w:sz="0" w:space="0" w:color="auto"/>
            <w:right w:val="none" w:sz="0" w:space="0" w:color="auto"/>
          </w:divBdr>
        </w:div>
      </w:divsChild>
    </w:div>
    <w:div w:id="810292885">
      <w:bodyDiv w:val="1"/>
      <w:marLeft w:val="0"/>
      <w:marRight w:val="0"/>
      <w:marTop w:val="0"/>
      <w:marBottom w:val="0"/>
      <w:divBdr>
        <w:top w:val="none" w:sz="0" w:space="0" w:color="auto"/>
        <w:left w:val="none" w:sz="0" w:space="0" w:color="auto"/>
        <w:bottom w:val="none" w:sz="0" w:space="0" w:color="auto"/>
        <w:right w:val="none" w:sz="0" w:space="0" w:color="auto"/>
      </w:divBdr>
      <w:divsChild>
        <w:div w:id="136741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eliiyn2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3rudi_azhar@univbinainsan.ac.id" TargetMode="External"/><Relationship Id="rId4" Type="http://schemas.openxmlformats.org/officeDocument/2006/relationships/settings" Target="settings.xml"/><Relationship Id="rId9" Type="http://schemas.openxmlformats.org/officeDocument/2006/relationships/hyperlink" Target="mailto:2m.yusuf@polsr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3D42-380D-47E1-A20C-633D9A5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7033</Words>
  <Characters>40092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 User</cp:lastModifiedBy>
  <cp:revision>31</cp:revision>
  <dcterms:created xsi:type="dcterms:W3CDTF">2021-10-08T00:42:00Z</dcterms:created>
  <dcterms:modified xsi:type="dcterms:W3CDTF">2022-10-18T04:10:00Z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ZOTERO_PREF_1">
    <vt:lpwstr>&lt;data data-version="3" zotero-version="6.0.10"&gt;&lt;session id="Ftj0rS4G"/&gt;&lt;style id="http://www.zotero.org/styles/apa" locale="id-ID"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