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8AFB" w14:textId="4E4CAFFB" w:rsidR="000A2102" w:rsidRDefault="00E930C0" w:rsidP="000A783F">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sz w:val="24"/>
          <w:szCs w:val="24"/>
          <w:lang w:val="en-US"/>
        </w:rPr>
        <w:t xml:space="preserve">PENGARUH PROFITABILITAS, </w:t>
      </w:r>
      <w:r>
        <w:rPr>
          <w:rFonts w:ascii="Times New Roman" w:eastAsia="Times New Roman" w:hAnsi="Times New Roman" w:cs="Times New Roman"/>
          <w:b/>
          <w:bCs/>
          <w:i/>
          <w:iCs/>
          <w:sz w:val="24"/>
          <w:szCs w:val="24"/>
          <w:lang w:val="en-US"/>
        </w:rPr>
        <w:t>LEVERAGE</w:t>
      </w:r>
      <w:r>
        <w:rPr>
          <w:rFonts w:ascii="Times New Roman" w:eastAsia="Times New Roman" w:hAnsi="Times New Roman" w:cs="Times New Roman"/>
          <w:b/>
          <w:bCs/>
          <w:sz w:val="24"/>
          <w:szCs w:val="24"/>
          <w:lang w:val="en-US"/>
        </w:rPr>
        <w:t xml:space="preserve">, DAN UKURAN PERUSAHAAN TERHADAP PENGUNGKAPAN </w:t>
      </w:r>
      <w:r>
        <w:rPr>
          <w:rFonts w:ascii="Times New Roman" w:eastAsia="Times New Roman" w:hAnsi="Times New Roman" w:cs="Times New Roman"/>
          <w:b/>
          <w:bCs/>
          <w:i/>
          <w:iCs/>
          <w:sz w:val="24"/>
          <w:szCs w:val="24"/>
          <w:lang w:val="en-US"/>
        </w:rPr>
        <w:t xml:space="preserve">SUSTAINABILITY REPORT </w:t>
      </w:r>
      <w:r>
        <w:rPr>
          <w:rFonts w:ascii="Times New Roman" w:eastAsia="Times New Roman" w:hAnsi="Times New Roman" w:cs="Times New Roman"/>
          <w:b/>
          <w:bCs/>
          <w:sz w:val="24"/>
          <w:szCs w:val="24"/>
          <w:lang w:val="en-US"/>
        </w:rPr>
        <w:t xml:space="preserve">DENGAN </w:t>
      </w:r>
      <w:r w:rsidR="00C159D0">
        <w:rPr>
          <w:rFonts w:ascii="Times New Roman" w:eastAsia="Times New Roman" w:hAnsi="Times New Roman" w:cs="Times New Roman"/>
          <w:b/>
          <w:bCs/>
          <w:i/>
          <w:iCs/>
          <w:sz w:val="24"/>
          <w:szCs w:val="24"/>
          <w:lang w:val="en-US"/>
        </w:rPr>
        <w:t>GOOD CORPORATE GOVERNANCE</w:t>
      </w:r>
      <w:r>
        <w:rPr>
          <w:rFonts w:ascii="Times New Roman" w:eastAsia="Times New Roman" w:hAnsi="Times New Roman" w:cs="Times New Roman"/>
          <w:b/>
          <w:bCs/>
          <w:sz w:val="24"/>
          <w:szCs w:val="24"/>
          <w:lang w:val="en-US"/>
        </w:rPr>
        <w:t xml:space="preserve"> </w:t>
      </w:r>
      <w:r w:rsidR="00C159D0">
        <w:rPr>
          <w:rFonts w:ascii="Times New Roman" w:eastAsia="Times New Roman" w:hAnsi="Times New Roman" w:cs="Times New Roman"/>
          <w:b/>
          <w:bCs/>
          <w:sz w:val="24"/>
          <w:szCs w:val="24"/>
          <w:lang w:val="en-US"/>
        </w:rPr>
        <w:t xml:space="preserve">SEBAGAI VARIABEL </w:t>
      </w:r>
      <w:r w:rsidR="00C159D0">
        <w:rPr>
          <w:rFonts w:ascii="Times New Roman" w:eastAsia="Times New Roman" w:hAnsi="Times New Roman" w:cs="Times New Roman"/>
          <w:b/>
          <w:bCs/>
          <w:i/>
          <w:iCs/>
          <w:sz w:val="24"/>
          <w:szCs w:val="24"/>
          <w:lang w:val="en-US"/>
        </w:rPr>
        <w:t>MODERATING</w:t>
      </w:r>
      <w:r w:rsidR="000A783F">
        <w:rPr>
          <w:rFonts w:ascii="Times New Roman" w:eastAsia="Times New Roman" w:hAnsi="Times New Roman" w:cs="Times New Roman"/>
          <w:b/>
          <w:bCs/>
          <w:i/>
          <w:iCs/>
          <w:sz w:val="24"/>
          <w:szCs w:val="24"/>
          <w:lang w:val="en-US"/>
        </w:rPr>
        <w:t xml:space="preserve"> </w:t>
      </w:r>
    </w:p>
    <w:p w14:paraId="6F0813C3" w14:textId="23EB090B" w:rsidR="000A783F" w:rsidRDefault="000A783F" w:rsidP="000A783F">
      <w:pPr>
        <w:spacing w:after="0" w:line="240" w:lineRule="auto"/>
        <w:jc w:val="center"/>
        <w:rPr>
          <w:rFonts w:ascii="Times New Roman" w:eastAsia="Times New Roman" w:hAnsi="Times New Roman" w:cs="Times New Roman"/>
          <w:lang w:val="en-US"/>
        </w:rPr>
      </w:pPr>
    </w:p>
    <w:p w14:paraId="0AC69F60" w14:textId="77777777" w:rsidR="000A783F" w:rsidRPr="000A783F" w:rsidRDefault="000A783F" w:rsidP="000A783F">
      <w:pPr>
        <w:spacing w:after="0" w:line="240" w:lineRule="auto"/>
        <w:jc w:val="center"/>
        <w:rPr>
          <w:rFonts w:ascii="Times New Roman" w:eastAsia="Times New Roman" w:hAnsi="Times New Roman" w:cs="Times New Roman"/>
          <w:lang w:val="en-US"/>
        </w:rPr>
      </w:pPr>
    </w:p>
    <w:p w14:paraId="1A8A23C7" w14:textId="5D87B06F" w:rsidR="00AB1B72" w:rsidRPr="00015030" w:rsidRDefault="000A783F" w:rsidP="000A783F">
      <w:pPr>
        <w:spacing w:after="0" w:line="240" w:lineRule="auto"/>
        <w:jc w:val="center"/>
        <w:rPr>
          <w:rFonts w:ascii="Times New Roman" w:eastAsia="Times New Roman" w:hAnsi="Times New Roman" w:cs="Times New Roman"/>
          <w:b/>
          <w:bCs/>
          <w:sz w:val="20"/>
          <w:szCs w:val="20"/>
          <w:vertAlign w:val="superscript"/>
          <w:lang w:val="en-US"/>
        </w:rPr>
      </w:pPr>
      <w:r w:rsidRPr="00015030">
        <w:rPr>
          <w:rFonts w:ascii="Times New Roman" w:eastAsia="Times New Roman" w:hAnsi="Times New Roman" w:cs="Times New Roman"/>
          <w:b/>
          <w:bCs/>
          <w:sz w:val="20"/>
          <w:szCs w:val="20"/>
          <w:lang w:val="en-US"/>
        </w:rPr>
        <w:t>Gabriella Irene Dwi Agustin</w:t>
      </w:r>
      <w:r w:rsidR="00015030" w:rsidRPr="00015030">
        <w:rPr>
          <w:rFonts w:ascii="Times New Roman" w:eastAsia="Times New Roman" w:hAnsi="Times New Roman" w:cs="Times New Roman"/>
          <w:b/>
          <w:bCs/>
          <w:sz w:val="20"/>
          <w:szCs w:val="20"/>
          <w:vertAlign w:val="superscript"/>
          <w:lang w:val="en-US"/>
        </w:rPr>
        <w:t>1</w:t>
      </w:r>
      <w:r w:rsidRPr="00015030">
        <w:rPr>
          <w:rFonts w:ascii="Times New Roman" w:eastAsia="Times New Roman" w:hAnsi="Times New Roman" w:cs="Times New Roman"/>
          <w:b/>
          <w:bCs/>
          <w:sz w:val="20"/>
          <w:szCs w:val="20"/>
          <w:lang w:val="en-US"/>
        </w:rPr>
        <w:t>, Eri Triharyati</w:t>
      </w:r>
      <w:r w:rsidR="00015030" w:rsidRPr="00015030">
        <w:rPr>
          <w:rFonts w:ascii="Times New Roman" w:eastAsia="Times New Roman" w:hAnsi="Times New Roman" w:cs="Times New Roman"/>
          <w:b/>
          <w:bCs/>
          <w:sz w:val="20"/>
          <w:szCs w:val="20"/>
          <w:vertAlign w:val="superscript"/>
          <w:lang w:val="en-US"/>
        </w:rPr>
        <w:t>2</w:t>
      </w:r>
      <w:r w:rsidRPr="00015030">
        <w:rPr>
          <w:rFonts w:ascii="Times New Roman" w:eastAsia="Times New Roman" w:hAnsi="Times New Roman" w:cs="Times New Roman"/>
          <w:b/>
          <w:bCs/>
          <w:sz w:val="20"/>
          <w:szCs w:val="20"/>
          <w:lang w:val="en-US"/>
        </w:rPr>
        <w:t>, Yuli Nurhayati</w:t>
      </w:r>
      <w:r w:rsidR="00015030" w:rsidRPr="00015030">
        <w:rPr>
          <w:rFonts w:ascii="Times New Roman" w:eastAsia="Times New Roman" w:hAnsi="Times New Roman" w:cs="Times New Roman"/>
          <w:b/>
          <w:bCs/>
          <w:sz w:val="20"/>
          <w:szCs w:val="20"/>
          <w:vertAlign w:val="superscript"/>
          <w:lang w:val="en-US"/>
        </w:rPr>
        <w:t>3</w:t>
      </w:r>
    </w:p>
    <w:p w14:paraId="007D05BF" w14:textId="2D6CD35F" w:rsidR="000E2F79" w:rsidRDefault="00BF3E2C" w:rsidP="000A783F">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vertAlign w:val="superscript"/>
          <w:lang w:val="en-US"/>
        </w:rPr>
        <w:t>1,2,3</w:t>
      </w:r>
      <w:r w:rsidR="00015030">
        <w:rPr>
          <w:rFonts w:ascii="Times New Roman" w:eastAsia="Times New Roman" w:hAnsi="Times New Roman" w:cs="Times New Roman"/>
          <w:sz w:val="20"/>
          <w:szCs w:val="20"/>
          <w:vertAlign w:val="superscript"/>
          <w:lang w:val="en-US"/>
        </w:rPr>
        <w:t xml:space="preserve"> </w:t>
      </w:r>
      <w:r w:rsidR="00015030">
        <w:rPr>
          <w:rFonts w:ascii="Times New Roman" w:eastAsia="Times New Roman" w:hAnsi="Times New Roman" w:cs="Times New Roman"/>
          <w:sz w:val="20"/>
          <w:szCs w:val="20"/>
          <w:lang w:val="en-US"/>
        </w:rPr>
        <w:t>Program Studi Akuntansi, Universitas Bina Insan, Lubuklinggau, Indonesia</w:t>
      </w:r>
    </w:p>
    <w:p w14:paraId="41AE28AC" w14:textId="6C326476" w:rsidR="00AB1B72" w:rsidRDefault="00015030" w:rsidP="00473D36">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t xml:space="preserve">Email: </w:t>
      </w:r>
      <w:hyperlink r:id="rId8" w:history="1">
        <w:r w:rsidRPr="00767E34">
          <w:rPr>
            <w:rStyle w:val="Hyperlink"/>
            <w:rFonts w:ascii="Times New Roman" w:eastAsia="Times New Roman" w:hAnsi="Times New Roman" w:cs="Times New Roman"/>
            <w:sz w:val="20"/>
            <w:szCs w:val="20"/>
            <w:vertAlign w:val="superscript"/>
            <w:lang w:val="en-US"/>
          </w:rPr>
          <w:t>1</w:t>
        </w:r>
        <w:r w:rsidRPr="00767E34">
          <w:rPr>
            <w:rStyle w:val="Hyperlink"/>
            <w:rFonts w:ascii="Times New Roman" w:eastAsia="Times New Roman" w:hAnsi="Times New Roman" w:cs="Times New Roman"/>
            <w:sz w:val="20"/>
            <w:szCs w:val="20"/>
            <w:lang w:val="en-US"/>
          </w:rPr>
          <w:t>gabriellaireneda@gmail.com</w:t>
        </w:r>
      </w:hyperlink>
      <w:r>
        <w:rPr>
          <w:rFonts w:ascii="Times New Roman" w:eastAsia="Times New Roman" w:hAnsi="Times New Roman" w:cs="Times New Roman"/>
          <w:sz w:val="20"/>
          <w:szCs w:val="20"/>
          <w:lang w:val="en-US"/>
        </w:rPr>
        <w:t xml:space="preserve">, </w:t>
      </w:r>
      <w:hyperlink r:id="rId9" w:history="1">
        <w:r w:rsidRPr="00767E34">
          <w:rPr>
            <w:rStyle w:val="Hyperlink"/>
            <w:rFonts w:ascii="Times New Roman" w:eastAsia="Times New Roman" w:hAnsi="Times New Roman" w:cs="Times New Roman"/>
            <w:sz w:val="20"/>
            <w:szCs w:val="20"/>
            <w:vertAlign w:val="superscript"/>
            <w:lang w:val="en-US"/>
          </w:rPr>
          <w:t>2</w:t>
        </w:r>
        <w:r w:rsidRPr="00767E34">
          <w:rPr>
            <w:rStyle w:val="Hyperlink"/>
            <w:rFonts w:ascii="Times New Roman" w:eastAsia="Times New Roman" w:hAnsi="Times New Roman" w:cs="Times New Roman"/>
            <w:sz w:val="20"/>
            <w:szCs w:val="20"/>
            <w:lang w:val="en-US"/>
          </w:rPr>
          <w:t>3triharyati@gmail.com</w:t>
        </w:r>
      </w:hyperlink>
      <w:r>
        <w:rPr>
          <w:rFonts w:ascii="Times New Roman" w:eastAsia="Times New Roman" w:hAnsi="Times New Roman" w:cs="Times New Roman"/>
          <w:sz w:val="20"/>
          <w:szCs w:val="20"/>
          <w:lang w:val="en-US"/>
        </w:rPr>
        <w:t xml:space="preserve">, </w:t>
      </w:r>
      <w:hyperlink r:id="rId10" w:history="1">
        <w:r w:rsidR="001361C2" w:rsidRPr="00767E34">
          <w:rPr>
            <w:rStyle w:val="Hyperlink"/>
            <w:rFonts w:ascii="Times New Roman" w:eastAsia="Times New Roman" w:hAnsi="Times New Roman" w:cs="Times New Roman"/>
            <w:sz w:val="20"/>
            <w:szCs w:val="20"/>
            <w:vertAlign w:val="superscript"/>
            <w:lang w:val="en-US"/>
          </w:rPr>
          <w:t>3</w:t>
        </w:r>
        <w:r w:rsidR="001361C2" w:rsidRPr="00767E34">
          <w:rPr>
            <w:rStyle w:val="Hyperlink"/>
            <w:rFonts w:ascii="Times New Roman" w:eastAsia="Times New Roman" w:hAnsi="Times New Roman" w:cs="Times New Roman"/>
            <w:sz w:val="20"/>
            <w:szCs w:val="20"/>
            <w:lang w:val="en-US"/>
          </w:rPr>
          <w:t>yuli_nurhayati@univbinainsan.ac.id</w:t>
        </w:r>
      </w:hyperlink>
      <w:r w:rsidR="001361C2">
        <w:rPr>
          <w:rFonts w:ascii="Times New Roman" w:eastAsia="Times New Roman" w:hAnsi="Times New Roman" w:cs="Times New Roman"/>
          <w:sz w:val="20"/>
          <w:szCs w:val="20"/>
          <w:lang w:val="en-US"/>
        </w:rPr>
        <w:t xml:space="preserve"> </w:t>
      </w:r>
    </w:p>
    <w:p w14:paraId="64450085" w14:textId="50C1CEE4" w:rsidR="00473D36" w:rsidRDefault="00473D36" w:rsidP="00473D36">
      <w:pPr>
        <w:spacing w:after="0" w:line="240" w:lineRule="auto"/>
        <w:jc w:val="center"/>
        <w:rPr>
          <w:rFonts w:ascii="Times New Roman" w:eastAsia="Times New Roman" w:hAnsi="Times New Roman" w:cs="Times New Roman"/>
          <w:lang w:val="en-US"/>
        </w:rPr>
      </w:pPr>
    </w:p>
    <w:p w14:paraId="72AAA952" w14:textId="19CBD19B" w:rsidR="00520BDC" w:rsidRDefault="00E61A1F" w:rsidP="00520BDC">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Abstrak</w:t>
      </w:r>
    </w:p>
    <w:p w14:paraId="3B34E354" w14:textId="5949AE33" w:rsidR="00D90DB9" w:rsidRPr="009D4403" w:rsidRDefault="00D90DB9" w:rsidP="006477F6">
      <w:pPr>
        <w:spacing w:after="0" w:line="240" w:lineRule="auto"/>
        <w:ind w:firstLine="720"/>
        <w:jc w:val="both"/>
        <w:rPr>
          <w:rFonts w:ascii="Times New Roman" w:eastAsia="Times New Roman" w:hAnsi="Times New Roman" w:cs="Times New Roman"/>
          <w:lang w:val="en-US"/>
        </w:rPr>
      </w:pPr>
      <w:r w:rsidRPr="009D4403">
        <w:rPr>
          <w:rFonts w:ascii="Times New Roman" w:eastAsia="Times New Roman" w:hAnsi="Times New Roman" w:cs="Times New Roman"/>
          <w:lang w:val="en-US"/>
        </w:rPr>
        <w:t xml:space="preserve">Masalah pada penelitian ini </w:t>
      </w:r>
      <w:r w:rsidR="007156AD">
        <w:rPr>
          <w:rFonts w:ascii="Times New Roman" w:eastAsia="Times New Roman" w:hAnsi="Times New Roman" w:cs="Times New Roman"/>
          <w:lang w:val="en-US"/>
        </w:rPr>
        <w:t xml:space="preserve">yaitu </w:t>
      </w:r>
      <w:r w:rsidR="005C473D">
        <w:rPr>
          <w:rFonts w:ascii="Times New Roman" w:eastAsia="Times New Roman" w:hAnsi="Times New Roman" w:cs="Times New Roman"/>
          <w:lang w:val="en-US"/>
        </w:rPr>
        <w:t>didapati</w:t>
      </w:r>
      <w:r w:rsidRPr="009D4403">
        <w:rPr>
          <w:rFonts w:ascii="Times New Roman" w:eastAsia="Times New Roman" w:hAnsi="Times New Roman" w:cs="Times New Roman"/>
          <w:lang w:val="en-US"/>
        </w:rPr>
        <w:t xml:space="preserve"> </w:t>
      </w:r>
      <w:r w:rsidR="00EE5FDA">
        <w:rPr>
          <w:rFonts w:ascii="Times New Roman" w:eastAsia="Times New Roman" w:hAnsi="Times New Roman" w:cs="Times New Roman"/>
          <w:lang w:val="en-US"/>
        </w:rPr>
        <w:t>rendahnya</w:t>
      </w:r>
      <w:r w:rsidRPr="009D4403">
        <w:rPr>
          <w:rFonts w:ascii="Times New Roman" w:eastAsia="Times New Roman" w:hAnsi="Times New Roman" w:cs="Times New Roman"/>
          <w:lang w:val="en-US"/>
        </w:rPr>
        <w:t xml:space="preserve"> perusahaan se</w:t>
      </w:r>
      <w:r w:rsidR="00FC70A6" w:rsidRPr="009D4403">
        <w:rPr>
          <w:rFonts w:ascii="Times New Roman" w:eastAsia="Times New Roman" w:hAnsi="Times New Roman" w:cs="Times New Roman"/>
          <w:lang w:val="en-US"/>
        </w:rPr>
        <w:t>k</w:t>
      </w:r>
      <w:r w:rsidRPr="009D4403">
        <w:rPr>
          <w:rFonts w:ascii="Times New Roman" w:eastAsia="Times New Roman" w:hAnsi="Times New Roman" w:cs="Times New Roman"/>
          <w:lang w:val="en-US"/>
        </w:rPr>
        <w:t>tor pertanian d</w:t>
      </w:r>
      <w:r w:rsidR="007156AD">
        <w:rPr>
          <w:rFonts w:ascii="Times New Roman" w:eastAsia="Times New Roman" w:hAnsi="Times New Roman" w:cs="Times New Roman"/>
          <w:lang w:val="en-US"/>
        </w:rPr>
        <w:t>i</w:t>
      </w:r>
      <w:r w:rsidRPr="009D4403">
        <w:rPr>
          <w:rFonts w:ascii="Times New Roman" w:eastAsia="Times New Roman" w:hAnsi="Times New Roman" w:cs="Times New Roman"/>
          <w:lang w:val="en-US"/>
        </w:rPr>
        <w:t xml:space="preserve"> BEI yang telah me</w:t>
      </w:r>
      <w:r w:rsidR="00FA3F81">
        <w:rPr>
          <w:rFonts w:ascii="Times New Roman" w:eastAsia="Times New Roman" w:hAnsi="Times New Roman" w:cs="Times New Roman"/>
          <w:lang w:val="en-US"/>
        </w:rPr>
        <w:t>maparkan</w:t>
      </w:r>
      <w:r w:rsidR="008F5C8E">
        <w:rPr>
          <w:rFonts w:ascii="Times New Roman" w:eastAsia="Times New Roman" w:hAnsi="Times New Roman" w:cs="Times New Roman"/>
          <w:lang w:val="en-US"/>
        </w:rPr>
        <w:t xml:space="preserve"> SR</w:t>
      </w:r>
      <w:r w:rsidRPr="009D4403">
        <w:rPr>
          <w:rFonts w:ascii="Times New Roman" w:eastAsia="Times New Roman" w:hAnsi="Times New Roman" w:cs="Times New Roman"/>
          <w:i/>
          <w:iCs/>
          <w:lang w:val="en-US"/>
        </w:rPr>
        <w:t xml:space="preserve"> </w:t>
      </w:r>
      <w:r w:rsidRPr="009D4403">
        <w:rPr>
          <w:rFonts w:ascii="Times New Roman" w:eastAsia="Times New Roman" w:hAnsi="Times New Roman" w:cs="Times New Roman"/>
          <w:lang w:val="en-US"/>
        </w:rPr>
        <w:t>dari tahun 2017-2021. Tujuan penelitian untuk me</w:t>
      </w:r>
      <w:r w:rsidR="008F5C8E">
        <w:rPr>
          <w:rFonts w:ascii="Times New Roman" w:eastAsia="Times New Roman" w:hAnsi="Times New Roman" w:cs="Times New Roman"/>
          <w:lang w:val="en-US"/>
        </w:rPr>
        <w:t>raih</w:t>
      </w:r>
      <w:r w:rsidRPr="009D4403">
        <w:rPr>
          <w:rFonts w:ascii="Times New Roman" w:eastAsia="Times New Roman" w:hAnsi="Times New Roman" w:cs="Times New Roman"/>
          <w:lang w:val="en-US"/>
        </w:rPr>
        <w:t xml:space="preserve"> </w:t>
      </w:r>
      <w:r w:rsidR="008F5C8E">
        <w:rPr>
          <w:rFonts w:ascii="Times New Roman" w:eastAsia="Times New Roman" w:hAnsi="Times New Roman" w:cs="Times New Roman"/>
          <w:lang w:val="en-US"/>
        </w:rPr>
        <w:t>petunjuk pengamatan</w:t>
      </w:r>
      <w:r w:rsidRPr="009D4403">
        <w:rPr>
          <w:rFonts w:ascii="Times New Roman" w:eastAsia="Times New Roman" w:hAnsi="Times New Roman" w:cs="Times New Roman"/>
          <w:lang w:val="en-US"/>
        </w:rPr>
        <w:t xml:space="preserve"> </w:t>
      </w:r>
      <w:r w:rsidR="002B4B65">
        <w:rPr>
          <w:rFonts w:ascii="Times New Roman" w:eastAsia="Times New Roman" w:hAnsi="Times New Roman" w:cs="Times New Roman"/>
          <w:lang w:val="en-US"/>
        </w:rPr>
        <w:t>mengenai</w:t>
      </w:r>
      <w:r w:rsidRPr="009D4403">
        <w:rPr>
          <w:rFonts w:ascii="Times New Roman" w:eastAsia="Times New Roman" w:hAnsi="Times New Roman" w:cs="Times New Roman"/>
          <w:lang w:val="en-US"/>
        </w:rPr>
        <w:t xml:space="preserve"> pengaruh </w:t>
      </w:r>
      <w:r w:rsidRPr="009D4403">
        <w:rPr>
          <w:rFonts w:ascii="Times New Roman" w:eastAsia="Times New Roman" w:hAnsi="Times New Roman" w:cs="Times New Roman"/>
          <w:i/>
          <w:iCs/>
          <w:lang w:val="en-US"/>
        </w:rPr>
        <w:t xml:space="preserve">moderating </w:t>
      </w:r>
      <w:r w:rsidR="00376C50" w:rsidRPr="009D4403">
        <w:rPr>
          <w:rFonts w:ascii="Times New Roman" w:eastAsia="Times New Roman" w:hAnsi="Times New Roman" w:cs="Times New Roman"/>
          <w:lang w:val="en-US"/>
        </w:rPr>
        <w:t>GCG terhadap profitabilitas</w:t>
      </w:r>
      <w:r w:rsidR="008F5C8E">
        <w:rPr>
          <w:rFonts w:ascii="Times New Roman" w:eastAsia="Times New Roman" w:hAnsi="Times New Roman" w:cs="Times New Roman"/>
          <w:lang w:val="en-US"/>
        </w:rPr>
        <w:t xml:space="preserve"> (ROA</w:t>
      </w:r>
      <w:r w:rsidR="002B4B65">
        <w:rPr>
          <w:rFonts w:ascii="Times New Roman" w:eastAsia="Times New Roman" w:hAnsi="Times New Roman" w:cs="Times New Roman"/>
          <w:lang w:val="en-US"/>
        </w:rPr>
        <w:t xml:space="preserve"> &amp; ROE)</w:t>
      </w:r>
      <w:r w:rsidR="00376C50" w:rsidRPr="009D4403">
        <w:rPr>
          <w:rFonts w:ascii="Times New Roman" w:eastAsia="Times New Roman" w:hAnsi="Times New Roman" w:cs="Times New Roman"/>
          <w:lang w:val="en-US"/>
        </w:rPr>
        <w:t xml:space="preserve">, </w:t>
      </w:r>
      <w:r w:rsidR="00376C50" w:rsidRPr="009D4403">
        <w:rPr>
          <w:rFonts w:ascii="Times New Roman" w:eastAsia="Times New Roman" w:hAnsi="Times New Roman" w:cs="Times New Roman"/>
          <w:i/>
          <w:iCs/>
          <w:lang w:val="en-US"/>
        </w:rPr>
        <w:t>leverage</w:t>
      </w:r>
      <w:r w:rsidR="002B4B65">
        <w:rPr>
          <w:rFonts w:ascii="Times New Roman" w:eastAsia="Times New Roman" w:hAnsi="Times New Roman" w:cs="Times New Roman"/>
          <w:i/>
          <w:iCs/>
          <w:lang w:val="en-US"/>
        </w:rPr>
        <w:t xml:space="preserve"> </w:t>
      </w:r>
      <w:r w:rsidR="002B4B65">
        <w:rPr>
          <w:rFonts w:ascii="Times New Roman" w:eastAsia="Times New Roman" w:hAnsi="Times New Roman" w:cs="Times New Roman"/>
          <w:lang w:val="en-US"/>
        </w:rPr>
        <w:t>(DAR &amp; DER)</w:t>
      </w:r>
      <w:r w:rsidR="00376C50" w:rsidRPr="009D4403">
        <w:rPr>
          <w:rFonts w:ascii="Times New Roman" w:eastAsia="Times New Roman" w:hAnsi="Times New Roman" w:cs="Times New Roman"/>
          <w:i/>
          <w:iCs/>
          <w:lang w:val="en-US"/>
        </w:rPr>
        <w:t xml:space="preserve">, </w:t>
      </w:r>
      <w:r w:rsidR="00376C50" w:rsidRPr="009D4403">
        <w:rPr>
          <w:rFonts w:ascii="Times New Roman" w:eastAsia="Times New Roman" w:hAnsi="Times New Roman" w:cs="Times New Roman"/>
          <w:lang w:val="en-US"/>
        </w:rPr>
        <w:t>dan ukuran perusahaan</w:t>
      </w:r>
      <w:r w:rsidR="002B4B65">
        <w:rPr>
          <w:rFonts w:ascii="Times New Roman" w:eastAsia="Times New Roman" w:hAnsi="Times New Roman" w:cs="Times New Roman"/>
          <w:lang w:val="en-US"/>
        </w:rPr>
        <w:t xml:space="preserve"> (TA &amp; TP)</w:t>
      </w:r>
      <w:r w:rsidR="00376C50" w:rsidRPr="009D4403">
        <w:rPr>
          <w:rFonts w:ascii="Times New Roman" w:eastAsia="Times New Roman" w:hAnsi="Times New Roman" w:cs="Times New Roman"/>
          <w:lang w:val="en-US"/>
        </w:rPr>
        <w:t xml:space="preserve"> terhadap</w:t>
      </w:r>
      <w:r w:rsidR="002B4B65">
        <w:rPr>
          <w:rFonts w:ascii="Times New Roman" w:eastAsia="Times New Roman" w:hAnsi="Times New Roman" w:cs="Times New Roman"/>
          <w:lang w:val="en-US"/>
        </w:rPr>
        <w:t xml:space="preserve"> pe</w:t>
      </w:r>
      <w:r w:rsidR="00EE5FDA">
        <w:rPr>
          <w:rFonts w:ascii="Times New Roman" w:eastAsia="Times New Roman" w:hAnsi="Times New Roman" w:cs="Times New Roman"/>
          <w:lang w:val="en-US"/>
        </w:rPr>
        <w:t>ngungkapan</w:t>
      </w:r>
      <w:r w:rsidR="002B4B65">
        <w:rPr>
          <w:rFonts w:ascii="Times New Roman" w:eastAsia="Times New Roman" w:hAnsi="Times New Roman" w:cs="Times New Roman"/>
          <w:lang w:val="en-US"/>
        </w:rPr>
        <w:t xml:space="preserve"> SR</w:t>
      </w:r>
      <w:r w:rsidR="00376C50" w:rsidRPr="009D4403">
        <w:rPr>
          <w:rFonts w:ascii="Times New Roman" w:eastAsia="Times New Roman" w:hAnsi="Times New Roman" w:cs="Times New Roman"/>
          <w:i/>
          <w:iCs/>
          <w:lang w:val="en-US"/>
        </w:rPr>
        <w:t xml:space="preserve">. </w:t>
      </w:r>
      <w:r w:rsidR="00A25815" w:rsidRPr="009D4403">
        <w:rPr>
          <w:rFonts w:ascii="Times New Roman" w:eastAsia="Times New Roman" w:hAnsi="Times New Roman" w:cs="Times New Roman"/>
          <w:lang w:val="en-US"/>
        </w:rPr>
        <w:t xml:space="preserve">Populasi </w:t>
      </w:r>
      <w:r w:rsidR="00A25815" w:rsidRPr="0093119C">
        <w:rPr>
          <w:rFonts w:ascii="Times New Roman" w:eastAsia="Times New Roman" w:hAnsi="Times New Roman" w:cs="Times New Roman"/>
          <w:lang w:val="en-US"/>
        </w:rPr>
        <w:t xml:space="preserve">penelitian </w:t>
      </w:r>
      <w:r w:rsidR="0093119C" w:rsidRPr="0093119C">
        <w:rPr>
          <w:rFonts w:ascii="Times New Roman" w:eastAsia="Times New Roman" w:hAnsi="Times New Roman" w:cs="Times New Roman"/>
          <w:lang w:val="en-US"/>
        </w:rPr>
        <w:t xml:space="preserve">ialah </w:t>
      </w:r>
      <w:r w:rsidR="00A25815" w:rsidRPr="0093119C">
        <w:rPr>
          <w:rFonts w:ascii="Times New Roman" w:eastAsia="Times New Roman" w:hAnsi="Times New Roman" w:cs="Times New Roman"/>
          <w:lang w:val="en-US"/>
        </w:rPr>
        <w:t>sektor p</w:t>
      </w:r>
      <w:r w:rsidR="00FE1DAB" w:rsidRPr="0093119C">
        <w:rPr>
          <w:rFonts w:ascii="Times New Roman" w:eastAsia="Times New Roman" w:hAnsi="Times New Roman" w:cs="Times New Roman"/>
          <w:lang w:val="en-US"/>
        </w:rPr>
        <w:t>e</w:t>
      </w:r>
      <w:r w:rsidR="00A25815" w:rsidRPr="0093119C">
        <w:rPr>
          <w:rFonts w:ascii="Times New Roman" w:eastAsia="Times New Roman" w:hAnsi="Times New Roman" w:cs="Times New Roman"/>
          <w:lang w:val="en-US"/>
        </w:rPr>
        <w:t>rtanian yang terdaftar BEI tahun 2017-2021 se</w:t>
      </w:r>
      <w:r w:rsidR="0093119C" w:rsidRPr="0093119C">
        <w:rPr>
          <w:rFonts w:ascii="Times New Roman" w:eastAsia="Times New Roman" w:hAnsi="Times New Roman" w:cs="Times New Roman"/>
          <w:lang w:val="en-US"/>
        </w:rPr>
        <w:t>besar</w:t>
      </w:r>
      <w:r w:rsidR="00A25815" w:rsidRPr="0093119C">
        <w:rPr>
          <w:rFonts w:ascii="Times New Roman" w:eastAsia="Times New Roman" w:hAnsi="Times New Roman" w:cs="Times New Roman"/>
          <w:lang w:val="en-US"/>
        </w:rPr>
        <w:t xml:space="preserve"> 27 per</w:t>
      </w:r>
      <w:r w:rsidR="0093119C" w:rsidRPr="0093119C">
        <w:rPr>
          <w:rFonts w:ascii="Times New Roman" w:eastAsia="Times New Roman" w:hAnsi="Times New Roman" w:cs="Times New Roman"/>
          <w:lang w:val="en-US"/>
        </w:rPr>
        <w:t>seroan</w:t>
      </w:r>
      <w:r w:rsidR="00A25815" w:rsidRPr="0093119C">
        <w:rPr>
          <w:rFonts w:ascii="Times New Roman" w:eastAsia="Times New Roman" w:hAnsi="Times New Roman" w:cs="Times New Roman"/>
          <w:lang w:val="en-US"/>
        </w:rPr>
        <w:t>.</w:t>
      </w:r>
      <w:r w:rsidR="00A25815" w:rsidRPr="009D4403">
        <w:rPr>
          <w:rFonts w:ascii="Times New Roman" w:eastAsia="Times New Roman" w:hAnsi="Times New Roman" w:cs="Times New Roman"/>
          <w:lang w:val="en-US"/>
        </w:rPr>
        <w:t xml:space="preserve"> Teknik pengambilan sampel </w:t>
      </w:r>
      <w:r w:rsidR="00E8504D">
        <w:rPr>
          <w:rFonts w:ascii="Times New Roman" w:eastAsia="Times New Roman" w:hAnsi="Times New Roman" w:cs="Times New Roman"/>
          <w:lang w:val="en-US"/>
        </w:rPr>
        <w:t>menggunakan</w:t>
      </w:r>
      <w:r w:rsidR="00A25815" w:rsidRPr="009D4403">
        <w:rPr>
          <w:rFonts w:ascii="Times New Roman" w:eastAsia="Times New Roman" w:hAnsi="Times New Roman" w:cs="Times New Roman"/>
          <w:lang w:val="en-US"/>
        </w:rPr>
        <w:t xml:space="preserve"> </w:t>
      </w:r>
      <w:r w:rsidR="00A25815" w:rsidRPr="009D4403">
        <w:rPr>
          <w:rFonts w:ascii="Times New Roman" w:eastAsia="Times New Roman" w:hAnsi="Times New Roman" w:cs="Times New Roman"/>
          <w:i/>
          <w:iCs/>
          <w:lang w:val="en-US"/>
        </w:rPr>
        <w:t>purposive sampling.</w:t>
      </w:r>
      <w:r w:rsidR="00A25815" w:rsidRPr="009D4403">
        <w:rPr>
          <w:rFonts w:ascii="Times New Roman" w:eastAsia="Times New Roman" w:hAnsi="Times New Roman" w:cs="Times New Roman"/>
          <w:lang w:val="en-US"/>
        </w:rPr>
        <w:t xml:space="preserve"> Delapan (8) perusahaan dipilih dalam penelitian ini </w:t>
      </w:r>
      <w:r w:rsidR="00A25815" w:rsidRPr="00BD54DF">
        <w:rPr>
          <w:rFonts w:ascii="Times New Roman" w:eastAsia="Times New Roman" w:hAnsi="Times New Roman" w:cs="Times New Roman"/>
          <w:lang w:val="en-US"/>
        </w:rPr>
        <w:t>dengan 40 unit analisis yang diperoleh.</w:t>
      </w:r>
      <w:r w:rsidR="00A25815" w:rsidRPr="00BD54DF">
        <w:rPr>
          <w:rFonts w:ascii="Times New Roman" w:eastAsia="Times New Roman" w:hAnsi="Times New Roman" w:cs="Times New Roman"/>
          <w:b/>
          <w:bCs/>
          <w:lang w:val="en-US"/>
        </w:rPr>
        <w:t xml:space="preserve"> </w:t>
      </w:r>
      <w:r w:rsidR="005E6B8C" w:rsidRPr="00BD54DF">
        <w:rPr>
          <w:rFonts w:ascii="Times New Roman" w:eastAsia="Times New Roman" w:hAnsi="Times New Roman" w:cs="Times New Roman"/>
          <w:lang w:val="en-US"/>
        </w:rPr>
        <w:t>Dalam penguraian data</w:t>
      </w:r>
      <w:r w:rsidR="00FA3F81" w:rsidRPr="00BD54DF">
        <w:rPr>
          <w:rFonts w:ascii="Times New Roman" w:eastAsia="Times New Roman" w:hAnsi="Times New Roman" w:cs="Times New Roman"/>
          <w:lang w:val="en-US"/>
        </w:rPr>
        <w:t xml:space="preserve"> regresi</w:t>
      </w:r>
      <w:r w:rsidR="005E6B8C" w:rsidRPr="00BD54DF">
        <w:rPr>
          <w:rFonts w:ascii="Times New Roman" w:eastAsia="Times New Roman" w:hAnsi="Times New Roman" w:cs="Times New Roman"/>
          <w:lang w:val="en-US"/>
        </w:rPr>
        <w:t xml:space="preserve"> memakai linear berganda.</w:t>
      </w:r>
      <w:r w:rsidR="00A52D59" w:rsidRPr="00BD54DF">
        <w:rPr>
          <w:rFonts w:ascii="Times New Roman" w:eastAsia="Times New Roman" w:hAnsi="Times New Roman" w:cs="Times New Roman"/>
          <w:lang w:val="en-US"/>
        </w:rPr>
        <w:t xml:space="preserve"> </w:t>
      </w:r>
      <w:r w:rsidR="001D0144" w:rsidRPr="00BD54DF">
        <w:rPr>
          <w:rFonts w:ascii="Times New Roman" w:eastAsia="Times New Roman" w:hAnsi="Times New Roman" w:cs="Times New Roman"/>
          <w:lang w:val="en-US"/>
        </w:rPr>
        <w:t xml:space="preserve">Hasil </w:t>
      </w:r>
      <w:r w:rsidR="006737AA" w:rsidRPr="00BD54DF">
        <w:rPr>
          <w:rFonts w:ascii="Times New Roman" w:eastAsia="Times New Roman" w:hAnsi="Times New Roman" w:cs="Times New Roman"/>
          <w:lang w:val="en-US"/>
        </w:rPr>
        <w:t xml:space="preserve">riset dari </w:t>
      </w:r>
      <w:r w:rsidR="006737AA" w:rsidRPr="00BD54DF">
        <w:rPr>
          <w:rFonts w:ascii="Times New Roman" w:eastAsia="Times New Roman" w:hAnsi="Times New Roman" w:cs="Times New Roman"/>
          <w:i/>
          <w:iCs/>
          <w:lang w:val="en-US"/>
        </w:rPr>
        <w:t>Eviews</w:t>
      </w:r>
      <w:r w:rsidR="001D0144" w:rsidRPr="00BD54DF">
        <w:rPr>
          <w:rFonts w:ascii="Times New Roman" w:eastAsia="Times New Roman" w:hAnsi="Times New Roman" w:cs="Times New Roman"/>
          <w:lang w:val="en-US"/>
        </w:rPr>
        <w:t xml:space="preserve"> men</w:t>
      </w:r>
      <w:r w:rsidR="006737AA" w:rsidRPr="00BD54DF">
        <w:rPr>
          <w:rFonts w:ascii="Times New Roman" w:eastAsia="Times New Roman" w:hAnsi="Times New Roman" w:cs="Times New Roman"/>
          <w:lang w:val="en-US"/>
        </w:rPr>
        <w:t>erangkan</w:t>
      </w:r>
      <w:r w:rsidR="001D0144" w:rsidRPr="00BD54DF">
        <w:rPr>
          <w:rFonts w:ascii="Times New Roman" w:eastAsia="Times New Roman" w:hAnsi="Times New Roman" w:cs="Times New Roman"/>
          <w:lang w:val="en-US"/>
        </w:rPr>
        <w:t xml:space="preserve"> </w:t>
      </w:r>
      <w:r w:rsidR="006737AA" w:rsidRPr="00BD54DF">
        <w:rPr>
          <w:rFonts w:ascii="Times New Roman" w:eastAsia="Times New Roman" w:hAnsi="Times New Roman" w:cs="Times New Roman"/>
          <w:lang w:val="en-US"/>
        </w:rPr>
        <w:t>variabel</w:t>
      </w:r>
      <w:r w:rsidR="001D0144" w:rsidRPr="00BD54DF">
        <w:rPr>
          <w:rFonts w:ascii="Times New Roman" w:eastAsia="Times New Roman" w:hAnsi="Times New Roman" w:cs="Times New Roman"/>
          <w:lang w:val="en-US"/>
        </w:rPr>
        <w:t xml:space="preserve"> profitabilitas ROA berpengaruh positif</w:t>
      </w:r>
      <w:r w:rsidR="00FC70A6" w:rsidRPr="00BD54DF">
        <w:rPr>
          <w:rFonts w:ascii="Times New Roman" w:eastAsia="Times New Roman" w:hAnsi="Times New Roman" w:cs="Times New Roman"/>
          <w:lang w:val="en-US"/>
        </w:rPr>
        <w:t xml:space="preserve"> dan</w:t>
      </w:r>
      <w:r w:rsidR="001D0144" w:rsidRPr="00BD54DF">
        <w:rPr>
          <w:rFonts w:ascii="Times New Roman" w:eastAsia="Times New Roman" w:hAnsi="Times New Roman" w:cs="Times New Roman"/>
          <w:lang w:val="en-US"/>
        </w:rPr>
        <w:t xml:space="preserve"> ROE berpengaruh negati</w:t>
      </w:r>
      <w:r w:rsidR="00FC70A6" w:rsidRPr="00BD54DF">
        <w:rPr>
          <w:rFonts w:ascii="Times New Roman" w:eastAsia="Times New Roman" w:hAnsi="Times New Roman" w:cs="Times New Roman"/>
          <w:lang w:val="en-US"/>
        </w:rPr>
        <w:t>f</w:t>
      </w:r>
      <w:r w:rsidR="001D0144" w:rsidRPr="00BD54DF">
        <w:rPr>
          <w:rFonts w:ascii="Times New Roman" w:eastAsia="Times New Roman" w:hAnsi="Times New Roman" w:cs="Times New Roman"/>
          <w:lang w:val="en-US"/>
        </w:rPr>
        <w:t xml:space="preserve"> terhadap </w:t>
      </w:r>
      <w:r w:rsidR="00EE5FDA">
        <w:rPr>
          <w:rFonts w:ascii="Times New Roman" w:eastAsia="Times New Roman" w:hAnsi="Times New Roman" w:cs="Times New Roman"/>
          <w:lang w:val="en-US"/>
        </w:rPr>
        <w:t>pengungkapan</w:t>
      </w:r>
      <w:r w:rsidR="006737AA" w:rsidRPr="00BD54DF">
        <w:rPr>
          <w:rFonts w:ascii="Times New Roman" w:eastAsia="Times New Roman" w:hAnsi="Times New Roman" w:cs="Times New Roman"/>
          <w:lang w:val="en-US"/>
        </w:rPr>
        <w:t xml:space="preserve"> SR</w:t>
      </w:r>
      <w:r w:rsidR="001D0144" w:rsidRPr="00BD54DF">
        <w:rPr>
          <w:rFonts w:ascii="Times New Roman" w:eastAsia="Times New Roman" w:hAnsi="Times New Roman" w:cs="Times New Roman"/>
          <w:i/>
          <w:iCs/>
          <w:lang w:val="en-US"/>
        </w:rPr>
        <w:t xml:space="preserve">. </w:t>
      </w:r>
      <w:r w:rsidR="00FC70A6" w:rsidRPr="00BD54DF">
        <w:rPr>
          <w:rFonts w:ascii="Times New Roman" w:eastAsia="Times New Roman" w:hAnsi="Times New Roman" w:cs="Times New Roman"/>
          <w:i/>
          <w:iCs/>
          <w:lang w:val="en-US"/>
        </w:rPr>
        <w:t>L</w:t>
      </w:r>
      <w:r w:rsidR="007F22AE" w:rsidRPr="00BD54DF">
        <w:rPr>
          <w:rFonts w:ascii="Times New Roman" w:eastAsia="Times New Roman" w:hAnsi="Times New Roman" w:cs="Times New Roman"/>
          <w:i/>
          <w:iCs/>
          <w:lang w:val="en-US"/>
        </w:rPr>
        <w:t xml:space="preserve">everage </w:t>
      </w:r>
      <w:r w:rsidR="007F22AE" w:rsidRPr="00BD54DF">
        <w:rPr>
          <w:rFonts w:ascii="Times New Roman" w:eastAsia="Times New Roman" w:hAnsi="Times New Roman" w:cs="Times New Roman"/>
          <w:lang w:val="en-US"/>
        </w:rPr>
        <w:t>DAR tidak berpengaruh</w:t>
      </w:r>
      <w:r w:rsidR="00FC70A6" w:rsidRPr="00BD54DF">
        <w:rPr>
          <w:rFonts w:ascii="Times New Roman" w:eastAsia="Times New Roman" w:hAnsi="Times New Roman" w:cs="Times New Roman"/>
          <w:lang w:val="en-US"/>
        </w:rPr>
        <w:t xml:space="preserve"> dan</w:t>
      </w:r>
      <w:r w:rsidR="007F22AE" w:rsidRPr="00BD54DF">
        <w:rPr>
          <w:rFonts w:ascii="Times New Roman" w:eastAsia="Times New Roman" w:hAnsi="Times New Roman" w:cs="Times New Roman"/>
          <w:lang w:val="en-US"/>
        </w:rPr>
        <w:t xml:space="preserve"> DER berpengaruh positif </w:t>
      </w:r>
      <w:r w:rsidR="00FC70A6" w:rsidRPr="00BD54DF">
        <w:rPr>
          <w:rFonts w:ascii="Times New Roman" w:eastAsia="Times New Roman" w:hAnsi="Times New Roman" w:cs="Times New Roman"/>
          <w:lang w:val="en-US"/>
        </w:rPr>
        <w:t>d</w:t>
      </w:r>
      <w:r w:rsidR="007F22AE" w:rsidRPr="00BD54DF">
        <w:rPr>
          <w:rFonts w:ascii="Times New Roman" w:eastAsia="Times New Roman" w:hAnsi="Times New Roman" w:cs="Times New Roman"/>
          <w:lang w:val="en-US"/>
        </w:rPr>
        <w:t xml:space="preserve">an signifikan terhadap </w:t>
      </w:r>
      <w:r w:rsidR="00EE5FDA">
        <w:rPr>
          <w:rFonts w:ascii="Times New Roman" w:eastAsia="Times New Roman" w:hAnsi="Times New Roman" w:cs="Times New Roman"/>
          <w:lang w:val="en-US"/>
        </w:rPr>
        <w:t>pengungkapan</w:t>
      </w:r>
      <w:r w:rsidR="00BD54DF" w:rsidRPr="00BD54DF">
        <w:rPr>
          <w:rFonts w:ascii="Times New Roman" w:eastAsia="Times New Roman" w:hAnsi="Times New Roman" w:cs="Times New Roman"/>
          <w:lang w:val="en-US"/>
        </w:rPr>
        <w:t xml:space="preserve"> SR</w:t>
      </w:r>
      <w:r w:rsidR="007F22AE" w:rsidRPr="00BD54DF">
        <w:rPr>
          <w:rFonts w:ascii="Times New Roman" w:eastAsia="Times New Roman" w:hAnsi="Times New Roman" w:cs="Times New Roman"/>
          <w:lang w:val="en-US"/>
        </w:rPr>
        <w:t xml:space="preserve">. </w:t>
      </w:r>
      <w:r w:rsidR="00FC70A6" w:rsidRPr="00BD54DF">
        <w:rPr>
          <w:rFonts w:ascii="Times New Roman" w:eastAsia="Times New Roman" w:hAnsi="Times New Roman" w:cs="Times New Roman"/>
          <w:lang w:val="en-US"/>
        </w:rPr>
        <w:t>U</w:t>
      </w:r>
      <w:r w:rsidR="007F22AE" w:rsidRPr="00BD54DF">
        <w:rPr>
          <w:rFonts w:ascii="Times New Roman" w:eastAsia="Times New Roman" w:hAnsi="Times New Roman" w:cs="Times New Roman"/>
          <w:lang w:val="en-US"/>
        </w:rPr>
        <w:t>kuran perusahaan TA berpengaruh negatif</w:t>
      </w:r>
      <w:r w:rsidR="00FC70A6" w:rsidRPr="00BD54DF">
        <w:rPr>
          <w:rFonts w:ascii="Times New Roman" w:eastAsia="Times New Roman" w:hAnsi="Times New Roman" w:cs="Times New Roman"/>
          <w:lang w:val="en-US"/>
        </w:rPr>
        <w:t xml:space="preserve"> dan </w:t>
      </w:r>
      <w:r w:rsidR="007F22AE" w:rsidRPr="00BD54DF">
        <w:rPr>
          <w:rFonts w:ascii="Times New Roman" w:eastAsia="Times New Roman" w:hAnsi="Times New Roman" w:cs="Times New Roman"/>
          <w:lang w:val="en-US"/>
        </w:rPr>
        <w:t>TP berpengaruh positif dan signifikan terhadap p</w:t>
      </w:r>
      <w:r w:rsidR="00EE5FDA">
        <w:rPr>
          <w:rFonts w:ascii="Times New Roman" w:eastAsia="Times New Roman" w:hAnsi="Times New Roman" w:cs="Times New Roman"/>
          <w:lang w:val="en-US"/>
        </w:rPr>
        <w:t>engungkapan</w:t>
      </w:r>
      <w:r w:rsidR="00BD54DF" w:rsidRPr="00BD54DF">
        <w:rPr>
          <w:rFonts w:ascii="Times New Roman" w:eastAsia="Times New Roman" w:hAnsi="Times New Roman" w:cs="Times New Roman"/>
          <w:lang w:val="en-US"/>
        </w:rPr>
        <w:t xml:space="preserve"> SR</w:t>
      </w:r>
      <w:r w:rsidR="007F22AE" w:rsidRPr="00BD54DF">
        <w:rPr>
          <w:rFonts w:ascii="Times New Roman" w:eastAsia="Times New Roman" w:hAnsi="Times New Roman" w:cs="Times New Roman"/>
          <w:i/>
          <w:iCs/>
          <w:lang w:val="en-US"/>
        </w:rPr>
        <w:t xml:space="preserve">. </w:t>
      </w:r>
      <w:r w:rsidR="007F22AE" w:rsidRPr="00BD54DF">
        <w:rPr>
          <w:rFonts w:ascii="Times New Roman" w:eastAsia="Times New Roman" w:hAnsi="Times New Roman" w:cs="Times New Roman"/>
          <w:lang w:val="en-US"/>
        </w:rPr>
        <w:t>Peran GCG dalam me-</w:t>
      </w:r>
      <w:r w:rsidR="007F22AE" w:rsidRPr="00BD54DF">
        <w:rPr>
          <w:rFonts w:ascii="Times New Roman" w:eastAsia="Times New Roman" w:hAnsi="Times New Roman" w:cs="Times New Roman"/>
          <w:i/>
          <w:iCs/>
          <w:lang w:val="en-US"/>
        </w:rPr>
        <w:t xml:space="preserve">moderating </w:t>
      </w:r>
      <w:r w:rsidR="007F22AE" w:rsidRPr="00BD54DF">
        <w:rPr>
          <w:rFonts w:ascii="Times New Roman" w:eastAsia="Times New Roman" w:hAnsi="Times New Roman" w:cs="Times New Roman"/>
          <w:lang w:val="en-US"/>
        </w:rPr>
        <w:t>hubungan antara profitabilitas dengan ROA dan ROE tidak terbukti</w:t>
      </w:r>
      <w:r w:rsidR="007921AE">
        <w:rPr>
          <w:rFonts w:ascii="Times New Roman" w:eastAsia="Times New Roman" w:hAnsi="Times New Roman" w:cs="Times New Roman"/>
          <w:lang w:val="en-US"/>
        </w:rPr>
        <w:t xml:space="preserve"> terhadap pe</w:t>
      </w:r>
      <w:r w:rsidR="00A83614">
        <w:rPr>
          <w:rFonts w:ascii="Times New Roman" w:eastAsia="Times New Roman" w:hAnsi="Times New Roman" w:cs="Times New Roman"/>
          <w:lang w:val="en-US"/>
        </w:rPr>
        <w:t>ngungkapan</w:t>
      </w:r>
      <w:r w:rsidR="007921AE">
        <w:rPr>
          <w:rFonts w:ascii="Times New Roman" w:eastAsia="Times New Roman" w:hAnsi="Times New Roman" w:cs="Times New Roman"/>
          <w:lang w:val="en-US"/>
        </w:rPr>
        <w:t xml:space="preserve"> SR</w:t>
      </w:r>
      <w:r w:rsidR="00FC70A6" w:rsidRPr="00BD54DF">
        <w:rPr>
          <w:rFonts w:ascii="Times New Roman" w:eastAsia="Times New Roman" w:hAnsi="Times New Roman" w:cs="Times New Roman"/>
          <w:lang w:val="en-US"/>
        </w:rPr>
        <w:t>. Peran GCG</w:t>
      </w:r>
      <w:r w:rsidR="00FC70A6" w:rsidRPr="009D4403">
        <w:rPr>
          <w:rFonts w:ascii="Times New Roman" w:eastAsia="Times New Roman" w:hAnsi="Times New Roman" w:cs="Times New Roman"/>
          <w:lang w:val="en-US"/>
        </w:rPr>
        <w:t xml:space="preserve"> dalam me-</w:t>
      </w:r>
      <w:r w:rsidR="00FC70A6" w:rsidRPr="009D4403">
        <w:rPr>
          <w:rFonts w:ascii="Times New Roman" w:eastAsia="Times New Roman" w:hAnsi="Times New Roman" w:cs="Times New Roman"/>
          <w:i/>
          <w:iCs/>
          <w:lang w:val="en-US"/>
        </w:rPr>
        <w:t xml:space="preserve">moderating </w:t>
      </w:r>
      <w:r w:rsidR="00FC70A6" w:rsidRPr="009D4403">
        <w:rPr>
          <w:rFonts w:ascii="Times New Roman" w:eastAsia="Times New Roman" w:hAnsi="Times New Roman" w:cs="Times New Roman"/>
          <w:lang w:val="en-US"/>
        </w:rPr>
        <w:t>hubungan antara</w:t>
      </w:r>
      <w:r w:rsidR="00FC70A6" w:rsidRPr="009D4403">
        <w:rPr>
          <w:rFonts w:ascii="Times New Roman" w:eastAsia="Times New Roman" w:hAnsi="Times New Roman" w:cs="Times New Roman"/>
          <w:i/>
          <w:iCs/>
          <w:lang w:val="en-US"/>
        </w:rPr>
        <w:t xml:space="preserve"> leverage </w:t>
      </w:r>
      <w:r w:rsidR="00FC70A6" w:rsidRPr="009D4403">
        <w:rPr>
          <w:rFonts w:ascii="Times New Roman" w:eastAsia="Times New Roman" w:hAnsi="Times New Roman" w:cs="Times New Roman"/>
          <w:lang w:val="en-US"/>
        </w:rPr>
        <w:t>dengan DAR terbukti, berbeda dengan DER dimana tidak terbukti</w:t>
      </w:r>
      <w:r w:rsidR="007921AE">
        <w:rPr>
          <w:rFonts w:ascii="Times New Roman" w:eastAsia="Times New Roman" w:hAnsi="Times New Roman" w:cs="Times New Roman"/>
          <w:lang w:val="en-US"/>
        </w:rPr>
        <w:t xml:space="preserve"> terhadap pe</w:t>
      </w:r>
      <w:r w:rsidR="00EE5FDA">
        <w:rPr>
          <w:rFonts w:ascii="Times New Roman" w:eastAsia="Times New Roman" w:hAnsi="Times New Roman" w:cs="Times New Roman"/>
          <w:lang w:val="en-US"/>
        </w:rPr>
        <w:t>ngungkapan</w:t>
      </w:r>
      <w:r w:rsidR="007921AE">
        <w:rPr>
          <w:rFonts w:ascii="Times New Roman" w:eastAsia="Times New Roman" w:hAnsi="Times New Roman" w:cs="Times New Roman"/>
          <w:lang w:val="en-US"/>
        </w:rPr>
        <w:t xml:space="preserve"> SR</w:t>
      </w:r>
      <w:r w:rsidR="00FC70A6" w:rsidRPr="009D4403">
        <w:rPr>
          <w:rFonts w:ascii="Times New Roman" w:eastAsia="Times New Roman" w:hAnsi="Times New Roman" w:cs="Times New Roman"/>
          <w:lang w:val="en-US"/>
        </w:rPr>
        <w:t>. Peran GCG dalam me-</w:t>
      </w:r>
      <w:r w:rsidR="00FC70A6" w:rsidRPr="009D4403">
        <w:rPr>
          <w:rFonts w:ascii="Times New Roman" w:eastAsia="Times New Roman" w:hAnsi="Times New Roman" w:cs="Times New Roman"/>
          <w:i/>
          <w:iCs/>
          <w:lang w:val="en-US"/>
        </w:rPr>
        <w:t xml:space="preserve">moderating </w:t>
      </w:r>
      <w:r w:rsidR="00FC70A6" w:rsidRPr="009D4403">
        <w:rPr>
          <w:rFonts w:ascii="Times New Roman" w:eastAsia="Times New Roman" w:hAnsi="Times New Roman" w:cs="Times New Roman"/>
          <w:lang w:val="en-US"/>
        </w:rPr>
        <w:t>hubungan antara ukuran perusahaan dengan TA terbukti, berbeda dengan TP tidak terbukti</w:t>
      </w:r>
      <w:r w:rsidR="007921AE">
        <w:rPr>
          <w:rFonts w:ascii="Times New Roman" w:eastAsia="Times New Roman" w:hAnsi="Times New Roman" w:cs="Times New Roman"/>
          <w:lang w:val="en-US"/>
        </w:rPr>
        <w:t xml:space="preserve"> terhadap pe</w:t>
      </w:r>
      <w:r w:rsidR="00A83614">
        <w:rPr>
          <w:rFonts w:ascii="Times New Roman" w:eastAsia="Times New Roman" w:hAnsi="Times New Roman" w:cs="Times New Roman"/>
          <w:lang w:val="en-US"/>
        </w:rPr>
        <w:t xml:space="preserve">ngungkapan </w:t>
      </w:r>
      <w:r w:rsidR="007921AE">
        <w:rPr>
          <w:rFonts w:ascii="Times New Roman" w:eastAsia="Times New Roman" w:hAnsi="Times New Roman" w:cs="Times New Roman"/>
          <w:lang w:val="en-US"/>
        </w:rPr>
        <w:t>SR</w:t>
      </w:r>
      <w:r w:rsidR="00FC70A6" w:rsidRPr="009D4403">
        <w:rPr>
          <w:rFonts w:ascii="Times New Roman" w:eastAsia="Times New Roman" w:hAnsi="Times New Roman" w:cs="Times New Roman"/>
          <w:lang w:val="en-US"/>
        </w:rPr>
        <w:t>.</w:t>
      </w:r>
    </w:p>
    <w:p w14:paraId="617F8FAA" w14:textId="77777777" w:rsidR="00AB1B72" w:rsidRPr="00AB1B72" w:rsidRDefault="00AB1B72" w:rsidP="00AB1B72">
      <w:pPr>
        <w:spacing w:after="0" w:line="240" w:lineRule="auto"/>
        <w:rPr>
          <w:rFonts w:ascii="Times New Roman" w:eastAsia="Times New Roman" w:hAnsi="Times New Roman" w:cs="Times New Roman"/>
          <w:i/>
          <w:lang w:val="en-US"/>
        </w:rPr>
      </w:pPr>
    </w:p>
    <w:p w14:paraId="15C56E9B" w14:textId="600FE609" w:rsidR="00AB1B72" w:rsidRDefault="00520BDC" w:rsidP="00AB1B72">
      <w:pPr>
        <w:spacing w:after="0" w:line="240" w:lineRule="auto"/>
        <w:rPr>
          <w:rFonts w:ascii="Times New Roman" w:eastAsia="Times New Roman" w:hAnsi="Times New Roman" w:cs="Times New Roman"/>
          <w:bCs/>
          <w:lang w:val="en-US"/>
        </w:rPr>
      </w:pPr>
      <w:r w:rsidRPr="00520BDC">
        <w:rPr>
          <w:rFonts w:ascii="Times New Roman" w:eastAsia="Times New Roman" w:hAnsi="Times New Roman" w:cs="Times New Roman"/>
          <w:b/>
          <w:lang w:val="en-US"/>
        </w:rPr>
        <w:t>Kata kunci</w:t>
      </w:r>
      <w:r w:rsidR="00452375" w:rsidRPr="00AB1B72">
        <w:rPr>
          <w:rFonts w:ascii="Times New Roman" w:eastAsia="Times New Roman" w:hAnsi="Times New Roman" w:cs="Times New Roman"/>
          <w:b/>
          <w:lang w:val="en-US"/>
        </w:rPr>
        <w:t>—</w:t>
      </w:r>
      <w:r w:rsidRPr="00520BDC">
        <w:rPr>
          <w:rFonts w:ascii="Times New Roman" w:eastAsia="Times New Roman" w:hAnsi="Times New Roman" w:cs="Times New Roman"/>
          <w:b/>
          <w:lang w:val="en-US"/>
        </w:rPr>
        <w:t xml:space="preserve"> </w:t>
      </w:r>
      <w:r>
        <w:rPr>
          <w:rFonts w:ascii="Times New Roman" w:eastAsia="Times New Roman" w:hAnsi="Times New Roman" w:cs="Times New Roman"/>
          <w:bCs/>
          <w:lang w:val="en-US"/>
        </w:rPr>
        <w:t xml:space="preserve">GCG; </w:t>
      </w:r>
      <w:r>
        <w:rPr>
          <w:rFonts w:ascii="Times New Roman" w:eastAsia="Times New Roman" w:hAnsi="Times New Roman" w:cs="Times New Roman"/>
          <w:bCs/>
          <w:i/>
          <w:iCs/>
          <w:lang w:val="en-US"/>
        </w:rPr>
        <w:t>Leverage</w:t>
      </w:r>
      <w:r>
        <w:rPr>
          <w:rFonts w:ascii="Times New Roman" w:eastAsia="Times New Roman" w:hAnsi="Times New Roman" w:cs="Times New Roman"/>
          <w:bCs/>
          <w:lang w:val="en-US"/>
        </w:rPr>
        <w:t>;</w:t>
      </w:r>
      <w:r>
        <w:rPr>
          <w:rFonts w:ascii="Times New Roman" w:eastAsia="Times New Roman" w:hAnsi="Times New Roman" w:cs="Times New Roman"/>
          <w:bCs/>
          <w:i/>
          <w:iCs/>
          <w:lang w:val="en-US"/>
        </w:rPr>
        <w:t xml:space="preserve"> </w:t>
      </w:r>
      <w:r>
        <w:rPr>
          <w:rFonts w:ascii="Times New Roman" w:eastAsia="Times New Roman" w:hAnsi="Times New Roman" w:cs="Times New Roman"/>
          <w:bCs/>
          <w:lang w:val="en-US"/>
        </w:rPr>
        <w:t xml:space="preserve">Profitabilitas; </w:t>
      </w:r>
      <w:r w:rsidRPr="007921AE">
        <w:rPr>
          <w:rFonts w:ascii="Times New Roman" w:eastAsia="Times New Roman" w:hAnsi="Times New Roman" w:cs="Times New Roman"/>
          <w:bCs/>
          <w:lang w:val="en-US"/>
        </w:rPr>
        <w:t>S</w:t>
      </w:r>
      <w:r w:rsidR="007921AE" w:rsidRPr="007921AE">
        <w:rPr>
          <w:rFonts w:ascii="Times New Roman" w:eastAsia="Times New Roman" w:hAnsi="Times New Roman" w:cs="Times New Roman"/>
          <w:bCs/>
          <w:lang w:val="en-US"/>
        </w:rPr>
        <w:t>R</w:t>
      </w:r>
      <w:r>
        <w:rPr>
          <w:rFonts w:ascii="Times New Roman" w:eastAsia="Times New Roman" w:hAnsi="Times New Roman" w:cs="Times New Roman"/>
          <w:bCs/>
          <w:lang w:val="en-US"/>
        </w:rPr>
        <w:t>; Ukuran perusahaan</w:t>
      </w:r>
    </w:p>
    <w:p w14:paraId="2F3DF25F" w14:textId="77777777" w:rsidR="00DA1F06" w:rsidRPr="00AB1B72" w:rsidRDefault="00DA1F06" w:rsidP="00AB1B72">
      <w:pPr>
        <w:spacing w:after="0" w:line="240" w:lineRule="auto"/>
        <w:rPr>
          <w:rFonts w:ascii="Times New Roman" w:eastAsia="Times New Roman" w:hAnsi="Times New Roman" w:cs="Times New Roman"/>
          <w:bCs/>
          <w:lang w:val="en-US"/>
        </w:rPr>
      </w:pPr>
    </w:p>
    <w:p w14:paraId="3BAD4484" w14:textId="1CBAA831" w:rsidR="00AB1B72" w:rsidRDefault="00DA1F06" w:rsidP="006477F6">
      <w:pPr>
        <w:spacing w:after="0" w:line="240" w:lineRule="auto"/>
        <w:jc w:val="center"/>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Abstract</w:t>
      </w:r>
    </w:p>
    <w:p w14:paraId="012A4CF4" w14:textId="23426ECB" w:rsidR="00AB1B72" w:rsidRDefault="0088184A" w:rsidP="00AB1B72">
      <w:pPr>
        <w:spacing w:after="0" w:line="240" w:lineRule="auto"/>
        <w:jc w:val="both"/>
        <w:rPr>
          <w:rFonts w:ascii="Times New Roman" w:eastAsia="Times New Roman" w:hAnsi="Times New Roman" w:cs="Times New Roman"/>
          <w:i/>
          <w:iCs/>
          <w:color w:val="000000"/>
          <w:lang w:val="en-US"/>
        </w:rPr>
      </w:pPr>
      <w:r w:rsidRPr="0088184A">
        <w:rPr>
          <w:rFonts w:ascii="Times New Roman" w:eastAsia="Times New Roman" w:hAnsi="Times New Roman" w:cs="Times New Roman"/>
          <w:i/>
          <w:iCs/>
          <w:color w:val="000000"/>
          <w:lang w:val="en-US"/>
        </w:rPr>
        <w:t>The problem in this study is that only a handful of agricultural sector companies on the IDX have presented SR from 2017-2021. The purpose of the study was to obtain observations regarding the moderating effect of GCG on profitability (ROA &amp; ROE), leverage (DAR &amp; DER), and firm size (TA &amp; TP) on SR exposure. The research population is the agricultural sector listed on the Indonesia Stock Exchange in 2017-2021 with 27 companies. The sampling technique used was purposive sampling. Eight (8) companies were selected in this study with 40 units of analysis obtained. In parsing the regression data using multiple linear. Research results from Eviews explain that the ROA profitability variable has a positive effect and ROE has a negative effect on SR exposure. Leverage DAR has no effect and DER has a positive and significant effect on SR exposure. Firm size TA has a negative effect and TP has a positive and significant effect on SR exposure. The role of GCG in moderating the relationship between profitability with ROA and ROE is not proven against SR exposure. The role of GCG in moderating the relationship between leverage and DAR is proven, in contrast to DER where it is not proven to be exposed to SR. The role of GCG in moderating the relationship between firm size and TA is proven, in contrast to TP, which is not proven for SR exposure.</w:t>
      </w:r>
    </w:p>
    <w:p w14:paraId="46A1342B" w14:textId="77777777" w:rsidR="0088184A" w:rsidRDefault="0088184A" w:rsidP="00AB1B72">
      <w:pPr>
        <w:spacing w:after="0" w:line="240" w:lineRule="auto"/>
        <w:jc w:val="both"/>
        <w:rPr>
          <w:rFonts w:ascii="Times New Roman" w:eastAsia="Times New Roman" w:hAnsi="Times New Roman" w:cs="Times New Roman"/>
          <w:i/>
          <w:iCs/>
          <w:color w:val="000000"/>
          <w:lang w:val="en-US"/>
        </w:rPr>
      </w:pPr>
    </w:p>
    <w:p w14:paraId="5295923E" w14:textId="4BFFE934" w:rsidR="00DA1F06" w:rsidRPr="00AB1B72" w:rsidRDefault="00DA1F06" w:rsidP="00DA1F06">
      <w:pPr>
        <w:spacing w:after="0" w:line="240" w:lineRule="auto"/>
        <w:jc w:val="both"/>
        <w:rPr>
          <w:rFonts w:ascii="Times New Roman" w:eastAsia="Times New Roman" w:hAnsi="Times New Roman" w:cs="Times New Roman"/>
          <w:i/>
          <w:iCs/>
          <w:lang w:val="en-US"/>
        </w:rPr>
      </w:pPr>
      <w:r w:rsidRPr="00DA1F06">
        <w:rPr>
          <w:rFonts w:ascii="Times New Roman" w:eastAsia="Times New Roman" w:hAnsi="Times New Roman" w:cs="Times New Roman"/>
          <w:b/>
          <w:bCs/>
          <w:i/>
          <w:iCs/>
          <w:color w:val="000000"/>
          <w:lang w:val="en-US"/>
        </w:rPr>
        <w:t>Keywords</w:t>
      </w:r>
      <w:r w:rsidRPr="00AB1B72">
        <w:rPr>
          <w:rFonts w:ascii="Times New Roman" w:eastAsia="Times New Roman" w:hAnsi="Times New Roman" w:cs="Times New Roman"/>
          <w:lang w:val="en-US"/>
        </w:rPr>
        <w:t>—</w:t>
      </w:r>
      <w:r>
        <w:rPr>
          <w:rFonts w:ascii="Times New Roman" w:eastAsia="Times New Roman" w:hAnsi="Times New Roman" w:cs="Times New Roman"/>
          <w:lang w:val="en-US"/>
        </w:rPr>
        <w:t xml:space="preserve"> GCG; </w:t>
      </w:r>
      <w:r>
        <w:rPr>
          <w:rFonts w:ascii="Times New Roman" w:eastAsia="Times New Roman" w:hAnsi="Times New Roman" w:cs="Times New Roman"/>
          <w:i/>
          <w:iCs/>
          <w:lang w:val="en-US"/>
        </w:rPr>
        <w:t xml:space="preserve">Firm size, Leverage; Profitability; </w:t>
      </w:r>
      <w:r w:rsidR="007921AE">
        <w:rPr>
          <w:rFonts w:ascii="Times New Roman" w:eastAsia="Times New Roman" w:hAnsi="Times New Roman" w:cs="Times New Roman"/>
          <w:lang w:val="en-US"/>
        </w:rPr>
        <w:t>SR</w:t>
      </w:r>
    </w:p>
    <w:p w14:paraId="422CB5DE" w14:textId="77777777" w:rsidR="00AB1B72" w:rsidRPr="00AB1B72" w:rsidRDefault="00AB1B72" w:rsidP="00AB1B72">
      <w:pPr>
        <w:spacing w:after="0" w:line="240" w:lineRule="auto"/>
        <w:rPr>
          <w:rFonts w:ascii="Times New Roman" w:eastAsia="Times New Roman" w:hAnsi="Times New Roman" w:cs="Times New Roman"/>
          <w:lang w:val="en-US"/>
        </w:rPr>
      </w:pPr>
    </w:p>
    <w:p w14:paraId="46B8D83F" w14:textId="77777777" w:rsidR="00AB1B72" w:rsidRPr="00AB1B72" w:rsidRDefault="00AB1B72" w:rsidP="00AB1B72">
      <w:pPr>
        <w:spacing w:after="0" w:line="240" w:lineRule="auto"/>
        <w:rPr>
          <w:rFonts w:ascii="Times New Roman" w:eastAsia="Times New Roman" w:hAnsi="Times New Roman" w:cs="Times New Roman"/>
          <w:lang w:val="en-US"/>
        </w:rPr>
        <w:sectPr w:rsidR="00AB1B72" w:rsidRPr="00AB1B72" w:rsidSect="00D90AD6">
          <w:headerReference w:type="default" r:id="rId11"/>
          <w:footerReference w:type="default" r:id="rId12"/>
          <w:pgSz w:w="11906" w:h="16838" w:code="9"/>
          <w:pgMar w:top="1701" w:right="1701" w:bottom="1701" w:left="1701" w:header="850" w:footer="850" w:gutter="0"/>
          <w:cols w:space="708"/>
          <w:docGrid w:linePitch="360"/>
        </w:sectPr>
      </w:pPr>
    </w:p>
    <w:p w14:paraId="582A1D47" w14:textId="77777777" w:rsidR="00AB1B72" w:rsidRPr="00AB1B72" w:rsidRDefault="00AB1B72" w:rsidP="00314314">
      <w:pPr>
        <w:keepNext/>
        <w:spacing w:after="0" w:line="276" w:lineRule="auto"/>
        <w:jc w:val="both"/>
        <w:outlineLvl w:val="0"/>
        <w:rPr>
          <w:rFonts w:ascii="Times New Roman" w:eastAsia="Times New Roman" w:hAnsi="Times New Roman" w:cs="Times New Roman"/>
          <w:b/>
          <w:bCs/>
          <w:szCs w:val="20"/>
          <w:lang w:val="en-US"/>
        </w:rPr>
        <w:sectPr w:rsidR="00AB1B72" w:rsidRPr="00AB1B72" w:rsidSect="00D90AD6">
          <w:headerReference w:type="default" r:id="rId13"/>
          <w:footerReference w:type="default" r:id="rId14"/>
          <w:type w:val="continuous"/>
          <w:pgSz w:w="11906" w:h="16838" w:code="9"/>
          <w:pgMar w:top="1701" w:right="1701" w:bottom="1701" w:left="1701" w:header="850" w:footer="709" w:gutter="0"/>
          <w:cols w:num="2" w:space="708"/>
          <w:docGrid w:linePitch="360"/>
        </w:sectPr>
      </w:pPr>
    </w:p>
    <w:p w14:paraId="2A6ED383" w14:textId="0DAEFF58" w:rsidR="000551E7" w:rsidRPr="00AB1B72" w:rsidRDefault="000551E7" w:rsidP="008C3A59">
      <w:pPr>
        <w:keepNext/>
        <w:numPr>
          <w:ilvl w:val="0"/>
          <w:numId w:val="1"/>
        </w:numPr>
        <w:spacing w:after="0" w:line="276" w:lineRule="auto"/>
        <w:ind w:left="567" w:hanging="567"/>
        <w:jc w:val="both"/>
        <w:outlineLvl w:val="0"/>
        <w:rPr>
          <w:rFonts w:ascii="Times New Roman" w:eastAsia="Times New Roman" w:hAnsi="Times New Roman" w:cs="Times New Roman"/>
          <w:b/>
          <w:bCs/>
          <w:szCs w:val="20"/>
          <w:lang w:val="en-US"/>
        </w:rPr>
      </w:pPr>
      <w:r>
        <w:rPr>
          <w:rFonts w:ascii="Times New Roman" w:eastAsia="Times New Roman" w:hAnsi="Times New Roman" w:cs="Times New Roman"/>
          <w:b/>
          <w:bCs/>
          <w:szCs w:val="20"/>
          <w:lang w:val="en-US"/>
        </w:rPr>
        <w:lastRenderedPageBreak/>
        <w:t>PENDAHULUAN</w:t>
      </w:r>
    </w:p>
    <w:p w14:paraId="654A67EB" w14:textId="7D5AAFD0" w:rsidR="00E23DA2" w:rsidRDefault="00E23DA2" w:rsidP="00684812">
      <w:pPr>
        <w:spacing w:after="0" w:line="276" w:lineRule="auto"/>
        <w:ind w:firstLine="567"/>
        <w:jc w:val="both"/>
        <w:rPr>
          <w:rFonts w:ascii="Times New Roman" w:hAnsi="Times New Roman" w:cs="Times New Roman"/>
        </w:rPr>
      </w:pPr>
      <w:r w:rsidRPr="00E23DA2">
        <w:rPr>
          <w:rFonts w:ascii="Times New Roman" w:hAnsi="Times New Roman" w:cs="Times New Roman"/>
        </w:rPr>
        <w:t xml:space="preserve">Di Indonesia, salah satu industri yang erat kaitannya dengan lingkungan dan sumber daya alam adalah industri pertanian. Selain berdampak positif, sektor ini juga merusak lingkungan. Contohnya adalah pencemaran sungai di Provinsi Riau, operasi pembakaran hutan, hilangnya lahan, dan orangutan dianggap hama karena memakan pucuk kelapa sawit </w:t>
      </w:r>
      <w:r w:rsidRPr="00E23DA2">
        <w:rPr>
          <w:rFonts w:ascii="Times New Roman" w:hAnsi="Times New Roman" w:cs="Times New Roman"/>
        </w:rPr>
        <w:fldChar w:fldCharType="begin"/>
      </w:r>
      <w:r w:rsidRPr="00E23DA2">
        <w:rPr>
          <w:rFonts w:ascii="Times New Roman" w:hAnsi="Times New Roman" w:cs="Times New Roman"/>
        </w:rPr>
        <w:instrText xml:space="preserve"> ADDIN ZOTERO_ITEM CSL_CITATION {"citationID":"a5sUVkeP","properties":{"formattedCitation":"(Prananingrum &amp; Davianti, 2021)","plainCitation":"(Prananingrum &amp; Davianti, 2021)","noteIndex":0},"citationItems":[{"id":14,"uris":["http://zotero.org/users/local/cODkBiZw/items/3DJPVXNH"],"uri":["http://zotero.org/users/local/cODkBiZw/items/3DJPVXNH"],"itemData":{"id":14,"type":"article-journal","abstract":"Abstract: This study aims to determine the level of disclosure presented in sustainability reports by seven agricultural companies with a focus on waste and effluents contained based on GRI standards. The study used a qualitative descriptive approach with content analysis and coding sheets. Content analysis will be used by classifying certain criteria based on disclosure groups and coding sheets are used as research instruments to analyze the narrative patterns presented. The results showed that the compliance of effluent and waste in Indonesia's agriculture companies SR is relatively low and not yet detailed. Further, it also suggested that the disclosures are more compatible with the GRI Standard.","container-title":"Jurnal Penelitian dan Pengembangan Sains dan Humaniora","DOI":"10.23887/jppsh.v5i2.37177","ISSN":"2615-4501, 1979-7095","issue":"2","journalAbbreviation":"JPPSH","language":"en","page":"330","source":"DOI.org (Crossref)","title":"Environmental Responsibility Disclosures by Agricultural Companies in Indonesia","volume":"5","author":[{"family":"Prananingrum","given":"Mahardika Putri"},{"family":"Davianti","given":"Arthik"}],"issued":{"date-parts":[["2021",7,27]]}}}],"schema":"https://github.com/citation-style-language/schema/raw/master/csl-citation.json"} </w:instrText>
      </w:r>
      <w:r w:rsidRPr="00E23DA2">
        <w:rPr>
          <w:rFonts w:ascii="Times New Roman" w:hAnsi="Times New Roman" w:cs="Times New Roman"/>
        </w:rPr>
        <w:fldChar w:fldCharType="separate"/>
      </w:r>
      <w:r w:rsidRPr="00E23DA2">
        <w:rPr>
          <w:rFonts w:ascii="Times New Roman" w:hAnsi="Times New Roman" w:cs="Times New Roman"/>
        </w:rPr>
        <w:t>(Prananingrum &amp; Davianti, 2021)</w:t>
      </w:r>
      <w:r w:rsidRPr="00E23DA2">
        <w:rPr>
          <w:rFonts w:ascii="Times New Roman" w:hAnsi="Times New Roman" w:cs="Times New Roman"/>
        </w:rPr>
        <w:fldChar w:fldCharType="end"/>
      </w:r>
      <w:r w:rsidRPr="00E23DA2">
        <w:rPr>
          <w:rFonts w:ascii="Times New Roman" w:hAnsi="Times New Roman" w:cs="Times New Roman"/>
        </w:rPr>
        <w:t xml:space="preserve">. </w:t>
      </w:r>
      <w:bookmarkStart w:id="0" w:name="_Hlk94639679"/>
      <w:r w:rsidRPr="00E23DA2">
        <w:rPr>
          <w:rFonts w:ascii="Times New Roman" w:hAnsi="Times New Roman" w:cs="Times New Roman"/>
        </w:rPr>
        <w:t>Berdasarkan banyak isu lingkungan yang muncul di sektor pertanian Indonesia</w:t>
      </w:r>
      <w:bookmarkEnd w:id="0"/>
      <w:r w:rsidRPr="00E23DA2">
        <w:rPr>
          <w:rFonts w:ascii="Times New Roman" w:hAnsi="Times New Roman" w:cs="Times New Roman"/>
        </w:rPr>
        <w:t>, sangat penting untuk mempelajari apakah sektor pertanian di Indonesia telah melaporkan masalah lingkungan mereka. Berikut daftar per</w:t>
      </w:r>
      <w:r w:rsidR="008008F8">
        <w:rPr>
          <w:rFonts w:ascii="Times New Roman" w:hAnsi="Times New Roman" w:cs="Times New Roman"/>
        </w:rPr>
        <w:t>seroan</w:t>
      </w:r>
      <w:r w:rsidRPr="00E23DA2">
        <w:rPr>
          <w:rFonts w:ascii="Times New Roman" w:hAnsi="Times New Roman" w:cs="Times New Roman"/>
        </w:rPr>
        <w:t xml:space="preserve"> yang telah </w:t>
      </w:r>
      <w:r w:rsidR="008008F8">
        <w:rPr>
          <w:rFonts w:ascii="Times New Roman" w:hAnsi="Times New Roman" w:cs="Times New Roman"/>
        </w:rPr>
        <w:t xml:space="preserve">memaparkan </w:t>
      </w:r>
      <w:r w:rsidR="00B63DF9">
        <w:rPr>
          <w:rFonts w:ascii="Times New Roman" w:hAnsi="Times New Roman" w:cs="Times New Roman"/>
        </w:rPr>
        <w:t>(</w:t>
      </w:r>
      <w:r w:rsidR="00B63DF9">
        <w:rPr>
          <w:rFonts w:ascii="Times New Roman" w:hAnsi="Times New Roman" w:cs="Times New Roman"/>
          <w:i/>
          <w:iCs/>
        </w:rPr>
        <w:t xml:space="preserve">Sustainability Report) </w:t>
      </w:r>
      <w:r w:rsidR="008008F8">
        <w:rPr>
          <w:rFonts w:ascii="Times New Roman" w:hAnsi="Times New Roman" w:cs="Times New Roman"/>
        </w:rPr>
        <w:t>SR</w:t>
      </w:r>
      <w:r w:rsidRPr="00E23DA2">
        <w:rPr>
          <w:rFonts w:ascii="Times New Roman" w:hAnsi="Times New Roman" w:cs="Times New Roman"/>
          <w:i/>
          <w:iCs/>
        </w:rPr>
        <w:t xml:space="preserve"> </w:t>
      </w:r>
      <w:r w:rsidRPr="00E23DA2">
        <w:rPr>
          <w:rFonts w:ascii="Times New Roman" w:hAnsi="Times New Roman" w:cs="Times New Roman"/>
        </w:rPr>
        <w:t>di sektor pertanian:</w:t>
      </w:r>
    </w:p>
    <w:p w14:paraId="70CB87C0" w14:textId="77777777" w:rsidR="008008F8" w:rsidRPr="00E23DA2" w:rsidRDefault="008008F8" w:rsidP="00684812">
      <w:pPr>
        <w:spacing w:after="0" w:line="276" w:lineRule="auto"/>
        <w:ind w:firstLine="567"/>
        <w:jc w:val="both"/>
        <w:rPr>
          <w:rFonts w:ascii="Times New Roman" w:hAnsi="Times New Roman" w:cs="Times New Roman"/>
        </w:rPr>
      </w:pPr>
    </w:p>
    <w:p w14:paraId="72818666" w14:textId="619D461E" w:rsidR="00E23DA2" w:rsidRPr="00126483" w:rsidRDefault="00E23DA2" w:rsidP="00684812">
      <w:pPr>
        <w:spacing w:after="0" w:line="276" w:lineRule="auto"/>
        <w:jc w:val="center"/>
        <w:rPr>
          <w:rFonts w:ascii="Times New Roman" w:hAnsi="Times New Roman" w:cs="Times New Roman"/>
          <w:b/>
          <w:bCs/>
        </w:rPr>
      </w:pPr>
      <w:r w:rsidRPr="00126483">
        <w:rPr>
          <w:rFonts w:ascii="Times New Roman" w:hAnsi="Times New Roman" w:cs="Times New Roman"/>
          <w:b/>
          <w:bCs/>
        </w:rPr>
        <w:t>Tabel 1. Per</w:t>
      </w:r>
      <w:r w:rsidR="008008F8">
        <w:rPr>
          <w:rFonts w:ascii="Times New Roman" w:hAnsi="Times New Roman" w:cs="Times New Roman"/>
          <w:b/>
          <w:bCs/>
        </w:rPr>
        <w:t>seroan</w:t>
      </w:r>
      <w:r w:rsidRPr="00126483">
        <w:rPr>
          <w:rFonts w:ascii="Times New Roman" w:hAnsi="Times New Roman" w:cs="Times New Roman"/>
          <w:b/>
          <w:bCs/>
        </w:rPr>
        <w:t xml:space="preserve"> Sektor Pertanian yang Mengungkapkan </w:t>
      </w:r>
      <w:r w:rsidRPr="00126483">
        <w:rPr>
          <w:rFonts w:ascii="Times New Roman" w:hAnsi="Times New Roman" w:cs="Times New Roman"/>
          <w:b/>
          <w:bCs/>
          <w:i/>
          <w:iCs/>
        </w:rPr>
        <w:t xml:space="preserve">Sustainability Report </w:t>
      </w:r>
      <w:r w:rsidRPr="00126483">
        <w:rPr>
          <w:rFonts w:ascii="Times New Roman" w:hAnsi="Times New Roman" w:cs="Times New Roman"/>
          <w:b/>
          <w:bCs/>
        </w:rPr>
        <w:t>Tahun 2017-2021</w:t>
      </w:r>
    </w:p>
    <w:tbl>
      <w:tblPr>
        <w:tblStyle w:val="TableGrid"/>
        <w:tblW w:w="8439" w:type="dxa"/>
        <w:tblLayout w:type="fixed"/>
        <w:tblLook w:val="04A0" w:firstRow="1" w:lastRow="0" w:firstColumn="1" w:lastColumn="0" w:noHBand="0" w:noVBand="1"/>
      </w:tblPr>
      <w:tblGrid>
        <w:gridCol w:w="510"/>
        <w:gridCol w:w="817"/>
        <w:gridCol w:w="3568"/>
        <w:gridCol w:w="709"/>
        <w:gridCol w:w="709"/>
        <w:gridCol w:w="708"/>
        <w:gridCol w:w="709"/>
        <w:gridCol w:w="709"/>
      </w:tblGrid>
      <w:tr w:rsidR="00E23DA2" w:rsidRPr="00E23DA2" w14:paraId="045A3093" w14:textId="77777777" w:rsidTr="008815D7">
        <w:tc>
          <w:tcPr>
            <w:tcW w:w="510" w:type="dxa"/>
            <w:vMerge w:val="restart"/>
            <w:tcBorders>
              <w:left w:val="nil"/>
              <w:bottom w:val="nil"/>
              <w:right w:val="nil"/>
            </w:tcBorders>
            <w:shd w:val="clear" w:color="auto" w:fill="auto"/>
            <w:vAlign w:val="center"/>
          </w:tcPr>
          <w:p w14:paraId="6E0DE3B3" w14:textId="77777777" w:rsidR="00E23DA2" w:rsidRPr="00E23DA2" w:rsidRDefault="00E23DA2" w:rsidP="008815D7">
            <w:pPr>
              <w:jc w:val="both"/>
              <w:rPr>
                <w:rFonts w:ascii="Times New Roman" w:hAnsi="Times New Roman" w:cs="Times New Roman"/>
                <w:b/>
                <w:bCs/>
                <w:sz w:val="20"/>
                <w:szCs w:val="20"/>
              </w:rPr>
            </w:pPr>
            <w:r w:rsidRPr="00E23DA2">
              <w:rPr>
                <w:rFonts w:ascii="Times New Roman" w:hAnsi="Times New Roman" w:cs="Times New Roman"/>
                <w:b/>
                <w:bCs/>
                <w:sz w:val="20"/>
                <w:szCs w:val="20"/>
              </w:rPr>
              <w:t>No</w:t>
            </w:r>
          </w:p>
        </w:tc>
        <w:tc>
          <w:tcPr>
            <w:tcW w:w="817" w:type="dxa"/>
            <w:vMerge w:val="restart"/>
            <w:tcBorders>
              <w:left w:val="nil"/>
              <w:bottom w:val="nil"/>
              <w:right w:val="nil"/>
            </w:tcBorders>
            <w:shd w:val="clear" w:color="auto" w:fill="auto"/>
            <w:vAlign w:val="center"/>
          </w:tcPr>
          <w:p w14:paraId="25E5328E" w14:textId="77777777" w:rsidR="00E23DA2" w:rsidRPr="00E23DA2" w:rsidRDefault="00E23DA2" w:rsidP="008815D7">
            <w:pPr>
              <w:jc w:val="both"/>
              <w:rPr>
                <w:rFonts w:ascii="Times New Roman" w:hAnsi="Times New Roman" w:cs="Times New Roman"/>
                <w:b/>
                <w:bCs/>
                <w:sz w:val="20"/>
                <w:szCs w:val="20"/>
              </w:rPr>
            </w:pPr>
            <w:r w:rsidRPr="00E23DA2">
              <w:rPr>
                <w:rFonts w:ascii="Times New Roman" w:hAnsi="Times New Roman" w:cs="Times New Roman"/>
                <w:b/>
                <w:bCs/>
                <w:sz w:val="20"/>
                <w:szCs w:val="20"/>
              </w:rPr>
              <w:t>Kode</w:t>
            </w:r>
          </w:p>
        </w:tc>
        <w:tc>
          <w:tcPr>
            <w:tcW w:w="3568" w:type="dxa"/>
            <w:vMerge w:val="restart"/>
            <w:tcBorders>
              <w:left w:val="nil"/>
              <w:bottom w:val="nil"/>
              <w:right w:val="nil"/>
            </w:tcBorders>
            <w:shd w:val="clear" w:color="auto" w:fill="auto"/>
            <w:vAlign w:val="center"/>
          </w:tcPr>
          <w:p w14:paraId="64D1340C" w14:textId="740C3F5C" w:rsidR="00E23DA2" w:rsidRPr="00E23DA2" w:rsidRDefault="00E23DA2" w:rsidP="008815D7">
            <w:pPr>
              <w:jc w:val="both"/>
              <w:rPr>
                <w:rFonts w:ascii="Times New Roman" w:hAnsi="Times New Roman" w:cs="Times New Roman"/>
                <w:b/>
                <w:bCs/>
                <w:sz w:val="20"/>
                <w:szCs w:val="20"/>
              </w:rPr>
            </w:pPr>
            <w:r w:rsidRPr="00E23DA2">
              <w:rPr>
                <w:rFonts w:ascii="Times New Roman" w:hAnsi="Times New Roman" w:cs="Times New Roman"/>
                <w:b/>
                <w:bCs/>
                <w:sz w:val="20"/>
                <w:szCs w:val="20"/>
              </w:rPr>
              <w:t>Nama Pe</w:t>
            </w:r>
            <w:r w:rsidR="008008F8">
              <w:rPr>
                <w:rFonts w:ascii="Times New Roman" w:hAnsi="Times New Roman" w:cs="Times New Roman"/>
                <w:b/>
                <w:bCs/>
                <w:sz w:val="20"/>
                <w:szCs w:val="20"/>
              </w:rPr>
              <w:t>seroan</w:t>
            </w:r>
          </w:p>
        </w:tc>
        <w:tc>
          <w:tcPr>
            <w:tcW w:w="3544" w:type="dxa"/>
            <w:gridSpan w:val="5"/>
            <w:tcBorders>
              <w:left w:val="nil"/>
              <w:bottom w:val="nil"/>
              <w:right w:val="nil"/>
            </w:tcBorders>
            <w:shd w:val="clear" w:color="auto" w:fill="auto"/>
          </w:tcPr>
          <w:p w14:paraId="48C68E9E" w14:textId="77777777" w:rsidR="00E23DA2" w:rsidRPr="00E23DA2" w:rsidRDefault="00E23DA2" w:rsidP="008815D7">
            <w:pPr>
              <w:jc w:val="center"/>
              <w:rPr>
                <w:rFonts w:ascii="Times New Roman" w:hAnsi="Times New Roman" w:cs="Times New Roman"/>
                <w:b/>
                <w:bCs/>
                <w:sz w:val="20"/>
                <w:szCs w:val="20"/>
              </w:rPr>
            </w:pPr>
            <w:r w:rsidRPr="00E23DA2">
              <w:rPr>
                <w:rFonts w:ascii="Times New Roman" w:hAnsi="Times New Roman" w:cs="Times New Roman"/>
                <w:b/>
                <w:bCs/>
                <w:sz w:val="20"/>
                <w:szCs w:val="20"/>
              </w:rPr>
              <w:t>Tahun</w:t>
            </w:r>
          </w:p>
        </w:tc>
      </w:tr>
      <w:tr w:rsidR="008815D7" w:rsidRPr="00E23DA2" w14:paraId="482A6BEE" w14:textId="77777777" w:rsidTr="008815D7">
        <w:tc>
          <w:tcPr>
            <w:tcW w:w="510" w:type="dxa"/>
            <w:vMerge/>
            <w:tcBorders>
              <w:top w:val="nil"/>
              <w:left w:val="nil"/>
              <w:bottom w:val="single" w:sz="4" w:space="0" w:color="auto"/>
              <w:right w:val="nil"/>
            </w:tcBorders>
            <w:shd w:val="clear" w:color="auto" w:fill="auto"/>
          </w:tcPr>
          <w:p w14:paraId="13061D78" w14:textId="77777777" w:rsidR="00E23DA2" w:rsidRPr="00E23DA2" w:rsidRDefault="00E23DA2" w:rsidP="008815D7">
            <w:pPr>
              <w:jc w:val="both"/>
              <w:rPr>
                <w:rFonts w:ascii="Times New Roman" w:hAnsi="Times New Roman" w:cs="Times New Roman"/>
                <w:b/>
                <w:bCs/>
                <w:sz w:val="20"/>
                <w:szCs w:val="20"/>
              </w:rPr>
            </w:pPr>
          </w:p>
        </w:tc>
        <w:tc>
          <w:tcPr>
            <w:tcW w:w="817" w:type="dxa"/>
            <w:vMerge/>
            <w:tcBorders>
              <w:top w:val="nil"/>
              <w:left w:val="nil"/>
              <w:bottom w:val="single" w:sz="4" w:space="0" w:color="auto"/>
              <w:right w:val="nil"/>
            </w:tcBorders>
            <w:shd w:val="clear" w:color="auto" w:fill="auto"/>
          </w:tcPr>
          <w:p w14:paraId="6CA5428F" w14:textId="77777777" w:rsidR="00E23DA2" w:rsidRPr="00E23DA2" w:rsidRDefault="00E23DA2" w:rsidP="008815D7">
            <w:pPr>
              <w:jc w:val="both"/>
              <w:rPr>
                <w:rFonts w:ascii="Times New Roman" w:hAnsi="Times New Roman" w:cs="Times New Roman"/>
                <w:b/>
                <w:bCs/>
                <w:sz w:val="20"/>
                <w:szCs w:val="20"/>
              </w:rPr>
            </w:pPr>
          </w:p>
        </w:tc>
        <w:tc>
          <w:tcPr>
            <w:tcW w:w="3568" w:type="dxa"/>
            <w:vMerge/>
            <w:tcBorders>
              <w:top w:val="nil"/>
              <w:left w:val="nil"/>
              <w:bottom w:val="single" w:sz="4" w:space="0" w:color="auto"/>
              <w:right w:val="nil"/>
            </w:tcBorders>
            <w:shd w:val="clear" w:color="auto" w:fill="auto"/>
          </w:tcPr>
          <w:p w14:paraId="1AF74A1C" w14:textId="77777777" w:rsidR="00E23DA2" w:rsidRPr="00E23DA2" w:rsidRDefault="00E23DA2" w:rsidP="008815D7">
            <w:pPr>
              <w:jc w:val="both"/>
              <w:rPr>
                <w:rFonts w:ascii="Times New Roman" w:hAnsi="Times New Roman" w:cs="Times New Roman"/>
                <w:b/>
                <w:bCs/>
                <w:sz w:val="20"/>
                <w:szCs w:val="20"/>
              </w:rPr>
            </w:pPr>
          </w:p>
        </w:tc>
        <w:tc>
          <w:tcPr>
            <w:tcW w:w="709" w:type="dxa"/>
            <w:tcBorders>
              <w:top w:val="nil"/>
              <w:left w:val="nil"/>
              <w:bottom w:val="single" w:sz="4" w:space="0" w:color="auto"/>
              <w:right w:val="nil"/>
            </w:tcBorders>
            <w:shd w:val="clear" w:color="auto" w:fill="auto"/>
          </w:tcPr>
          <w:p w14:paraId="1BE2C5DA" w14:textId="77777777" w:rsidR="00E23DA2" w:rsidRPr="00E23DA2" w:rsidRDefault="00E23DA2" w:rsidP="008815D7">
            <w:pPr>
              <w:jc w:val="both"/>
              <w:rPr>
                <w:rFonts w:ascii="Times New Roman" w:hAnsi="Times New Roman" w:cs="Times New Roman"/>
                <w:b/>
                <w:bCs/>
                <w:sz w:val="20"/>
                <w:szCs w:val="20"/>
              </w:rPr>
            </w:pPr>
            <w:r w:rsidRPr="00E23DA2">
              <w:rPr>
                <w:rFonts w:ascii="Times New Roman" w:hAnsi="Times New Roman" w:cs="Times New Roman"/>
                <w:b/>
                <w:bCs/>
                <w:sz w:val="20"/>
                <w:szCs w:val="20"/>
              </w:rPr>
              <w:t>2017</w:t>
            </w:r>
          </w:p>
        </w:tc>
        <w:tc>
          <w:tcPr>
            <w:tcW w:w="709" w:type="dxa"/>
            <w:tcBorders>
              <w:top w:val="nil"/>
              <w:left w:val="nil"/>
              <w:bottom w:val="single" w:sz="4" w:space="0" w:color="auto"/>
              <w:right w:val="nil"/>
            </w:tcBorders>
            <w:shd w:val="clear" w:color="auto" w:fill="auto"/>
          </w:tcPr>
          <w:p w14:paraId="65CD0014" w14:textId="77777777" w:rsidR="00E23DA2" w:rsidRPr="00E23DA2" w:rsidRDefault="00E23DA2" w:rsidP="008815D7">
            <w:pPr>
              <w:jc w:val="both"/>
              <w:rPr>
                <w:rFonts w:ascii="Times New Roman" w:hAnsi="Times New Roman" w:cs="Times New Roman"/>
                <w:b/>
                <w:bCs/>
                <w:sz w:val="20"/>
                <w:szCs w:val="20"/>
              </w:rPr>
            </w:pPr>
            <w:r w:rsidRPr="00E23DA2">
              <w:rPr>
                <w:rFonts w:ascii="Times New Roman" w:hAnsi="Times New Roman" w:cs="Times New Roman"/>
                <w:b/>
                <w:bCs/>
                <w:sz w:val="20"/>
                <w:szCs w:val="20"/>
              </w:rPr>
              <w:t>2018</w:t>
            </w:r>
          </w:p>
        </w:tc>
        <w:tc>
          <w:tcPr>
            <w:tcW w:w="708" w:type="dxa"/>
            <w:tcBorders>
              <w:top w:val="nil"/>
              <w:left w:val="nil"/>
              <w:bottom w:val="single" w:sz="4" w:space="0" w:color="auto"/>
              <w:right w:val="nil"/>
            </w:tcBorders>
            <w:shd w:val="clear" w:color="auto" w:fill="auto"/>
          </w:tcPr>
          <w:p w14:paraId="0488EED6" w14:textId="77777777" w:rsidR="00E23DA2" w:rsidRPr="00E23DA2" w:rsidRDefault="00E23DA2" w:rsidP="008815D7">
            <w:pPr>
              <w:jc w:val="both"/>
              <w:rPr>
                <w:rFonts w:ascii="Times New Roman" w:hAnsi="Times New Roman" w:cs="Times New Roman"/>
                <w:b/>
                <w:bCs/>
                <w:sz w:val="20"/>
                <w:szCs w:val="20"/>
              </w:rPr>
            </w:pPr>
            <w:r w:rsidRPr="00E23DA2">
              <w:rPr>
                <w:rFonts w:ascii="Times New Roman" w:hAnsi="Times New Roman" w:cs="Times New Roman"/>
                <w:b/>
                <w:bCs/>
                <w:sz w:val="20"/>
                <w:szCs w:val="20"/>
              </w:rPr>
              <w:t>2019</w:t>
            </w:r>
          </w:p>
        </w:tc>
        <w:tc>
          <w:tcPr>
            <w:tcW w:w="709" w:type="dxa"/>
            <w:tcBorders>
              <w:top w:val="nil"/>
              <w:left w:val="nil"/>
              <w:bottom w:val="single" w:sz="4" w:space="0" w:color="auto"/>
              <w:right w:val="nil"/>
            </w:tcBorders>
            <w:shd w:val="clear" w:color="auto" w:fill="auto"/>
          </w:tcPr>
          <w:p w14:paraId="143F4CFB" w14:textId="77777777" w:rsidR="00E23DA2" w:rsidRPr="00E23DA2" w:rsidRDefault="00E23DA2" w:rsidP="008815D7">
            <w:pPr>
              <w:jc w:val="both"/>
              <w:rPr>
                <w:rFonts w:ascii="Times New Roman" w:hAnsi="Times New Roman" w:cs="Times New Roman"/>
                <w:b/>
                <w:bCs/>
                <w:sz w:val="20"/>
                <w:szCs w:val="20"/>
              </w:rPr>
            </w:pPr>
            <w:r w:rsidRPr="00E23DA2">
              <w:rPr>
                <w:rFonts w:ascii="Times New Roman" w:hAnsi="Times New Roman" w:cs="Times New Roman"/>
                <w:b/>
                <w:bCs/>
                <w:sz w:val="20"/>
                <w:szCs w:val="20"/>
              </w:rPr>
              <w:t>2020</w:t>
            </w:r>
          </w:p>
        </w:tc>
        <w:tc>
          <w:tcPr>
            <w:tcW w:w="709" w:type="dxa"/>
            <w:tcBorders>
              <w:top w:val="nil"/>
              <w:left w:val="nil"/>
              <w:bottom w:val="single" w:sz="4" w:space="0" w:color="auto"/>
              <w:right w:val="nil"/>
            </w:tcBorders>
            <w:shd w:val="clear" w:color="auto" w:fill="auto"/>
          </w:tcPr>
          <w:p w14:paraId="5B78E65D" w14:textId="77777777" w:rsidR="00E23DA2" w:rsidRPr="00E23DA2" w:rsidRDefault="00E23DA2" w:rsidP="008815D7">
            <w:pPr>
              <w:jc w:val="both"/>
              <w:rPr>
                <w:rFonts w:ascii="Times New Roman" w:hAnsi="Times New Roman" w:cs="Times New Roman"/>
                <w:b/>
                <w:bCs/>
                <w:sz w:val="20"/>
                <w:szCs w:val="20"/>
              </w:rPr>
            </w:pPr>
            <w:r w:rsidRPr="00E23DA2">
              <w:rPr>
                <w:rFonts w:ascii="Times New Roman" w:hAnsi="Times New Roman" w:cs="Times New Roman"/>
                <w:b/>
                <w:bCs/>
                <w:sz w:val="20"/>
                <w:szCs w:val="20"/>
              </w:rPr>
              <w:t>2021</w:t>
            </w:r>
          </w:p>
        </w:tc>
      </w:tr>
      <w:tr w:rsidR="008815D7" w:rsidRPr="00E23DA2" w14:paraId="68C5D58B" w14:textId="77777777" w:rsidTr="008815D7">
        <w:tc>
          <w:tcPr>
            <w:tcW w:w="510" w:type="dxa"/>
            <w:tcBorders>
              <w:left w:val="nil"/>
              <w:bottom w:val="nil"/>
              <w:right w:val="nil"/>
            </w:tcBorders>
            <w:shd w:val="clear" w:color="auto" w:fill="auto"/>
          </w:tcPr>
          <w:p w14:paraId="1E7B63C0"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w:t>
            </w:r>
          </w:p>
        </w:tc>
        <w:tc>
          <w:tcPr>
            <w:tcW w:w="817" w:type="dxa"/>
            <w:tcBorders>
              <w:left w:val="nil"/>
              <w:bottom w:val="nil"/>
              <w:right w:val="nil"/>
            </w:tcBorders>
            <w:shd w:val="clear" w:color="auto" w:fill="auto"/>
          </w:tcPr>
          <w:p w14:paraId="7EAE91DD"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ALLI</w:t>
            </w:r>
          </w:p>
        </w:tc>
        <w:tc>
          <w:tcPr>
            <w:tcW w:w="3568" w:type="dxa"/>
            <w:tcBorders>
              <w:left w:val="nil"/>
              <w:bottom w:val="nil"/>
              <w:right w:val="nil"/>
            </w:tcBorders>
            <w:shd w:val="clear" w:color="auto" w:fill="auto"/>
          </w:tcPr>
          <w:p w14:paraId="0A1ED8AE" w14:textId="1B9AB1BC"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Astra Agro Lestari </w:t>
            </w:r>
          </w:p>
        </w:tc>
        <w:tc>
          <w:tcPr>
            <w:tcW w:w="709" w:type="dxa"/>
            <w:tcBorders>
              <w:top w:val="single" w:sz="4" w:space="0" w:color="auto"/>
              <w:left w:val="nil"/>
              <w:bottom w:val="nil"/>
              <w:right w:val="nil"/>
            </w:tcBorders>
            <w:shd w:val="clear" w:color="auto" w:fill="auto"/>
          </w:tcPr>
          <w:p w14:paraId="5C6B3565"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single" w:sz="4" w:space="0" w:color="auto"/>
              <w:left w:val="nil"/>
              <w:bottom w:val="nil"/>
              <w:right w:val="nil"/>
            </w:tcBorders>
            <w:shd w:val="clear" w:color="auto" w:fill="auto"/>
          </w:tcPr>
          <w:p w14:paraId="17EC47A6"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8" w:type="dxa"/>
            <w:tcBorders>
              <w:top w:val="single" w:sz="4" w:space="0" w:color="auto"/>
              <w:left w:val="nil"/>
              <w:bottom w:val="nil"/>
              <w:right w:val="nil"/>
            </w:tcBorders>
            <w:shd w:val="clear" w:color="auto" w:fill="auto"/>
          </w:tcPr>
          <w:p w14:paraId="5E856A9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single" w:sz="4" w:space="0" w:color="auto"/>
              <w:left w:val="nil"/>
              <w:bottom w:val="nil"/>
              <w:right w:val="nil"/>
            </w:tcBorders>
            <w:shd w:val="clear" w:color="auto" w:fill="auto"/>
          </w:tcPr>
          <w:p w14:paraId="3F581BE5"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single" w:sz="4" w:space="0" w:color="auto"/>
              <w:left w:val="nil"/>
              <w:bottom w:val="nil"/>
              <w:right w:val="nil"/>
            </w:tcBorders>
            <w:shd w:val="clear" w:color="auto" w:fill="auto"/>
          </w:tcPr>
          <w:p w14:paraId="3232FAA2" w14:textId="77777777" w:rsidR="00E23DA2" w:rsidRPr="00E23DA2" w:rsidRDefault="00E23DA2" w:rsidP="008815D7">
            <w:pPr>
              <w:jc w:val="both"/>
              <w:rPr>
                <w:rFonts w:ascii="Times New Roman" w:hAnsi="Times New Roman" w:cs="Times New Roman"/>
                <w:sz w:val="20"/>
                <w:szCs w:val="20"/>
              </w:rPr>
            </w:pPr>
          </w:p>
        </w:tc>
      </w:tr>
      <w:tr w:rsidR="008815D7" w:rsidRPr="00E23DA2" w14:paraId="7BAD3499" w14:textId="77777777" w:rsidTr="008815D7">
        <w:tc>
          <w:tcPr>
            <w:tcW w:w="510" w:type="dxa"/>
            <w:tcBorders>
              <w:top w:val="nil"/>
              <w:left w:val="nil"/>
              <w:bottom w:val="nil"/>
              <w:right w:val="nil"/>
            </w:tcBorders>
            <w:shd w:val="clear" w:color="auto" w:fill="auto"/>
          </w:tcPr>
          <w:p w14:paraId="089E1449"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w:t>
            </w:r>
          </w:p>
        </w:tc>
        <w:tc>
          <w:tcPr>
            <w:tcW w:w="817" w:type="dxa"/>
            <w:tcBorders>
              <w:top w:val="nil"/>
              <w:left w:val="nil"/>
              <w:bottom w:val="nil"/>
              <w:right w:val="nil"/>
            </w:tcBorders>
            <w:shd w:val="clear" w:color="auto" w:fill="auto"/>
          </w:tcPr>
          <w:p w14:paraId="337CDF61"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ANDI</w:t>
            </w:r>
          </w:p>
        </w:tc>
        <w:tc>
          <w:tcPr>
            <w:tcW w:w="3568" w:type="dxa"/>
            <w:tcBorders>
              <w:top w:val="nil"/>
              <w:left w:val="nil"/>
              <w:bottom w:val="nil"/>
              <w:right w:val="nil"/>
            </w:tcBorders>
            <w:shd w:val="clear" w:color="auto" w:fill="auto"/>
          </w:tcPr>
          <w:p w14:paraId="5892622E" w14:textId="1C01D55A"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Andira Agro </w:t>
            </w:r>
          </w:p>
        </w:tc>
        <w:tc>
          <w:tcPr>
            <w:tcW w:w="709" w:type="dxa"/>
            <w:tcBorders>
              <w:top w:val="nil"/>
              <w:left w:val="nil"/>
              <w:bottom w:val="nil"/>
              <w:right w:val="nil"/>
            </w:tcBorders>
            <w:shd w:val="clear" w:color="auto" w:fill="auto"/>
          </w:tcPr>
          <w:p w14:paraId="02CD65AB"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1CC1F444"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57C48F73"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AC008D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42006AF" w14:textId="77777777" w:rsidR="00E23DA2" w:rsidRPr="00E23DA2" w:rsidRDefault="00E23DA2" w:rsidP="008815D7">
            <w:pPr>
              <w:jc w:val="both"/>
              <w:rPr>
                <w:rFonts w:ascii="Times New Roman" w:hAnsi="Times New Roman" w:cs="Times New Roman"/>
                <w:sz w:val="20"/>
                <w:szCs w:val="20"/>
              </w:rPr>
            </w:pPr>
          </w:p>
        </w:tc>
      </w:tr>
      <w:tr w:rsidR="008815D7" w:rsidRPr="00E23DA2" w14:paraId="40DA4D10" w14:textId="77777777" w:rsidTr="008815D7">
        <w:tc>
          <w:tcPr>
            <w:tcW w:w="510" w:type="dxa"/>
            <w:tcBorders>
              <w:top w:val="nil"/>
              <w:left w:val="nil"/>
              <w:bottom w:val="nil"/>
              <w:right w:val="nil"/>
            </w:tcBorders>
            <w:shd w:val="clear" w:color="auto" w:fill="auto"/>
          </w:tcPr>
          <w:p w14:paraId="3EC7C74B"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3</w:t>
            </w:r>
          </w:p>
        </w:tc>
        <w:tc>
          <w:tcPr>
            <w:tcW w:w="817" w:type="dxa"/>
            <w:tcBorders>
              <w:top w:val="nil"/>
              <w:left w:val="nil"/>
              <w:bottom w:val="nil"/>
              <w:right w:val="nil"/>
            </w:tcBorders>
            <w:shd w:val="clear" w:color="auto" w:fill="auto"/>
          </w:tcPr>
          <w:p w14:paraId="11356FE0"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ANJT</w:t>
            </w:r>
          </w:p>
        </w:tc>
        <w:tc>
          <w:tcPr>
            <w:tcW w:w="3568" w:type="dxa"/>
            <w:tcBorders>
              <w:top w:val="nil"/>
              <w:left w:val="nil"/>
              <w:bottom w:val="nil"/>
              <w:right w:val="nil"/>
            </w:tcBorders>
            <w:shd w:val="clear" w:color="auto" w:fill="auto"/>
          </w:tcPr>
          <w:p w14:paraId="4A119FDE" w14:textId="75E4AB06"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Austindo Nusantara Jaya </w:t>
            </w:r>
          </w:p>
        </w:tc>
        <w:tc>
          <w:tcPr>
            <w:tcW w:w="709" w:type="dxa"/>
            <w:tcBorders>
              <w:top w:val="nil"/>
              <w:left w:val="nil"/>
              <w:bottom w:val="nil"/>
              <w:right w:val="nil"/>
            </w:tcBorders>
            <w:shd w:val="clear" w:color="auto" w:fill="auto"/>
          </w:tcPr>
          <w:p w14:paraId="212EEA08"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1FD4FB5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8" w:type="dxa"/>
            <w:tcBorders>
              <w:top w:val="nil"/>
              <w:left w:val="nil"/>
              <w:bottom w:val="nil"/>
              <w:right w:val="nil"/>
            </w:tcBorders>
            <w:shd w:val="clear" w:color="auto" w:fill="auto"/>
          </w:tcPr>
          <w:p w14:paraId="48BB088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4A440228"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2E1398D1" w14:textId="77777777" w:rsidR="00E23DA2" w:rsidRPr="00E23DA2" w:rsidRDefault="00E23DA2" w:rsidP="008815D7">
            <w:pPr>
              <w:jc w:val="both"/>
              <w:rPr>
                <w:rFonts w:ascii="Times New Roman" w:hAnsi="Times New Roman" w:cs="Times New Roman"/>
                <w:sz w:val="20"/>
                <w:szCs w:val="20"/>
              </w:rPr>
            </w:pPr>
          </w:p>
        </w:tc>
      </w:tr>
      <w:tr w:rsidR="008815D7" w:rsidRPr="00E23DA2" w14:paraId="53426754" w14:textId="77777777" w:rsidTr="008815D7">
        <w:tc>
          <w:tcPr>
            <w:tcW w:w="510" w:type="dxa"/>
            <w:tcBorders>
              <w:top w:val="nil"/>
              <w:left w:val="nil"/>
              <w:bottom w:val="nil"/>
              <w:right w:val="nil"/>
            </w:tcBorders>
            <w:shd w:val="clear" w:color="auto" w:fill="auto"/>
          </w:tcPr>
          <w:p w14:paraId="11CB2F10"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4</w:t>
            </w:r>
          </w:p>
        </w:tc>
        <w:tc>
          <w:tcPr>
            <w:tcW w:w="817" w:type="dxa"/>
            <w:tcBorders>
              <w:top w:val="nil"/>
              <w:left w:val="nil"/>
              <w:bottom w:val="nil"/>
              <w:right w:val="nil"/>
            </w:tcBorders>
            <w:shd w:val="clear" w:color="auto" w:fill="auto"/>
          </w:tcPr>
          <w:p w14:paraId="3AD940E5"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BEEF</w:t>
            </w:r>
          </w:p>
        </w:tc>
        <w:tc>
          <w:tcPr>
            <w:tcW w:w="3568" w:type="dxa"/>
            <w:tcBorders>
              <w:top w:val="nil"/>
              <w:left w:val="nil"/>
              <w:bottom w:val="nil"/>
              <w:right w:val="nil"/>
            </w:tcBorders>
            <w:shd w:val="clear" w:color="auto" w:fill="auto"/>
          </w:tcPr>
          <w:p w14:paraId="3B9B60FE" w14:textId="1B60236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Estika Tata Tiara </w:t>
            </w:r>
          </w:p>
        </w:tc>
        <w:tc>
          <w:tcPr>
            <w:tcW w:w="709" w:type="dxa"/>
            <w:tcBorders>
              <w:top w:val="nil"/>
              <w:left w:val="nil"/>
              <w:bottom w:val="nil"/>
              <w:right w:val="nil"/>
            </w:tcBorders>
            <w:shd w:val="clear" w:color="auto" w:fill="auto"/>
          </w:tcPr>
          <w:p w14:paraId="52E4B4E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AFD10CF"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497A9796"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7F162CC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10C0E5F3" w14:textId="77777777" w:rsidR="00E23DA2" w:rsidRPr="00E23DA2" w:rsidRDefault="00E23DA2" w:rsidP="008815D7">
            <w:pPr>
              <w:jc w:val="both"/>
              <w:rPr>
                <w:rFonts w:ascii="Times New Roman" w:hAnsi="Times New Roman" w:cs="Times New Roman"/>
                <w:sz w:val="20"/>
                <w:szCs w:val="20"/>
              </w:rPr>
            </w:pPr>
          </w:p>
        </w:tc>
      </w:tr>
      <w:tr w:rsidR="008815D7" w:rsidRPr="00E23DA2" w14:paraId="751807FF" w14:textId="77777777" w:rsidTr="008815D7">
        <w:tc>
          <w:tcPr>
            <w:tcW w:w="510" w:type="dxa"/>
            <w:tcBorders>
              <w:top w:val="nil"/>
              <w:left w:val="nil"/>
              <w:bottom w:val="nil"/>
              <w:right w:val="nil"/>
            </w:tcBorders>
            <w:shd w:val="clear" w:color="auto" w:fill="auto"/>
          </w:tcPr>
          <w:p w14:paraId="3582E95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5</w:t>
            </w:r>
          </w:p>
        </w:tc>
        <w:tc>
          <w:tcPr>
            <w:tcW w:w="817" w:type="dxa"/>
            <w:tcBorders>
              <w:top w:val="nil"/>
              <w:left w:val="nil"/>
              <w:bottom w:val="nil"/>
              <w:right w:val="nil"/>
            </w:tcBorders>
            <w:shd w:val="clear" w:color="auto" w:fill="auto"/>
          </w:tcPr>
          <w:p w14:paraId="7A3F8B8B"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BISI</w:t>
            </w:r>
          </w:p>
        </w:tc>
        <w:tc>
          <w:tcPr>
            <w:tcW w:w="3568" w:type="dxa"/>
            <w:tcBorders>
              <w:top w:val="nil"/>
              <w:left w:val="nil"/>
              <w:bottom w:val="nil"/>
              <w:right w:val="nil"/>
            </w:tcBorders>
            <w:shd w:val="clear" w:color="auto" w:fill="auto"/>
          </w:tcPr>
          <w:p w14:paraId="72D94FE0" w14:textId="79B45F7C"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BISI International </w:t>
            </w:r>
          </w:p>
        </w:tc>
        <w:tc>
          <w:tcPr>
            <w:tcW w:w="709" w:type="dxa"/>
            <w:tcBorders>
              <w:top w:val="nil"/>
              <w:left w:val="nil"/>
              <w:bottom w:val="nil"/>
              <w:right w:val="nil"/>
            </w:tcBorders>
            <w:shd w:val="clear" w:color="auto" w:fill="auto"/>
          </w:tcPr>
          <w:p w14:paraId="15DA324C"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EC85311"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16279BA1"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088A2B0F"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37A2A170" w14:textId="77777777" w:rsidR="00E23DA2" w:rsidRPr="00E23DA2" w:rsidRDefault="00E23DA2" w:rsidP="008815D7">
            <w:pPr>
              <w:jc w:val="both"/>
              <w:rPr>
                <w:rFonts w:ascii="Times New Roman" w:hAnsi="Times New Roman" w:cs="Times New Roman"/>
                <w:sz w:val="20"/>
                <w:szCs w:val="20"/>
              </w:rPr>
            </w:pPr>
          </w:p>
        </w:tc>
      </w:tr>
      <w:tr w:rsidR="008815D7" w:rsidRPr="00E23DA2" w14:paraId="51DE9A21" w14:textId="77777777" w:rsidTr="008815D7">
        <w:tc>
          <w:tcPr>
            <w:tcW w:w="510" w:type="dxa"/>
            <w:tcBorders>
              <w:top w:val="nil"/>
              <w:left w:val="nil"/>
              <w:bottom w:val="nil"/>
              <w:right w:val="nil"/>
            </w:tcBorders>
            <w:shd w:val="clear" w:color="auto" w:fill="auto"/>
          </w:tcPr>
          <w:p w14:paraId="35F7B853"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6</w:t>
            </w:r>
          </w:p>
        </w:tc>
        <w:tc>
          <w:tcPr>
            <w:tcW w:w="817" w:type="dxa"/>
            <w:tcBorders>
              <w:top w:val="nil"/>
              <w:left w:val="nil"/>
              <w:bottom w:val="nil"/>
              <w:right w:val="nil"/>
            </w:tcBorders>
            <w:shd w:val="clear" w:color="auto" w:fill="auto"/>
          </w:tcPr>
          <w:p w14:paraId="7B671733"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BTEK</w:t>
            </w:r>
          </w:p>
        </w:tc>
        <w:tc>
          <w:tcPr>
            <w:tcW w:w="3568" w:type="dxa"/>
            <w:tcBorders>
              <w:top w:val="nil"/>
              <w:left w:val="nil"/>
              <w:bottom w:val="nil"/>
              <w:right w:val="nil"/>
            </w:tcBorders>
            <w:shd w:val="clear" w:color="auto" w:fill="auto"/>
          </w:tcPr>
          <w:p w14:paraId="3CF1F192" w14:textId="6E8D5910"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Bumi Teknokultura Unggul </w:t>
            </w:r>
          </w:p>
        </w:tc>
        <w:tc>
          <w:tcPr>
            <w:tcW w:w="709" w:type="dxa"/>
            <w:tcBorders>
              <w:top w:val="nil"/>
              <w:left w:val="nil"/>
              <w:bottom w:val="nil"/>
              <w:right w:val="nil"/>
            </w:tcBorders>
            <w:shd w:val="clear" w:color="auto" w:fill="auto"/>
          </w:tcPr>
          <w:p w14:paraId="28CD3333"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331F81A"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0F07EFB7"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3E83F30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70F528B" w14:textId="77777777" w:rsidR="00E23DA2" w:rsidRPr="00E23DA2" w:rsidRDefault="00E23DA2" w:rsidP="008815D7">
            <w:pPr>
              <w:jc w:val="both"/>
              <w:rPr>
                <w:rFonts w:ascii="Times New Roman" w:hAnsi="Times New Roman" w:cs="Times New Roman"/>
                <w:sz w:val="20"/>
                <w:szCs w:val="20"/>
              </w:rPr>
            </w:pPr>
          </w:p>
        </w:tc>
      </w:tr>
      <w:tr w:rsidR="008815D7" w:rsidRPr="00E23DA2" w14:paraId="00E9B149" w14:textId="77777777" w:rsidTr="008815D7">
        <w:tc>
          <w:tcPr>
            <w:tcW w:w="510" w:type="dxa"/>
            <w:tcBorders>
              <w:top w:val="nil"/>
              <w:left w:val="nil"/>
              <w:bottom w:val="nil"/>
              <w:right w:val="nil"/>
            </w:tcBorders>
            <w:shd w:val="clear" w:color="auto" w:fill="auto"/>
          </w:tcPr>
          <w:p w14:paraId="63CBB296"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7</w:t>
            </w:r>
          </w:p>
        </w:tc>
        <w:tc>
          <w:tcPr>
            <w:tcW w:w="817" w:type="dxa"/>
            <w:tcBorders>
              <w:top w:val="nil"/>
              <w:left w:val="nil"/>
              <w:bottom w:val="nil"/>
              <w:right w:val="nil"/>
            </w:tcBorders>
            <w:shd w:val="clear" w:color="auto" w:fill="auto"/>
          </w:tcPr>
          <w:p w14:paraId="188F131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BWPT</w:t>
            </w:r>
          </w:p>
        </w:tc>
        <w:tc>
          <w:tcPr>
            <w:tcW w:w="3568" w:type="dxa"/>
            <w:tcBorders>
              <w:top w:val="nil"/>
              <w:left w:val="nil"/>
              <w:bottom w:val="nil"/>
              <w:right w:val="nil"/>
            </w:tcBorders>
            <w:shd w:val="clear" w:color="auto" w:fill="auto"/>
          </w:tcPr>
          <w:p w14:paraId="43DC10BA" w14:textId="398BC0F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Eagle High Plantations </w:t>
            </w:r>
          </w:p>
        </w:tc>
        <w:tc>
          <w:tcPr>
            <w:tcW w:w="709" w:type="dxa"/>
            <w:tcBorders>
              <w:top w:val="nil"/>
              <w:left w:val="nil"/>
              <w:bottom w:val="nil"/>
              <w:right w:val="nil"/>
            </w:tcBorders>
            <w:shd w:val="clear" w:color="auto" w:fill="auto"/>
          </w:tcPr>
          <w:p w14:paraId="6C7A9253"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354C636D"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8" w:type="dxa"/>
            <w:tcBorders>
              <w:top w:val="nil"/>
              <w:left w:val="nil"/>
              <w:bottom w:val="nil"/>
              <w:right w:val="nil"/>
            </w:tcBorders>
            <w:shd w:val="clear" w:color="auto" w:fill="auto"/>
          </w:tcPr>
          <w:p w14:paraId="4E8F2E61"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65F31AA6"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3A524339" w14:textId="77777777" w:rsidR="00E23DA2" w:rsidRPr="00E23DA2" w:rsidRDefault="00E23DA2" w:rsidP="008815D7">
            <w:pPr>
              <w:jc w:val="both"/>
              <w:rPr>
                <w:rFonts w:ascii="Times New Roman" w:hAnsi="Times New Roman" w:cs="Times New Roman"/>
                <w:sz w:val="20"/>
                <w:szCs w:val="20"/>
              </w:rPr>
            </w:pPr>
          </w:p>
        </w:tc>
      </w:tr>
      <w:tr w:rsidR="008815D7" w:rsidRPr="00E23DA2" w14:paraId="0C21F412" w14:textId="77777777" w:rsidTr="008815D7">
        <w:tc>
          <w:tcPr>
            <w:tcW w:w="510" w:type="dxa"/>
            <w:tcBorders>
              <w:top w:val="nil"/>
              <w:left w:val="nil"/>
              <w:bottom w:val="nil"/>
              <w:right w:val="nil"/>
            </w:tcBorders>
            <w:shd w:val="clear" w:color="auto" w:fill="auto"/>
          </w:tcPr>
          <w:p w14:paraId="2042ED40"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8</w:t>
            </w:r>
          </w:p>
        </w:tc>
        <w:tc>
          <w:tcPr>
            <w:tcW w:w="817" w:type="dxa"/>
            <w:tcBorders>
              <w:top w:val="nil"/>
              <w:left w:val="nil"/>
              <w:bottom w:val="nil"/>
              <w:right w:val="nil"/>
            </w:tcBorders>
            <w:shd w:val="clear" w:color="auto" w:fill="auto"/>
          </w:tcPr>
          <w:p w14:paraId="42947EC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CEKA</w:t>
            </w:r>
          </w:p>
        </w:tc>
        <w:tc>
          <w:tcPr>
            <w:tcW w:w="3568" w:type="dxa"/>
            <w:tcBorders>
              <w:top w:val="nil"/>
              <w:left w:val="nil"/>
              <w:bottom w:val="nil"/>
              <w:right w:val="nil"/>
            </w:tcBorders>
            <w:shd w:val="clear" w:color="auto" w:fill="auto"/>
          </w:tcPr>
          <w:p w14:paraId="55D0650E" w14:textId="0D4AD901"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Wilmar Cahaya Indonesia </w:t>
            </w:r>
          </w:p>
        </w:tc>
        <w:tc>
          <w:tcPr>
            <w:tcW w:w="709" w:type="dxa"/>
            <w:tcBorders>
              <w:top w:val="nil"/>
              <w:left w:val="nil"/>
              <w:bottom w:val="nil"/>
              <w:right w:val="nil"/>
            </w:tcBorders>
            <w:shd w:val="clear" w:color="auto" w:fill="auto"/>
          </w:tcPr>
          <w:p w14:paraId="36C1BAA1"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41218596"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8" w:type="dxa"/>
            <w:tcBorders>
              <w:top w:val="nil"/>
              <w:left w:val="nil"/>
              <w:bottom w:val="nil"/>
              <w:right w:val="nil"/>
            </w:tcBorders>
            <w:shd w:val="clear" w:color="auto" w:fill="auto"/>
          </w:tcPr>
          <w:p w14:paraId="3E0E8FD4"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4FB084AB"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41DE66FE" w14:textId="77777777" w:rsidR="00E23DA2" w:rsidRPr="00E23DA2" w:rsidRDefault="00E23DA2" w:rsidP="008815D7">
            <w:pPr>
              <w:jc w:val="both"/>
              <w:rPr>
                <w:rFonts w:ascii="Times New Roman" w:hAnsi="Times New Roman" w:cs="Times New Roman"/>
                <w:sz w:val="20"/>
                <w:szCs w:val="20"/>
              </w:rPr>
            </w:pPr>
          </w:p>
        </w:tc>
      </w:tr>
      <w:tr w:rsidR="008815D7" w:rsidRPr="00E23DA2" w14:paraId="69A79CAA" w14:textId="77777777" w:rsidTr="008815D7">
        <w:tc>
          <w:tcPr>
            <w:tcW w:w="510" w:type="dxa"/>
            <w:tcBorders>
              <w:top w:val="nil"/>
              <w:left w:val="nil"/>
              <w:bottom w:val="nil"/>
              <w:right w:val="nil"/>
            </w:tcBorders>
            <w:shd w:val="clear" w:color="auto" w:fill="auto"/>
          </w:tcPr>
          <w:p w14:paraId="0D9D0932"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9</w:t>
            </w:r>
          </w:p>
        </w:tc>
        <w:tc>
          <w:tcPr>
            <w:tcW w:w="817" w:type="dxa"/>
            <w:tcBorders>
              <w:top w:val="nil"/>
              <w:left w:val="nil"/>
              <w:bottom w:val="nil"/>
              <w:right w:val="nil"/>
            </w:tcBorders>
            <w:shd w:val="clear" w:color="auto" w:fill="auto"/>
          </w:tcPr>
          <w:p w14:paraId="5C766E8C"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CPRO</w:t>
            </w:r>
          </w:p>
        </w:tc>
        <w:tc>
          <w:tcPr>
            <w:tcW w:w="3568" w:type="dxa"/>
            <w:tcBorders>
              <w:top w:val="nil"/>
              <w:left w:val="nil"/>
              <w:bottom w:val="nil"/>
              <w:right w:val="nil"/>
            </w:tcBorders>
            <w:shd w:val="clear" w:color="auto" w:fill="auto"/>
          </w:tcPr>
          <w:p w14:paraId="467BD138" w14:textId="4F49A85C"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Central Proteina Prima </w:t>
            </w:r>
          </w:p>
        </w:tc>
        <w:tc>
          <w:tcPr>
            <w:tcW w:w="709" w:type="dxa"/>
            <w:tcBorders>
              <w:top w:val="nil"/>
              <w:left w:val="nil"/>
              <w:bottom w:val="nil"/>
              <w:right w:val="nil"/>
            </w:tcBorders>
            <w:shd w:val="clear" w:color="auto" w:fill="auto"/>
          </w:tcPr>
          <w:p w14:paraId="17161B73"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4627D6E8"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016C4ABE"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327C00F0"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5A3CCD94" w14:textId="77777777" w:rsidR="00E23DA2" w:rsidRPr="00E23DA2" w:rsidRDefault="00E23DA2" w:rsidP="008815D7">
            <w:pPr>
              <w:jc w:val="both"/>
              <w:rPr>
                <w:rFonts w:ascii="Times New Roman" w:hAnsi="Times New Roman" w:cs="Times New Roman"/>
                <w:sz w:val="20"/>
                <w:szCs w:val="20"/>
              </w:rPr>
            </w:pPr>
          </w:p>
        </w:tc>
      </w:tr>
      <w:tr w:rsidR="008815D7" w:rsidRPr="00E23DA2" w14:paraId="60095580" w14:textId="77777777" w:rsidTr="008815D7">
        <w:tc>
          <w:tcPr>
            <w:tcW w:w="510" w:type="dxa"/>
            <w:tcBorders>
              <w:top w:val="nil"/>
              <w:left w:val="nil"/>
              <w:bottom w:val="nil"/>
              <w:right w:val="nil"/>
            </w:tcBorders>
            <w:shd w:val="clear" w:color="auto" w:fill="auto"/>
          </w:tcPr>
          <w:p w14:paraId="5E320B82"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10</w:t>
            </w:r>
          </w:p>
        </w:tc>
        <w:tc>
          <w:tcPr>
            <w:tcW w:w="817" w:type="dxa"/>
            <w:tcBorders>
              <w:top w:val="nil"/>
              <w:left w:val="nil"/>
              <w:bottom w:val="nil"/>
              <w:right w:val="nil"/>
            </w:tcBorders>
            <w:shd w:val="clear" w:color="auto" w:fill="auto"/>
          </w:tcPr>
          <w:p w14:paraId="40F06DB1"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CSRA</w:t>
            </w:r>
          </w:p>
        </w:tc>
        <w:tc>
          <w:tcPr>
            <w:tcW w:w="3568" w:type="dxa"/>
            <w:tcBorders>
              <w:top w:val="nil"/>
              <w:left w:val="nil"/>
              <w:bottom w:val="nil"/>
              <w:right w:val="nil"/>
            </w:tcBorders>
            <w:shd w:val="clear" w:color="auto" w:fill="auto"/>
          </w:tcPr>
          <w:p w14:paraId="62ACF59E" w14:textId="40E75AF8"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Cisadane Sawit Raya </w:t>
            </w:r>
          </w:p>
        </w:tc>
        <w:tc>
          <w:tcPr>
            <w:tcW w:w="709" w:type="dxa"/>
            <w:tcBorders>
              <w:top w:val="nil"/>
              <w:left w:val="nil"/>
              <w:bottom w:val="nil"/>
              <w:right w:val="nil"/>
            </w:tcBorders>
            <w:shd w:val="clear" w:color="auto" w:fill="auto"/>
          </w:tcPr>
          <w:p w14:paraId="205791D5"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5A824D47"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53DB7FC6"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6C1A6BF"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E26C2BA" w14:textId="77777777" w:rsidR="00E23DA2" w:rsidRPr="00E23DA2" w:rsidRDefault="00E23DA2" w:rsidP="008815D7">
            <w:pPr>
              <w:jc w:val="both"/>
              <w:rPr>
                <w:rFonts w:ascii="Times New Roman" w:hAnsi="Times New Roman" w:cs="Times New Roman"/>
                <w:sz w:val="20"/>
                <w:szCs w:val="20"/>
              </w:rPr>
            </w:pPr>
          </w:p>
        </w:tc>
      </w:tr>
      <w:tr w:rsidR="008815D7" w:rsidRPr="00E23DA2" w14:paraId="69CF1920" w14:textId="77777777" w:rsidTr="008815D7">
        <w:tc>
          <w:tcPr>
            <w:tcW w:w="510" w:type="dxa"/>
            <w:tcBorders>
              <w:top w:val="nil"/>
              <w:left w:val="nil"/>
              <w:bottom w:val="nil"/>
              <w:right w:val="nil"/>
            </w:tcBorders>
            <w:shd w:val="clear" w:color="auto" w:fill="auto"/>
          </w:tcPr>
          <w:p w14:paraId="6121FA1F"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11</w:t>
            </w:r>
          </w:p>
        </w:tc>
        <w:tc>
          <w:tcPr>
            <w:tcW w:w="817" w:type="dxa"/>
            <w:tcBorders>
              <w:top w:val="nil"/>
              <w:left w:val="nil"/>
              <w:bottom w:val="nil"/>
              <w:right w:val="nil"/>
            </w:tcBorders>
            <w:shd w:val="clear" w:color="auto" w:fill="auto"/>
          </w:tcPr>
          <w:p w14:paraId="6F85634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DSFI</w:t>
            </w:r>
          </w:p>
        </w:tc>
        <w:tc>
          <w:tcPr>
            <w:tcW w:w="3568" w:type="dxa"/>
            <w:tcBorders>
              <w:top w:val="nil"/>
              <w:left w:val="nil"/>
              <w:bottom w:val="nil"/>
              <w:right w:val="nil"/>
            </w:tcBorders>
            <w:shd w:val="clear" w:color="auto" w:fill="auto"/>
          </w:tcPr>
          <w:p w14:paraId="6B3FA4B0" w14:textId="466B4A31"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Dharma Samudera Fishing Industry </w:t>
            </w:r>
          </w:p>
        </w:tc>
        <w:tc>
          <w:tcPr>
            <w:tcW w:w="709" w:type="dxa"/>
            <w:tcBorders>
              <w:top w:val="nil"/>
              <w:left w:val="nil"/>
              <w:bottom w:val="nil"/>
              <w:right w:val="nil"/>
            </w:tcBorders>
            <w:shd w:val="clear" w:color="auto" w:fill="auto"/>
          </w:tcPr>
          <w:p w14:paraId="039DEFCC"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5D052253"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2902B35A"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7A75E6E"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1ADEA0E4" w14:textId="77777777" w:rsidR="00E23DA2" w:rsidRPr="00E23DA2" w:rsidRDefault="00E23DA2" w:rsidP="008815D7">
            <w:pPr>
              <w:jc w:val="both"/>
              <w:rPr>
                <w:rFonts w:ascii="Times New Roman" w:hAnsi="Times New Roman" w:cs="Times New Roman"/>
                <w:sz w:val="20"/>
                <w:szCs w:val="20"/>
              </w:rPr>
            </w:pPr>
          </w:p>
        </w:tc>
      </w:tr>
      <w:tr w:rsidR="008815D7" w:rsidRPr="00E23DA2" w14:paraId="71099A7A" w14:textId="77777777" w:rsidTr="008815D7">
        <w:tc>
          <w:tcPr>
            <w:tcW w:w="510" w:type="dxa"/>
            <w:tcBorders>
              <w:top w:val="nil"/>
              <w:left w:val="nil"/>
              <w:bottom w:val="nil"/>
              <w:right w:val="nil"/>
            </w:tcBorders>
            <w:shd w:val="clear" w:color="auto" w:fill="auto"/>
          </w:tcPr>
          <w:p w14:paraId="4903D9B5"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12</w:t>
            </w:r>
          </w:p>
        </w:tc>
        <w:tc>
          <w:tcPr>
            <w:tcW w:w="817" w:type="dxa"/>
            <w:tcBorders>
              <w:top w:val="nil"/>
              <w:left w:val="nil"/>
              <w:bottom w:val="nil"/>
              <w:right w:val="nil"/>
            </w:tcBorders>
            <w:shd w:val="clear" w:color="auto" w:fill="auto"/>
          </w:tcPr>
          <w:p w14:paraId="33C3E2F9"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DSNG</w:t>
            </w:r>
          </w:p>
        </w:tc>
        <w:tc>
          <w:tcPr>
            <w:tcW w:w="3568" w:type="dxa"/>
            <w:tcBorders>
              <w:top w:val="nil"/>
              <w:left w:val="nil"/>
              <w:bottom w:val="nil"/>
              <w:right w:val="nil"/>
            </w:tcBorders>
            <w:shd w:val="clear" w:color="auto" w:fill="auto"/>
          </w:tcPr>
          <w:p w14:paraId="7CE74BB6" w14:textId="78E293A0"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Dharma Satya Nusantara </w:t>
            </w:r>
          </w:p>
        </w:tc>
        <w:tc>
          <w:tcPr>
            <w:tcW w:w="709" w:type="dxa"/>
            <w:tcBorders>
              <w:top w:val="nil"/>
              <w:left w:val="nil"/>
              <w:bottom w:val="nil"/>
              <w:right w:val="nil"/>
            </w:tcBorders>
            <w:shd w:val="clear" w:color="auto" w:fill="auto"/>
          </w:tcPr>
          <w:p w14:paraId="50507C7A"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3AC43BCC"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1536D50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7397582A"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101E2F4F" w14:textId="77777777" w:rsidR="00E23DA2" w:rsidRPr="00E23DA2" w:rsidRDefault="00E23DA2" w:rsidP="008815D7">
            <w:pPr>
              <w:jc w:val="both"/>
              <w:rPr>
                <w:rFonts w:ascii="Times New Roman" w:hAnsi="Times New Roman" w:cs="Times New Roman"/>
                <w:sz w:val="20"/>
                <w:szCs w:val="20"/>
              </w:rPr>
            </w:pPr>
          </w:p>
        </w:tc>
      </w:tr>
      <w:tr w:rsidR="008815D7" w:rsidRPr="00E23DA2" w14:paraId="48086461" w14:textId="77777777" w:rsidTr="008815D7">
        <w:tc>
          <w:tcPr>
            <w:tcW w:w="510" w:type="dxa"/>
            <w:tcBorders>
              <w:top w:val="nil"/>
              <w:left w:val="nil"/>
              <w:bottom w:val="nil"/>
              <w:right w:val="nil"/>
            </w:tcBorders>
            <w:shd w:val="clear" w:color="auto" w:fill="auto"/>
          </w:tcPr>
          <w:p w14:paraId="18781DA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13</w:t>
            </w:r>
          </w:p>
        </w:tc>
        <w:tc>
          <w:tcPr>
            <w:tcW w:w="817" w:type="dxa"/>
            <w:tcBorders>
              <w:top w:val="nil"/>
              <w:left w:val="nil"/>
              <w:bottom w:val="nil"/>
              <w:right w:val="nil"/>
            </w:tcBorders>
            <w:shd w:val="clear" w:color="auto" w:fill="auto"/>
          </w:tcPr>
          <w:p w14:paraId="53174A4A"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GOLL</w:t>
            </w:r>
          </w:p>
        </w:tc>
        <w:tc>
          <w:tcPr>
            <w:tcW w:w="3568" w:type="dxa"/>
            <w:tcBorders>
              <w:top w:val="nil"/>
              <w:left w:val="nil"/>
              <w:bottom w:val="nil"/>
              <w:right w:val="nil"/>
            </w:tcBorders>
            <w:shd w:val="clear" w:color="auto" w:fill="auto"/>
          </w:tcPr>
          <w:p w14:paraId="3F89EDEC" w14:textId="5F5D4FBE"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Golden Plantation </w:t>
            </w:r>
          </w:p>
        </w:tc>
        <w:tc>
          <w:tcPr>
            <w:tcW w:w="709" w:type="dxa"/>
            <w:tcBorders>
              <w:top w:val="nil"/>
              <w:left w:val="nil"/>
              <w:bottom w:val="nil"/>
              <w:right w:val="nil"/>
            </w:tcBorders>
            <w:shd w:val="clear" w:color="auto" w:fill="auto"/>
          </w:tcPr>
          <w:p w14:paraId="297945EF"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C7CBB71"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482F9AD1"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55329AD"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4272C550" w14:textId="77777777" w:rsidR="00E23DA2" w:rsidRPr="00E23DA2" w:rsidRDefault="00E23DA2" w:rsidP="008815D7">
            <w:pPr>
              <w:jc w:val="both"/>
              <w:rPr>
                <w:rFonts w:ascii="Times New Roman" w:hAnsi="Times New Roman" w:cs="Times New Roman"/>
                <w:sz w:val="20"/>
                <w:szCs w:val="20"/>
              </w:rPr>
            </w:pPr>
          </w:p>
        </w:tc>
      </w:tr>
      <w:tr w:rsidR="008815D7" w:rsidRPr="00E23DA2" w14:paraId="15BF8E00" w14:textId="77777777" w:rsidTr="008815D7">
        <w:tc>
          <w:tcPr>
            <w:tcW w:w="510" w:type="dxa"/>
            <w:tcBorders>
              <w:top w:val="nil"/>
              <w:left w:val="nil"/>
              <w:bottom w:val="nil"/>
              <w:right w:val="nil"/>
            </w:tcBorders>
            <w:shd w:val="clear" w:color="auto" w:fill="auto"/>
          </w:tcPr>
          <w:p w14:paraId="04FFC0AC"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14</w:t>
            </w:r>
          </w:p>
        </w:tc>
        <w:tc>
          <w:tcPr>
            <w:tcW w:w="817" w:type="dxa"/>
            <w:tcBorders>
              <w:top w:val="nil"/>
              <w:left w:val="nil"/>
              <w:bottom w:val="nil"/>
              <w:right w:val="nil"/>
            </w:tcBorders>
            <w:shd w:val="clear" w:color="auto" w:fill="auto"/>
          </w:tcPr>
          <w:p w14:paraId="628F3B62"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GZCO</w:t>
            </w:r>
          </w:p>
        </w:tc>
        <w:tc>
          <w:tcPr>
            <w:tcW w:w="3568" w:type="dxa"/>
            <w:tcBorders>
              <w:top w:val="nil"/>
              <w:left w:val="nil"/>
              <w:bottom w:val="nil"/>
              <w:right w:val="nil"/>
            </w:tcBorders>
            <w:shd w:val="clear" w:color="auto" w:fill="auto"/>
          </w:tcPr>
          <w:p w14:paraId="2BE60195" w14:textId="5741443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Gozco Plantations </w:t>
            </w:r>
          </w:p>
        </w:tc>
        <w:tc>
          <w:tcPr>
            <w:tcW w:w="709" w:type="dxa"/>
            <w:tcBorders>
              <w:top w:val="nil"/>
              <w:left w:val="nil"/>
              <w:bottom w:val="nil"/>
              <w:right w:val="nil"/>
            </w:tcBorders>
            <w:shd w:val="clear" w:color="auto" w:fill="auto"/>
          </w:tcPr>
          <w:p w14:paraId="31D788F2"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34AD8142"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7F44968B"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05503CF9"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723FD447" w14:textId="77777777" w:rsidR="00E23DA2" w:rsidRPr="00E23DA2" w:rsidRDefault="00E23DA2" w:rsidP="008815D7">
            <w:pPr>
              <w:jc w:val="both"/>
              <w:rPr>
                <w:rFonts w:ascii="Times New Roman" w:hAnsi="Times New Roman" w:cs="Times New Roman"/>
                <w:sz w:val="20"/>
                <w:szCs w:val="20"/>
              </w:rPr>
            </w:pPr>
          </w:p>
        </w:tc>
      </w:tr>
      <w:tr w:rsidR="008815D7" w:rsidRPr="00E23DA2" w14:paraId="7F24CA43" w14:textId="77777777" w:rsidTr="008815D7">
        <w:tc>
          <w:tcPr>
            <w:tcW w:w="510" w:type="dxa"/>
            <w:tcBorders>
              <w:top w:val="nil"/>
              <w:left w:val="nil"/>
              <w:bottom w:val="nil"/>
              <w:right w:val="nil"/>
            </w:tcBorders>
            <w:shd w:val="clear" w:color="auto" w:fill="auto"/>
          </w:tcPr>
          <w:p w14:paraId="70B7402F"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15</w:t>
            </w:r>
          </w:p>
        </w:tc>
        <w:tc>
          <w:tcPr>
            <w:tcW w:w="817" w:type="dxa"/>
            <w:tcBorders>
              <w:top w:val="nil"/>
              <w:left w:val="nil"/>
              <w:bottom w:val="nil"/>
              <w:right w:val="nil"/>
            </w:tcBorders>
            <w:shd w:val="clear" w:color="auto" w:fill="auto"/>
          </w:tcPr>
          <w:p w14:paraId="41262F0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IIKP</w:t>
            </w:r>
          </w:p>
        </w:tc>
        <w:tc>
          <w:tcPr>
            <w:tcW w:w="3568" w:type="dxa"/>
            <w:tcBorders>
              <w:top w:val="nil"/>
              <w:left w:val="nil"/>
              <w:bottom w:val="nil"/>
              <w:right w:val="nil"/>
            </w:tcBorders>
            <w:shd w:val="clear" w:color="auto" w:fill="auto"/>
          </w:tcPr>
          <w:p w14:paraId="70E7055E" w14:textId="023DA0F5"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Inti Agri Resources </w:t>
            </w:r>
          </w:p>
        </w:tc>
        <w:tc>
          <w:tcPr>
            <w:tcW w:w="709" w:type="dxa"/>
            <w:tcBorders>
              <w:top w:val="nil"/>
              <w:left w:val="nil"/>
              <w:bottom w:val="nil"/>
              <w:right w:val="nil"/>
            </w:tcBorders>
            <w:shd w:val="clear" w:color="auto" w:fill="auto"/>
          </w:tcPr>
          <w:p w14:paraId="69C5E194"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76BE379"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31028AB3"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498FC487"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B733E2B" w14:textId="77777777" w:rsidR="00E23DA2" w:rsidRPr="00E23DA2" w:rsidRDefault="00E23DA2" w:rsidP="008815D7">
            <w:pPr>
              <w:jc w:val="both"/>
              <w:rPr>
                <w:rFonts w:ascii="Times New Roman" w:hAnsi="Times New Roman" w:cs="Times New Roman"/>
                <w:sz w:val="20"/>
                <w:szCs w:val="20"/>
              </w:rPr>
            </w:pPr>
          </w:p>
        </w:tc>
      </w:tr>
      <w:tr w:rsidR="008815D7" w:rsidRPr="00E23DA2" w14:paraId="21BB5781" w14:textId="77777777" w:rsidTr="008815D7">
        <w:tc>
          <w:tcPr>
            <w:tcW w:w="510" w:type="dxa"/>
            <w:tcBorders>
              <w:top w:val="nil"/>
              <w:left w:val="nil"/>
              <w:bottom w:val="nil"/>
              <w:right w:val="nil"/>
            </w:tcBorders>
            <w:shd w:val="clear" w:color="auto" w:fill="auto"/>
          </w:tcPr>
          <w:p w14:paraId="417079F4"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16</w:t>
            </w:r>
          </w:p>
        </w:tc>
        <w:tc>
          <w:tcPr>
            <w:tcW w:w="817" w:type="dxa"/>
            <w:tcBorders>
              <w:top w:val="nil"/>
              <w:left w:val="nil"/>
              <w:bottom w:val="nil"/>
              <w:right w:val="nil"/>
            </w:tcBorders>
            <w:shd w:val="clear" w:color="auto" w:fill="auto"/>
          </w:tcPr>
          <w:p w14:paraId="13036B2C"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JAWA</w:t>
            </w:r>
          </w:p>
        </w:tc>
        <w:tc>
          <w:tcPr>
            <w:tcW w:w="3568" w:type="dxa"/>
            <w:tcBorders>
              <w:top w:val="nil"/>
              <w:left w:val="nil"/>
              <w:bottom w:val="nil"/>
              <w:right w:val="nil"/>
            </w:tcBorders>
            <w:shd w:val="clear" w:color="auto" w:fill="auto"/>
          </w:tcPr>
          <w:p w14:paraId="05332F2F" w14:textId="3D99CA1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Jaya Agra Wattie </w:t>
            </w:r>
          </w:p>
        </w:tc>
        <w:tc>
          <w:tcPr>
            <w:tcW w:w="709" w:type="dxa"/>
            <w:tcBorders>
              <w:top w:val="nil"/>
              <w:left w:val="nil"/>
              <w:bottom w:val="nil"/>
              <w:right w:val="nil"/>
            </w:tcBorders>
            <w:shd w:val="clear" w:color="auto" w:fill="auto"/>
          </w:tcPr>
          <w:p w14:paraId="17A5DA65"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50B810A2"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4062FCAE"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3084734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447635A" w14:textId="77777777" w:rsidR="00E23DA2" w:rsidRPr="00E23DA2" w:rsidRDefault="00E23DA2" w:rsidP="008815D7">
            <w:pPr>
              <w:jc w:val="both"/>
              <w:rPr>
                <w:rFonts w:ascii="Times New Roman" w:hAnsi="Times New Roman" w:cs="Times New Roman"/>
                <w:sz w:val="20"/>
                <w:szCs w:val="20"/>
              </w:rPr>
            </w:pPr>
          </w:p>
        </w:tc>
      </w:tr>
      <w:tr w:rsidR="008815D7" w:rsidRPr="00E23DA2" w14:paraId="42DCC673" w14:textId="77777777" w:rsidTr="008815D7">
        <w:tc>
          <w:tcPr>
            <w:tcW w:w="510" w:type="dxa"/>
            <w:tcBorders>
              <w:top w:val="nil"/>
              <w:left w:val="nil"/>
              <w:bottom w:val="nil"/>
              <w:right w:val="nil"/>
            </w:tcBorders>
            <w:shd w:val="clear" w:color="auto" w:fill="auto"/>
          </w:tcPr>
          <w:p w14:paraId="2B18A13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17</w:t>
            </w:r>
          </w:p>
        </w:tc>
        <w:tc>
          <w:tcPr>
            <w:tcW w:w="817" w:type="dxa"/>
            <w:tcBorders>
              <w:top w:val="nil"/>
              <w:left w:val="nil"/>
              <w:bottom w:val="nil"/>
              <w:right w:val="nil"/>
            </w:tcBorders>
            <w:shd w:val="clear" w:color="auto" w:fill="auto"/>
          </w:tcPr>
          <w:p w14:paraId="6AEE95E5"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LSIP</w:t>
            </w:r>
          </w:p>
        </w:tc>
        <w:tc>
          <w:tcPr>
            <w:tcW w:w="3568" w:type="dxa"/>
            <w:tcBorders>
              <w:top w:val="nil"/>
              <w:left w:val="nil"/>
              <w:bottom w:val="nil"/>
              <w:right w:val="nil"/>
            </w:tcBorders>
            <w:shd w:val="clear" w:color="auto" w:fill="auto"/>
          </w:tcPr>
          <w:p w14:paraId="5DF9723E" w14:textId="0F78A1AE"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PP London Sumatra Indonesia </w:t>
            </w:r>
          </w:p>
        </w:tc>
        <w:tc>
          <w:tcPr>
            <w:tcW w:w="709" w:type="dxa"/>
            <w:tcBorders>
              <w:top w:val="nil"/>
              <w:left w:val="nil"/>
              <w:bottom w:val="nil"/>
              <w:right w:val="nil"/>
            </w:tcBorders>
            <w:shd w:val="clear" w:color="auto" w:fill="auto"/>
          </w:tcPr>
          <w:p w14:paraId="45A09EB2"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3DF4FB44"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8" w:type="dxa"/>
            <w:tcBorders>
              <w:top w:val="nil"/>
              <w:left w:val="nil"/>
              <w:bottom w:val="nil"/>
              <w:right w:val="nil"/>
            </w:tcBorders>
            <w:shd w:val="clear" w:color="auto" w:fill="auto"/>
          </w:tcPr>
          <w:p w14:paraId="7A58290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232BF79F"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68C75A36" w14:textId="77777777" w:rsidR="00E23DA2" w:rsidRPr="00E23DA2" w:rsidRDefault="00E23DA2" w:rsidP="008815D7">
            <w:pPr>
              <w:jc w:val="both"/>
              <w:rPr>
                <w:rFonts w:ascii="Times New Roman" w:hAnsi="Times New Roman" w:cs="Times New Roman"/>
                <w:sz w:val="20"/>
                <w:szCs w:val="20"/>
              </w:rPr>
            </w:pPr>
          </w:p>
        </w:tc>
      </w:tr>
      <w:tr w:rsidR="008815D7" w:rsidRPr="00E23DA2" w14:paraId="69A49ED2" w14:textId="77777777" w:rsidTr="008815D7">
        <w:tc>
          <w:tcPr>
            <w:tcW w:w="510" w:type="dxa"/>
            <w:tcBorders>
              <w:top w:val="nil"/>
              <w:left w:val="nil"/>
              <w:bottom w:val="nil"/>
              <w:right w:val="nil"/>
            </w:tcBorders>
            <w:shd w:val="clear" w:color="auto" w:fill="auto"/>
          </w:tcPr>
          <w:p w14:paraId="2AB5F4C8"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18</w:t>
            </w:r>
          </w:p>
        </w:tc>
        <w:tc>
          <w:tcPr>
            <w:tcW w:w="817" w:type="dxa"/>
            <w:tcBorders>
              <w:top w:val="nil"/>
              <w:left w:val="nil"/>
              <w:bottom w:val="nil"/>
              <w:right w:val="nil"/>
            </w:tcBorders>
            <w:shd w:val="clear" w:color="auto" w:fill="auto"/>
          </w:tcPr>
          <w:p w14:paraId="217C6FA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MAGP</w:t>
            </w:r>
          </w:p>
        </w:tc>
        <w:tc>
          <w:tcPr>
            <w:tcW w:w="3568" w:type="dxa"/>
            <w:tcBorders>
              <w:top w:val="nil"/>
              <w:left w:val="nil"/>
              <w:bottom w:val="nil"/>
              <w:right w:val="nil"/>
            </w:tcBorders>
            <w:shd w:val="clear" w:color="auto" w:fill="auto"/>
          </w:tcPr>
          <w:p w14:paraId="3DD52394" w14:textId="313879C8"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Multi Agro Gemilang Plantation </w:t>
            </w:r>
          </w:p>
        </w:tc>
        <w:tc>
          <w:tcPr>
            <w:tcW w:w="709" w:type="dxa"/>
            <w:tcBorders>
              <w:top w:val="nil"/>
              <w:left w:val="nil"/>
              <w:bottom w:val="nil"/>
              <w:right w:val="nil"/>
            </w:tcBorders>
            <w:shd w:val="clear" w:color="auto" w:fill="auto"/>
          </w:tcPr>
          <w:p w14:paraId="34C2B58A"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CBB41A1"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26D196CE"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5193241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14DC7C98" w14:textId="77777777" w:rsidR="00E23DA2" w:rsidRPr="00E23DA2" w:rsidRDefault="00E23DA2" w:rsidP="008815D7">
            <w:pPr>
              <w:jc w:val="both"/>
              <w:rPr>
                <w:rFonts w:ascii="Times New Roman" w:hAnsi="Times New Roman" w:cs="Times New Roman"/>
                <w:sz w:val="20"/>
                <w:szCs w:val="20"/>
              </w:rPr>
            </w:pPr>
          </w:p>
        </w:tc>
      </w:tr>
      <w:tr w:rsidR="008815D7" w:rsidRPr="00E23DA2" w14:paraId="4926D51A" w14:textId="77777777" w:rsidTr="008815D7">
        <w:tc>
          <w:tcPr>
            <w:tcW w:w="510" w:type="dxa"/>
            <w:tcBorders>
              <w:top w:val="nil"/>
              <w:left w:val="nil"/>
              <w:bottom w:val="nil"/>
              <w:right w:val="nil"/>
            </w:tcBorders>
            <w:shd w:val="clear" w:color="auto" w:fill="auto"/>
          </w:tcPr>
          <w:p w14:paraId="6B6DC2B1"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19</w:t>
            </w:r>
          </w:p>
        </w:tc>
        <w:tc>
          <w:tcPr>
            <w:tcW w:w="817" w:type="dxa"/>
            <w:tcBorders>
              <w:top w:val="nil"/>
              <w:left w:val="nil"/>
              <w:bottom w:val="nil"/>
              <w:right w:val="nil"/>
            </w:tcBorders>
            <w:shd w:val="clear" w:color="auto" w:fill="auto"/>
          </w:tcPr>
          <w:p w14:paraId="6CD2E96C"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MGRO</w:t>
            </w:r>
          </w:p>
        </w:tc>
        <w:tc>
          <w:tcPr>
            <w:tcW w:w="3568" w:type="dxa"/>
            <w:tcBorders>
              <w:top w:val="nil"/>
              <w:left w:val="nil"/>
              <w:bottom w:val="nil"/>
              <w:right w:val="nil"/>
            </w:tcBorders>
            <w:shd w:val="clear" w:color="auto" w:fill="auto"/>
          </w:tcPr>
          <w:p w14:paraId="7251CE71" w14:textId="66DADB75"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Mahkota Group </w:t>
            </w:r>
          </w:p>
        </w:tc>
        <w:tc>
          <w:tcPr>
            <w:tcW w:w="709" w:type="dxa"/>
            <w:tcBorders>
              <w:top w:val="nil"/>
              <w:left w:val="nil"/>
              <w:bottom w:val="nil"/>
              <w:right w:val="nil"/>
            </w:tcBorders>
            <w:shd w:val="clear" w:color="auto" w:fill="auto"/>
          </w:tcPr>
          <w:p w14:paraId="4769A8C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3B7CD181"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3E7E1B54"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06EB3AB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09381FC1" w14:textId="77777777" w:rsidR="00E23DA2" w:rsidRPr="00E23DA2" w:rsidRDefault="00E23DA2" w:rsidP="008815D7">
            <w:pPr>
              <w:jc w:val="both"/>
              <w:rPr>
                <w:rFonts w:ascii="Times New Roman" w:hAnsi="Times New Roman" w:cs="Times New Roman"/>
                <w:sz w:val="20"/>
                <w:szCs w:val="20"/>
              </w:rPr>
            </w:pPr>
          </w:p>
        </w:tc>
      </w:tr>
      <w:tr w:rsidR="008815D7" w:rsidRPr="00E23DA2" w14:paraId="5650DDE4" w14:textId="77777777" w:rsidTr="008815D7">
        <w:tc>
          <w:tcPr>
            <w:tcW w:w="510" w:type="dxa"/>
            <w:tcBorders>
              <w:top w:val="nil"/>
              <w:left w:val="nil"/>
              <w:bottom w:val="nil"/>
              <w:right w:val="nil"/>
            </w:tcBorders>
            <w:shd w:val="clear" w:color="auto" w:fill="auto"/>
          </w:tcPr>
          <w:p w14:paraId="71CA23CE"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20</w:t>
            </w:r>
          </w:p>
        </w:tc>
        <w:tc>
          <w:tcPr>
            <w:tcW w:w="817" w:type="dxa"/>
            <w:tcBorders>
              <w:top w:val="nil"/>
              <w:left w:val="nil"/>
              <w:bottom w:val="nil"/>
              <w:right w:val="nil"/>
            </w:tcBorders>
            <w:shd w:val="clear" w:color="auto" w:fill="auto"/>
          </w:tcPr>
          <w:p w14:paraId="72CC7C1C"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PALM</w:t>
            </w:r>
          </w:p>
        </w:tc>
        <w:tc>
          <w:tcPr>
            <w:tcW w:w="3568" w:type="dxa"/>
            <w:tcBorders>
              <w:top w:val="nil"/>
              <w:left w:val="nil"/>
              <w:bottom w:val="nil"/>
              <w:right w:val="nil"/>
            </w:tcBorders>
            <w:shd w:val="clear" w:color="auto" w:fill="auto"/>
          </w:tcPr>
          <w:p w14:paraId="29C23C21" w14:textId="14C0A000"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Provident Agro </w:t>
            </w:r>
          </w:p>
        </w:tc>
        <w:tc>
          <w:tcPr>
            <w:tcW w:w="709" w:type="dxa"/>
            <w:tcBorders>
              <w:top w:val="nil"/>
              <w:left w:val="nil"/>
              <w:bottom w:val="nil"/>
              <w:right w:val="nil"/>
            </w:tcBorders>
            <w:shd w:val="clear" w:color="auto" w:fill="auto"/>
          </w:tcPr>
          <w:p w14:paraId="1B897E81"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04C6DD67"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5C28774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1774EE35"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7BE3340D" w14:textId="77777777" w:rsidR="00E23DA2" w:rsidRPr="00E23DA2" w:rsidRDefault="00E23DA2" w:rsidP="008815D7">
            <w:pPr>
              <w:jc w:val="both"/>
              <w:rPr>
                <w:rFonts w:ascii="Times New Roman" w:hAnsi="Times New Roman" w:cs="Times New Roman"/>
                <w:sz w:val="20"/>
                <w:szCs w:val="20"/>
              </w:rPr>
            </w:pPr>
          </w:p>
        </w:tc>
      </w:tr>
      <w:tr w:rsidR="008815D7" w:rsidRPr="00E23DA2" w14:paraId="0325C6ED" w14:textId="77777777" w:rsidTr="008815D7">
        <w:tc>
          <w:tcPr>
            <w:tcW w:w="510" w:type="dxa"/>
            <w:tcBorders>
              <w:top w:val="nil"/>
              <w:left w:val="nil"/>
              <w:bottom w:val="nil"/>
              <w:right w:val="nil"/>
            </w:tcBorders>
            <w:shd w:val="clear" w:color="auto" w:fill="auto"/>
          </w:tcPr>
          <w:p w14:paraId="775D67BD"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21</w:t>
            </w:r>
          </w:p>
        </w:tc>
        <w:tc>
          <w:tcPr>
            <w:tcW w:w="817" w:type="dxa"/>
            <w:tcBorders>
              <w:top w:val="nil"/>
              <w:left w:val="nil"/>
              <w:bottom w:val="nil"/>
              <w:right w:val="nil"/>
            </w:tcBorders>
            <w:shd w:val="clear" w:color="auto" w:fill="auto"/>
          </w:tcPr>
          <w:p w14:paraId="5561BDC9"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PIHC</w:t>
            </w:r>
          </w:p>
        </w:tc>
        <w:tc>
          <w:tcPr>
            <w:tcW w:w="3568" w:type="dxa"/>
            <w:tcBorders>
              <w:top w:val="nil"/>
              <w:left w:val="nil"/>
              <w:bottom w:val="nil"/>
              <w:right w:val="nil"/>
            </w:tcBorders>
            <w:shd w:val="clear" w:color="auto" w:fill="auto"/>
          </w:tcPr>
          <w:p w14:paraId="21BAB93D" w14:textId="2DA93A64"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Pupuk Indonesia Holding Company </w:t>
            </w:r>
          </w:p>
        </w:tc>
        <w:tc>
          <w:tcPr>
            <w:tcW w:w="709" w:type="dxa"/>
            <w:tcBorders>
              <w:top w:val="nil"/>
              <w:left w:val="nil"/>
              <w:bottom w:val="nil"/>
              <w:right w:val="nil"/>
            </w:tcBorders>
            <w:shd w:val="clear" w:color="auto" w:fill="auto"/>
          </w:tcPr>
          <w:p w14:paraId="13611E3F"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0FD21C80"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8" w:type="dxa"/>
            <w:tcBorders>
              <w:top w:val="nil"/>
              <w:left w:val="nil"/>
              <w:bottom w:val="nil"/>
              <w:right w:val="nil"/>
            </w:tcBorders>
            <w:shd w:val="clear" w:color="auto" w:fill="auto"/>
          </w:tcPr>
          <w:p w14:paraId="0A9C042A"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1E587270"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422AE87C" w14:textId="77777777" w:rsidR="00E23DA2" w:rsidRPr="00E23DA2" w:rsidRDefault="00E23DA2" w:rsidP="008815D7">
            <w:pPr>
              <w:jc w:val="both"/>
              <w:rPr>
                <w:rFonts w:ascii="Times New Roman" w:hAnsi="Times New Roman" w:cs="Times New Roman"/>
                <w:sz w:val="20"/>
                <w:szCs w:val="20"/>
              </w:rPr>
            </w:pPr>
          </w:p>
        </w:tc>
      </w:tr>
      <w:tr w:rsidR="008815D7" w:rsidRPr="00E23DA2" w14:paraId="7F30C31A" w14:textId="77777777" w:rsidTr="008815D7">
        <w:tc>
          <w:tcPr>
            <w:tcW w:w="510" w:type="dxa"/>
            <w:tcBorders>
              <w:top w:val="nil"/>
              <w:left w:val="nil"/>
              <w:bottom w:val="nil"/>
              <w:right w:val="nil"/>
            </w:tcBorders>
            <w:shd w:val="clear" w:color="auto" w:fill="auto"/>
          </w:tcPr>
          <w:p w14:paraId="5B4D1876"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22</w:t>
            </w:r>
          </w:p>
        </w:tc>
        <w:tc>
          <w:tcPr>
            <w:tcW w:w="817" w:type="dxa"/>
            <w:tcBorders>
              <w:top w:val="nil"/>
              <w:left w:val="nil"/>
              <w:bottom w:val="nil"/>
              <w:right w:val="nil"/>
            </w:tcBorders>
            <w:shd w:val="clear" w:color="auto" w:fill="auto"/>
          </w:tcPr>
          <w:p w14:paraId="37B040B6"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PSGO</w:t>
            </w:r>
          </w:p>
        </w:tc>
        <w:tc>
          <w:tcPr>
            <w:tcW w:w="3568" w:type="dxa"/>
            <w:tcBorders>
              <w:top w:val="nil"/>
              <w:left w:val="nil"/>
              <w:bottom w:val="nil"/>
              <w:right w:val="nil"/>
            </w:tcBorders>
            <w:shd w:val="clear" w:color="auto" w:fill="auto"/>
          </w:tcPr>
          <w:p w14:paraId="7FAF486D" w14:textId="115EE711"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Palma Serasih </w:t>
            </w:r>
          </w:p>
        </w:tc>
        <w:tc>
          <w:tcPr>
            <w:tcW w:w="709" w:type="dxa"/>
            <w:tcBorders>
              <w:top w:val="nil"/>
              <w:left w:val="nil"/>
              <w:bottom w:val="nil"/>
              <w:right w:val="nil"/>
            </w:tcBorders>
            <w:shd w:val="clear" w:color="auto" w:fill="auto"/>
          </w:tcPr>
          <w:p w14:paraId="027A744A"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ECBE392"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5EE623B8"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3DF525DB"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00BA1E80" w14:textId="77777777" w:rsidR="00E23DA2" w:rsidRPr="00E23DA2" w:rsidRDefault="00E23DA2" w:rsidP="008815D7">
            <w:pPr>
              <w:jc w:val="both"/>
              <w:rPr>
                <w:rFonts w:ascii="Times New Roman" w:hAnsi="Times New Roman" w:cs="Times New Roman"/>
                <w:sz w:val="20"/>
                <w:szCs w:val="20"/>
              </w:rPr>
            </w:pPr>
          </w:p>
        </w:tc>
      </w:tr>
      <w:tr w:rsidR="008815D7" w:rsidRPr="00E23DA2" w14:paraId="42DF9BD1" w14:textId="77777777" w:rsidTr="008815D7">
        <w:tc>
          <w:tcPr>
            <w:tcW w:w="510" w:type="dxa"/>
            <w:tcBorders>
              <w:top w:val="nil"/>
              <w:left w:val="nil"/>
              <w:bottom w:val="nil"/>
              <w:right w:val="nil"/>
            </w:tcBorders>
            <w:shd w:val="clear" w:color="auto" w:fill="auto"/>
          </w:tcPr>
          <w:p w14:paraId="0CB9BBE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23</w:t>
            </w:r>
          </w:p>
        </w:tc>
        <w:tc>
          <w:tcPr>
            <w:tcW w:w="817" w:type="dxa"/>
            <w:tcBorders>
              <w:top w:val="nil"/>
              <w:left w:val="nil"/>
              <w:bottom w:val="nil"/>
              <w:right w:val="nil"/>
            </w:tcBorders>
            <w:shd w:val="clear" w:color="auto" w:fill="auto"/>
          </w:tcPr>
          <w:p w14:paraId="4C6A4AE2"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SGRO</w:t>
            </w:r>
          </w:p>
        </w:tc>
        <w:tc>
          <w:tcPr>
            <w:tcW w:w="3568" w:type="dxa"/>
            <w:tcBorders>
              <w:top w:val="nil"/>
              <w:left w:val="nil"/>
              <w:bottom w:val="nil"/>
              <w:right w:val="nil"/>
            </w:tcBorders>
            <w:shd w:val="clear" w:color="auto" w:fill="auto"/>
          </w:tcPr>
          <w:p w14:paraId="24C7A242" w14:textId="297CFB2F"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Sampoerna Agro </w:t>
            </w:r>
          </w:p>
        </w:tc>
        <w:tc>
          <w:tcPr>
            <w:tcW w:w="709" w:type="dxa"/>
            <w:tcBorders>
              <w:top w:val="nil"/>
              <w:left w:val="nil"/>
              <w:bottom w:val="nil"/>
              <w:right w:val="nil"/>
            </w:tcBorders>
            <w:shd w:val="clear" w:color="auto" w:fill="auto"/>
          </w:tcPr>
          <w:p w14:paraId="19A895DF"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738A41F5"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1A114BD1"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2496557D"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365A579B" w14:textId="77777777" w:rsidR="00E23DA2" w:rsidRPr="00E23DA2" w:rsidRDefault="00E23DA2" w:rsidP="008815D7">
            <w:pPr>
              <w:jc w:val="both"/>
              <w:rPr>
                <w:rFonts w:ascii="Times New Roman" w:hAnsi="Times New Roman" w:cs="Times New Roman"/>
                <w:sz w:val="20"/>
                <w:szCs w:val="20"/>
              </w:rPr>
            </w:pPr>
          </w:p>
        </w:tc>
      </w:tr>
      <w:tr w:rsidR="008815D7" w:rsidRPr="00E23DA2" w14:paraId="5AF35793" w14:textId="77777777" w:rsidTr="008815D7">
        <w:tc>
          <w:tcPr>
            <w:tcW w:w="510" w:type="dxa"/>
            <w:tcBorders>
              <w:top w:val="nil"/>
              <w:left w:val="nil"/>
              <w:bottom w:val="nil"/>
              <w:right w:val="nil"/>
            </w:tcBorders>
            <w:shd w:val="clear" w:color="auto" w:fill="auto"/>
          </w:tcPr>
          <w:p w14:paraId="176977D8"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24</w:t>
            </w:r>
          </w:p>
        </w:tc>
        <w:tc>
          <w:tcPr>
            <w:tcW w:w="817" w:type="dxa"/>
            <w:tcBorders>
              <w:top w:val="nil"/>
              <w:left w:val="nil"/>
              <w:bottom w:val="nil"/>
              <w:right w:val="nil"/>
            </w:tcBorders>
            <w:shd w:val="clear" w:color="auto" w:fill="auto"/>
          </w:tcPr>
          <w:p w14:paraId="442767EB"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SIMP</w:t>
            </w:r>
          </w:p>
        </w:tc>
        <w:tc>
          <w:tcPr>
            <w:tcW w:w="3568" w:type="dxa"/>
            <w:tcBorders>
              <w:top w:val="nil"/>
              <w:left w:val="nil"/>
              <w:bottom w:val="nil"/>
              <w:right w:val="nil"/>
            </w:tcBorders>
            <w:shd w:val="clear" w:color="auto" w:fill="auto"/>
          </w:tcPr>
          <w:p w14:paraId="36CA8308" w14:textId="400CD454"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Salim Ivomas Pratama </w:t>
            </w:r>
          </w:p>
        </w:tc>
        <w:tc>
          <w:tcPr>
            <w:tcW w:w="709" w:type="dxa"/>
            <w:tcBorders>
              <w:top w:val="nil"/>
              <w:left w:val="nil"/>
              <w:bottom w:val="nil"/>
              <w:right w:val="nil"/>
            </w:tcBorders>
            <w:shd w:val="clear" w:color="auto" w:fill="auto"/>
          </w:tcPr>
          <w:p w14:paraId="12118986"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45D59553"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8" w:type="dxa"/>
            <w:tcBorders>
              <w:top w:val="nil"/>
              <w:left w:val="nil"/>
              <w:bottom w:val="nil"/>
              <w:right w:val="nil"/>
            </w:tcBorders>
            <w:shd w:val="clear" w:color="auto" w:fill="auto"/>
          </w:tcPr>
          <w:p w14:paraId="2DCE5B1C"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6089FF5C"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2916637C" w14:textId="77777777" w:rsidR="00E23DA2" w:rsidRPr="00E23DA2" w:rsidRDefault="00E23DA2" w:rsidP="008815D7">
            <w:pPr>
              <w:jc w:val="both"/>
              <w:rPr>
                <w:rFonts w:ascii="Times New Roman" w:hAnsi="Times New Roman" w:cs="Times New Roman"/>
                <w:sz w:val="20"/>
                <w:szCs w:val="20"/>
              </w:rPr>
            </w:pPr>
          </w:p>
        </w:tc>
      </w:tr>
      <w:tr w:rsidR="008815D7" w:rsidRPr="00E23DA2" w14:paraId="30794DB7" w14:textId="77777777" w:rsidTr="008815D7">
        <w:tc>
          <w:tcPr>
            <w:tcW w:w="510" w:type="dxa"/>
            <w:tcBorders>
              <w:top w:val="nil"/>
              <w:left w:val="nil"/>
              <w:bottom w:val="nil"/>
              <w:right w:val="nil"/>
            </w:tcBorders>
            <w:shd w:val="clear" w:color="auto" w:fill="auto"/>
          </w:tcPr>
          <w:p w14:paraId="44737FD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25</w:t>
            </w:r>
          </w:p>
        </w:tc>
        <w:tc>
          <w:tcPr>
            <w:tcW w:w="817" w:type="dxa"/>
            <w:tcBorders>
              <w:top w:val="nil"/>
              <w:left w:val="nil"/>
              <w:bottom w:val="nil"/>
              <w:right w:val="nil"/>
            </w:tcBorders>
            <w:shd w:val="clear" w:color="auto" w:fill="auto"/>
          </w:tcPr>
          <w:p w14:paraId="1DFC21FD"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SSMS</w:t>
            </w:r>
          </w:p>
        </w:tc>
        <w:tc>
          <w:tcPr>
            <w:tcW w:w="3568" w:type="dxa"/>
            <w:tcBorders>
              <w:top w:val="nil"/>
              <w:left w:val="nil"/>
              <w:bottom w:val="nil"/>
              <w:right w:val="nil"/>
            </w:tcBorders>
            <w:shd w:val="clear" w:color="auto" w:fill="auto"/>
          </w:tcPr>
          <w:p w14:paraId="6CB0BA4E" w14:textId="12BA7903"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Sawit Sumbermas Sarana </w:t>
            </w:r>
          </w:p>
        </w:tc>
        <w:tc>
          <w:tcPr>
            <w:tcW w:w="709" w:type="dxa"/>
            <w:tcBorders>
              <w:top w:val="nil"/>
              <w:left w:val="nil"/>
              <w:bottom w:val="nil"/>
              <w:right w:val="nil"/>
            </w:tcBorders>
            <w:shd w:val="clear" w:color="auto" w:fill="auto"/>
          </w:tcPr>
          <w:p w14:paraId="52E8228B"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2E82110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8" w:type="dxa"/>
            <w:tcBorders>
              <w:top w:val="nil"/>
              <w:left w:val="nil"/>
              <w:bottom w:val="nil"/>
              <w:right w:val="nil"/>
            </w:tcBorders>
            <w:shd w:val="clear" w:color="auto" w:fill="auto"/>
          </w:tcPr>
          <w:p w14:paraId="4ED40DE9"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382691B7"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sym w:font="Wingdings" w:char="F0FC"/>
            </w:r>
          </w:p>
        </w:tc>
        <w:tc>
          <w:tcPr>
            <w:tcW w:w="709" w:type="dxa"/>
            <w:tcBorders>
              <w:top w:val="nil"/>
              <w:left w:val="nil"/>
              <w:bottom w:val="nil"/>
              <w:right w:val="nil"/>
            </w:tcBorders>
            <w:shd w:val="clear" w:color="auto" w:fill="auto"/>
          </w:tcPr>
          <w:p w14:paraId="3AB0ECCD" w14:textId="77777777" w:rsidR="00E23DA2" w:rsidRPr="00E23DA2" w:rsidRDefault="00E23DA2" w:rsidP="008815D7">
            <w:pPr>
              <w:jc w:val="both"/>
              <w:rPr>
                <w:rFonts w:ascii="Times New Roman" w:hAnsi="Times New Roman" w:cs="Times New Roman"/>
                <w:sz w:val="20"/>
                <w:szCs w:val="20"/>
              </w:rPr>
            </w:pPr>
          </w:p>
        </w:tc>
      </w:tr>
      <w:tr w:rsidR="008815D7" w:rsidRPr="00E23DA2" w14:paraId="2A6AADF0" w14:textId="77777777" w:rsidTr="008815D7">
        <w:tc>
          <w:tcPr>
            <w:tcW w:w="510" w:type="dxa"/>
            <w:tcBorders>
              <w:top w:val="nil"/>
              <w:left w:val="nil"/>
              <w:bottom w:val="nil"/>
              <w:right w:val="nil"/>
            </w:tcBorders>
            <w:shd w:val="clear" w:color="auto" w:fill="auto"/>
          </w:tcPr>
          <w:p w14:paraId="38A725C5"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26</w:t>
            </w:r>
          </w:p>
        </w:tc>
        <w:tc>
          <w:tcPr>
            <w:tcW w:w="817" w:type="dxa"/>
            <w:tcBorders>
              <w:top w:val="nil"/>
              <w:left w:val="nil"/>
              <w:bottom w:val="nil"/>
              <w:right w:val="nil"/>
            </w:tcBorders>
            <w:shd w:val="clear" w:color="auto" w:fill="auto"/>
          </w:tcPr>
          <w:p w14:paraId="7F60CA8F"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TBLA</w:t>
            </w:r>
          </w:p>
        </w:tc>
        <w:tc>
          <w:tcPr>
            <w:tcW w:w="3568" w:type="dxa"/>
            <w:tcBorders>
              <w:top w:val="nil"/>
              <w:left w:val="nil"/>
              <w:bottom w:val="nil"/>
              <w:right w:val="nil"/>
            </w:tcBorders>
            <w:shd w:val="clear" w:color="auto" w:fill="auto"/>
          </w:tcPr>
          <w:p w14:paraId="3F47C18A" w14:textId="1599B03B"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Tunas Baru Lampung </w:t>
            </w:r>
          </w:p>
        </w:tc>
        <w:tc>
          <w:tcPr>
            <w:tcW w:w="709" w:type="dxa"/>
            <w:tcBorders>
              <w:top w:val="nil"/>
              <w:left w:val="nil"/>
              <w:bottom w:val="nil"/>
              <w:right w:val="nil"/>
            </w:tcBorders>
            <w:shd w:val="clear" w:color="auto" w:fill="auto"/>
          </w:tcPr>
          <w:p w14:paraId="3ED8B30F"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1A5A1DD1"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bottom w:val="nil"/>
              <w:right w:val="nil"/>
            </w:tcBorders>
            <w:shd w:val="clear" w:color="auto" w:fill="auto"/>
          </w:tcPr>
          <w:p w14:paraId="0E36ACD3"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290E295"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tcPr>
          <w:p w14:paraId="6B51565A" w14:textId="77777777" w:rsidR="00E23DA2" w:rsidRPr="00E23DA2" w:rsidRDefault="00E23DA2" w:rsidP="008815D7">
            <w:pPr>
              <w:jc w:val="both"/>
              <w:rPr>
                <w:rFonts w:ascii="Times New Roman" w:hAnsi="Times New Roman" w:cs="Times New Roman"/>
                <w:sz w:val="20"/>
                <w:szCs w:val="20"/>
              </w:rPr>
            </w:pPr>
          </w:p>
        </w:tc>
      </w:tr>
      <w:tr w:rsidR="008815D7" w:rsidRPr="00E23DA2" w14:paraId="174AF295" w14:textId="77777777" w:rsidTr="008815D7">
        <w:tc>
          <w:tcPr>
            <w:tcW w:w="510" w:type="dxa"/>
            <w:tcBorders>
              <w:top w:val="nil"/>
              <w:left w:val="nil"/>
              <w:right w:val="nil"/>
            </w:tcBorders>
            <w:shd w:val="clear" w:color="auto" w:fill="auto"/>
          </w:tcPr>
          <w:p w14:paraId="599F91C0"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27</w:t>
            </w:r>
          </w:p>
        </w:tc>
        <w:tc>
          <w:tcPr>
            <w:tcW w:w="817" w:type="dxa"/>
            <w:tcBorders>
              <w:top w:val="nil"/>
              <w:left w:val="nil"/>
              <w:right w:val="nil"/>
            </w:tcBorders>
            <w:shd w:val="clear" w:color="auto" w:fill="auto"/>
          </w:tcPr>
          <w:p w14:paraId="59A74A1D" w14:textId="77777777"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UNSP</w:t>
            </w:r>
          </w:p>
        </w:tc>
        <w:tc>
          <w:tcPr>
            <w:tcW w:w="3568" w:type="dxa"/>
            <w:tcBorders>
              <w:top w:val="nil"/>
              <w:left w:val="nil"/>
              <w:right w:val="nil"/>
            </w:tcBorders>
            <w:shd w:val="clear" w:color="auto" w:fill="auto"/>
          </w:tcPr>
          <w:p w14:paraId="01D332CD" w14:textId="39B12DE0" w:rsidR="00E23DA2" w:rsidRPr="00E23DA2" w:rsidRDefault="00E23DA2" w:rsidP="008815D7">
            <w:pPr>
              <w:jc w:val="both"/>
              <w:rPr>
                <w:rFonts w:ascii="Times New Roman" w:hAnsi="Times New Roman" w:cs="Times New Roman"/>
                <w:sz w:val="20"/>
                <w:szCs w:val="20"/>
              </w:rPr>
            </w:pPr>
            <w:r w:rsidRPr="00E23DA2">
              <w:rPr>
                <w:rFonts w:ascii="Times New Roman" w:hAnsi="Times New Roman" w:cs="Times New Roman"/>
                <w:sz w:val="20"/>
                <w:szCs w:val="20"/>
              </w:rPr>
              <w:t xml:space="preserve">Bakrie Sumatera Plantations </w:t>
            </w:r>
          </w:p>
        </w:tc>
        <w:tc>
          <w:tcPr>
            <w:tcW w:w="709" w:type="dxa"/>
            <w:tcBorders>
              <w:top w:val="nil"/>
              <w:left w:val="nil"/>
              <w:right w:val="nil"/>
            </w:tcBorders>
            <w:shd w:val="clear" w:color="auto" w:fill="auto"/>
          </w:tcPr>
          <w:p w14:paraId="1E50840B"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right w:val="nil"/>
            </w:tcBorders>
            <w:shd w:val="clear" w:color="auto" w:fill="auto"/>
          </w:tcPr>
          <w:p w14:paraId="11E65BDD" w14:textId="77777777" w:rsidR="00E23DA2" w:rsidRPr="00E23DA2" w:rsidRDefault="00E23DA2" w:rsidP="008815D7">
            <w:pPr>
              <w:jc w:val="both"/>
              <w:rPr>
                <w:rFonts w:ascii="Times New Roman" w:hAnsi="Times New Roman" w:cs="Times New Roman"/>
                <w:sz w:val="20"/>
                <w:szCs w:val="20"/>
              </w:rPr>
            </w:pPr>
          </w:p>
        </w:tc>
        <w:tc>
          <w:tcPr>
            <w:tcW w:w="708" w:type="dxa"/>
            <w:tcBorders>
              <w:top w:val="nil"/>
              <w:left w:val="nil"/>
              <w:right w:val="nil"/>
            </w:tcBorders>
            <w:shd w:val="clear" w:color="auto" w:fill="auto"/>
          </w:tcPr>
          <w:p w14:paraId="4D5EEACD"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right w:val="nil"/>
            </w:tcBorders>
            <w:shd w:val="clear" w:color="auto" w:fill="auto"/>
          </w:tcPr>
          <w:p w14:paraId="4D62992E" w14:textId="77777777" w:rsidR="00E23DA2" w:rsidRPr="00E23DA2" w:rsidRDefault="00E23DA2" w:rsidP="008815D7">
            <w:pPr>
              <w:jc w:val="both"/>
              <w:rPr>
                <w:rFonts w:ascii="Times New Roman" w:hAnsi="Times New Roman" w:cs="Times New Roman"/>
                <w:sz w:val="20"/>
                <w:szCs w:val="20"/>
              </w:rPr>
            </w:pPr>
          </w:p>
        </w:tc>
        <w:tc>
          <w:tcPr>
            <w:tcW w:w="709" w:type="dxa"/>
            <w:tcBorders>
              <w:top w:val="nil"/>
              <w:left w:val="nil"/>
              <w:right w:val="nil"/>
            </w:tcBorders>
            <w:shd w:val="clear" w:color="auto" w:fill="auto"/>
          </w:tcPr>
          <w:p w14:paraId="5A9B6A54" w14:textId="77777777" w:rsidR="00E23DA2" w:rsidRPr="00E23DA2" w:rsidRDefault="00E23DA2" w:rsidP="008815D7">
            <w:pPr>
              <w:jc w:val="both"/>
              <w:rPr>
                <w:rFonts w:ascii="Times New Roman" w:hAnsi="Times New Roman" w:cs="Times New Roman"/>
                <w:sz w:val="20"/>
                <w:szCs w:val="20"/>
              </w:rPr>
            </w:pPr>
          </w:p>
        </w:tc>
      </w:tr>
    </w:tbl>
    <w:p w14:paraId="3148FE58" w14:textId="3E7C8B17" w:rsidR="00E23DA2" w:rsidRPr="00E23DA2" w:rsidRDefault="00E23DA2" w:rsidP="00E23DA2">
      <w:pPr>
        <w:spacing w:after="0" w:line="276" w:lineRule="auto"/>
        <w:jc w:val="both"/>
        <w:rPr>
          <w:rFonts w:ascii="Times New Roman" w:hAnsi="Times New Roman" w:cs="Times New Roman"/>
          <w:sz w:val="20"/>
          <w:szCs w:val="20"/>
        </w:rPr>
      </w:pPr>
      <w:bookmarkStart w:id="1" w:name="_Hlk94620825"/>
      <w:r w:rsidRPr="00E23DA2">
        <w:rPr>
          <w:rFonts w:ascii="Times New Roman" w:hAnsi="Times New Roman" w:cs="Times New Roman"/>
          <w:sz w:val="20"/>
          <w:szCs w:val="20"/>
        </w:rPr>
        <w:t>Sumber:</w:t>
      </w:r>
      <w:r w:rsidR="008008F8">
        <w:t xml:space="preserve"> </w:t>
      </w:r>
      <w:r w:rsidR="008008F8">
        <w:rPr>
          <w:rFonts w:ascii="Times New Roman" w:hAnsi="Times New Roman" w:cs="Times New Roman"/>
        </w:rPr>
        <w:t>IDX</w:t>
      </w:r>
      <w:r w:rsidRPr="00E23DA2">
        <w:rPr>
          <w:rFonts w:ascii="Times New Roman" w:hAnsi="Times New Roman" w:cs="Times New Roman"/>
          <w:sz w:val="20"/>
          <w:szCs w:val="20"/>
        </w:rPr>
        <w:t xml:space="preserve">, 2022 (telah diolah </w:t>
      </w:r>
      <w:r w:rsidR="008008F8">
        <w:rPr>
          <w:rFonts w:ascii="Times New Roman" w:hAnsi="Times New Roman" w:cs="Times New Roman"/>
          <w:sz w:val="20"/>
          <w:szCs w:val="20"/>
        </w:rPr>
        <w:t>peneliti</w:t>
      </w:r>
      <w:r w:rsidRPr="00E23DA2">
        <w:rPr>
          <w:rFonts w:ascii="Times New Roman" w:hAnsi="Times New Roman" w:cs="Times New Roman"/>
          <w:sz w:val="20"/>
          <w:szCs w:val="20"/>
        </w:rPr>
        <w:t>)</w:t>
      </w:r>
    </w:p>
    <w:bookmarkEnd w:id="1"/>
    <w:p w14:paraId="66E0FFFC" w14:textId="54B92A71" w:rsidR="00E23DA2" w:rsidRPr="00E23DA2" w:rsidRDefault="00E23DA2" w:rsidP="001275E5">
      <w:pPr>
        <w:spacing w:after="0" w:line="276" w:lineRule="auto"/>
        <w:ind w:firstLine="720"/>
        <w:jc w:val="both"/>
        <w:rPr>
          <w:rFonts w:ascii="Times New Roman" w:hAnsi="Times New Roman" w:cs="Times New Roman"/>
          <w:i/>
          <w:iCs/>
        </w:rPr>
      </w:pPr>
      <w:r w:rsidRPr="00E23DA2">
        <w:rPr>
          <w:rFonts w:ascii="Times New Roman" w:hAnsi="Times New Roman" w:cs="Times New Roman"/>
        </w:rPr>
        <w:t xml:space="preserve">Tabel 1 memperlihatkan </w:t>
      </w:r>
      <w:bookmarkStart w:id="2" w:name="_Hlk95134275"/>
      <w:r w:rsidR="00A76F08">
        <w:rPr>
          <w:rFonts w:ascii="Times New Roman" w:hAnsi="Times New Roman" w:cs="Times New Roman"/>
        </w:rPr>
        <w:t>hanya segelintir perseroan didalam</w:t>
      </w:r>
      <w:r w:rsidRPr="00E23DA2">
        <w:rPr>
          <w:rFonts w:ascii="Times New Roman" w:hAnsi="Times New Roman" w:cs="Times New Roman"/>
        </w:rPr>
        <w:t xml:space="preserve"> sektor pertanian yang </w:t>
      </w:r>
      <w:r w:rsidR="00A76F08">
        <w:rPr>
          <w:rFonts w:ascii="Times New Roman" w:hAnsi="Times New Roman" w:cs="Times New Roman"/>
        </w:rPr>
        <w:t>bersedia</w:t>
      </w:r>
      <w:r w:rsidRPr="00E23DA2">
        <w:rPr>
          <w:rFonts w:ascii="Times New Roman" w:hAnsi="Times New Roman" w:cs="Times New Roman"/>
        </w:rPr>
        <w:t xml:space="preserve"> me</w:t>
      </w:r>
      <w:r w:rsidR="00A76F08">
        <w:rPr>
          <w:rFonts w:ascii="Times New Roman" w:hAnsi="Times New Roman" w:cs="Times New Roman"/>
        </w:rPr>
        <w:t xml:space="preserve">maparkan SR </w:t>
      </w:r>
      <w:r w:rsidRPr="00E23DA2">
        <w:rPr>
          <w:rFonts w:ascii="Times New Roman" w:hAnsi="Times New Roman" w:cs="Times New Roman"/>
        </w:rPr>
        <w:t>dari tahun 2017-2021</w:t>
      </w:r>
      <w:bookmarkEnd w:id="2"/>
      <w:r w:rsidRPr="00E23DA2">
        <w:rPr>
          <w:rFonts w:ascii="Times New Roman" w:hAnsi="Times New Roman" w:cs="Times New Roman"/>
        </w:rPr>
        <w:t xml:space="preserve">. Dari 27 perusahaan di sektor pertanian hanya 8 perusahaan yang secara teratur </w:t>
      </w:r>
      <w:r w:rsidR="003022E2">
        <w:rPr>
          <w:rFonts w:ascii="Times New Roman" w:hAnsi="Times New Roman" w:cs="Times New Roman"/>
        </w:rPr>
        <w:t>memaparkan SR</w:t>
      </w:r>
      <w:r w:rsidRPr="00E23DA2">
        <w:rPr>
          <w:rFonts w:ascii="Times New Roman" w:hAnsi="Times New Roman" w:cs="Times New Roman"/>
          <w:i/>
          <w:iCs/>
        </w:rPr>
        <w:t xml:space="preserve"> </w:t>
      </w:r>
      <w:r w:rsidRPr="00E23DA2">
        <w:rPr>
          <w:rFonts w:ascii="Times New Roman" w:hAnsi="Times New Roman" w:cs="Times New Roman"/>
        </w:rPr>
        <w:t xml:space="preserve">dengan kode perusahaan yaitu: ALLI, ANJT, BWPT, CEKA, LSIP, SIMP, SSMS, dan PICH. Dengan persentasi perusahaan sektor pertanian yang </w:t>
      </w:r>
      <w:r w:rsidR="003022E2">
        <w:rPr>
          <w:rFonts w:ascii="Times New Roman" w:hAnsi="Times New Roman" w:cs="Times New Roman"/>
        </w:rPr>
        <w:t>memaparkan SR</w:t>
      </w:r>
      <w:r w:rsidRPr="00E23DA2">
        <w:rPr>
          <w:rFonts w:ascii="Times New Roman" w:hAnsi="Times New Roman" w:cs="Times New Roman"/>
          <w:i/>
          <w:iCs/>
        </w:rPr>
        <w:t xml:space="preserve"> </w:t>
      </w:r>
      <w:r w:rsidRPr="00E23DA2">
        <w:rPr>
          <w:rFonts w:ascii="Times New Roman" w:hAnsi="Times New Roman" w:cs="Times New Roman"/>
        </w:rPr>
        <w:t xml:space="preserve">secara teratur adalah 29,6%, jumlah tersebut masih sedikit dibanding dengan 70,4% yang tidak </w:t>
      </w:r>
      <w:r w:rsidR="003022E2">
        <w:rPr>
          <w:rFonts w:ascii="Times New Roman" w:hAnsi="Times New Roman" w:cs="Times New Roman"/>
        </w:rPr>
        <w:t>memaparkan SR</w:t>
      </w:r>
      <w:r w:rsidRPr="00E23DA2">
        <w:rPr>
          <w:rFonts w:ascii="Times New Roman" w:hAnsi="Times New Roman" w:cs="Times New Roman"/>
          <w:i/>
          <w:iCs/>
        </w:rPr>
        <w:t>.</w:t>
      </w:r>
      <w:r w:rsidR="008815D7">
        <w:rPr>
          <w:rFonts w:ascii="Times New Roman" w:hAnsi="Times New Roman" w:cs="Times New Roman"/>
          <w:i/>
          <w:iCs/>
        </w:rPr>
        <w:t xml:space="preserve"> </w:t>
      </w:r>
      <w:r w:rsidRPr="00E23DA2">
        <w:rPr>
          <w:rFonts w:ascii="Times New Roman" w:hAnsi="Times New Roman" w:cs="Times New Roman"/>
        </w:rPr>
        <w:t xml:space="preserve">Serta terdapat </w:t>
      </w:r>
      <w:r w:rsidRPr="00E23DA2">
        <w:rPr>
          <w:rFonts w:ascii="Times New Roman" w:hAnsi="Times New Roman" w:cs="Times New Roman"/>
          <w:i/>
          <w:iCs/>
        </w:rPr>
        <w:t xml:space="preserve">research gap </w:t>
      </w:r>
      <w:r w:rsidRPr="00E23DA2">
        <w:rPr>
          <w:rFonts w:ascii="Times New Roman" w:hAnsi="Times New Roman" w:cs="Times New Roman"/>
        </w:rPr>
        <w:t xml:space="preserve">pada </w:t>
      </w:r>
      <w:r w:rsidR="00A76F08">
        <w:rPr>
          <w:rFonts w:ascii="Times New Roman" w:hAnsi="Times New Roman" w:cs="Times New Roman"/>
        </w:rPr>
        <w:t>pengamatan</w:t>
      </w:r>
      <w:r w:rsidRPr="00E23DA2">
        <w:rPr>
          <w:rFonts w:ascii="Times New Roman" w:hAnsi="Times New Roman" w:cs="Times New Roman"/>
        </w:rPr>
        <w:t xml:space="preserve"> sebelumnya </w:t>
      </w:r>
      <w:r w:rsidR="003022E2">
        <w:rPr>
          <w:rFonts w:ascii="Times New Roman" w:hAnsi="Times New Roman" w:cs="Times New Roman"/>
        </w:rPr>
        <w:t>perihal</w:t>
      </w:r>
      <w:r w:rsidRPr="00E23DA2">
        <w:rPr>
          <w:rFonts w:ascii="Times New Roman" w:hAnsi="Times New Roman" w:cs="Times New Roman"/>
        </w:rPr>
        <w:t xml:space="preserve"> </w:t>
      </w:r>
      <w:r w:rsidR="003022E2">
        <w:rPr>
          <w:rFonts w:ascii="Times New Roman" w:hAnsi="Times New Roman" w:cs="Times New Roman"/>
        </w:rPr>
        <w:t>pemaparan SR</w:t>
      </w:r>
      <w:r w:rsidRPr="00E23DA2">
        <w:rPr>
          <w:rFonts w:ascii="Times New Roman" w:hAnsi="Times New Roman" w:cs="Times New Roman"/>
          <w:i/>
          <w:iCs/>
        </w:rPr>
        <w:t xml:space="preserve"> </w:t>
      </w:r>
      <w:r w:rsidRPr="00E23DA2">
        <w:rPr>
          <w:rFonts w:ascii="Times New Roman" w:hAnsi="Times New Roman" w:cs="Times New Roman"/>
        </w:rPr>
        <w:t xml:space="preserve">yang menghasilkan hasil yang inkosisten </w:t>
      </w:r>
      <w:r w:rsidRPr="00E23DA2">
        <w:rPr>
          <w:rFonts w:ascii="Times New Roman" w:hAnsi="Times New Roman" w:cs="Times New Roman"/>
        </w:rPr>
        <w:fldChar w:fldCharType="begin"/>
      </w:r>
      <w:r w:rsidRPr="00E23DA2">
        <w:rPr>
          <w:rFonts w:ascii="Times New Roman" w:hAnsi="Times New Roman" w:cs="Times New Roman"/>
        </w:rPr>
        <w:instrText xml:space="preserve"> ADDIN ZOTERO_ITEM CSL_CITATION {"citationID":"Yu2rh7TX","properties":{"formattedCitation":"(Tyas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Pr="00E23DA2">
        <w:rPr>
          <w:rFonts w:ascii="Times New Roman" w:hAnsi="Times New Roman" w:cs="Times New Roman"/>
        </w:rPr>
        <w:fldChar w:fldCharType="separate"/>
      </w:r>
      <w:r w:rsidRPr="00E23DA2">
        <w:rPr>
          <w:rFonts w:ascii="Times New Roman" w:hAnsi="Times New Roman" w:cs="Times New Roman"/>
        </w:rPr>
        <w:t>(Tyas &amp; Khafid, 2020)</w:t>
      </w:r>
      <w:r w:rsidRPr="00E23DA2">
        <w:rPr>
          <w:rFonts w:ascii="Times New Roman" w:hAnsi="Times New Roman" w:cs="Times New Roman"/>
        </w:rPr>
        <w:fldChar w:fldCharType="end"/>
      </w:r>
      <w:r w:rsidRPr="00E23DA2">
        <w:rPr>
          <w:rFonts w:ascii="Times New Roman" w:hAnsi="Times New Roman" w:cs="Times New Roman"/>
        </w:rPr>
        <w:t>.</w:t>
      </w:r>
      <w:r w:rsidR="001275E5">
        <w:rPr>
          <w:rFonts w:ascii="Times New Roman" w:hAnsi="Times New Roman" w:cs="Times New Roman"/>
          <w:i/>
          <w:iCs/>
        </w:rPr>
        <w:t xml:space="preserve"> </w:t>
      </w:r>
      <w:r w:rsidRPr="00E23DA2">
        <w:rPr>
          <w:rFonts w:ascii="Times New Roman" w:hAnsi="Times New Roman" w:cs="Times New Roman"/>
        </w:rPr>
        <w:t xml:space="preserve">Berdasarkan fakta diatas, </w:t>
      </w:r>
      <w:r w:rsidRPr="00406CB7">
        <w:rPr>
          <w:rFonts w:ascii="Times New Roman" w:hAnsi="Times New Roman" w:cs="Times New Roman"/>
        </w:rPr>
        <w:t xml:space="preserve">terdapat </w:t>
      </w:r>
      <w:r w:rsidR="00287ABA" w:rsidRPr="00406CB7">
        <w:rPr>
          <w:rFonts w:ascii="Times New Roman" w:hAnsi="Times New Roman" w:cs="Times New Roman"/>
        </w:rPr>
        <w:t>sejumlah</w:t>
      </w:r>
      <w:r w:rsidRPr="00406CB7">
        <w:rPr>
          <w:rFonts w:ascii="Times New Roman" w:hAnsi="Times New Roman" w:cs="Times New Roman"/>
        </w:rPr>
        <w:t xml:space="preserve"> </w:t>
      </w:r>
      <w:r w:rsidR="00287ABA" w:rsidRPr="00406CB7">
        <w:rPr>
          <w:rFonts w:ascii="Times New Roman" w:hAnsi="Times New Roman" w:cs="Times New Roman"/>
        </w:rPr>
        <w:t>penyebab</w:t>
      </w:r>
      <w:r w:rsidRPr="00406CB7">
        <w:rPr>
          <w:rFonts w:ascii="Times New Roman" w:hAnsi="Times New Roman" w:cs="Times New Roman"/>
        </w:rPr>
        <w:t xml:space="preserve"> yang</w:t>
      </w:r>
      <w:r w:rsidR="00406CB7" w:rsidRPr="00406CB7">
        <w:rPr>
          <w:rFonts w:ascii="Times New Roman" w:hAnsi="Times New Roman" w:cs="Times New Roman"/>
        </w:rPr>
        <w:t xml:space="preserve"> mengendalikan</w:t>
      </w:r>
      <w:r w:rsidRPr="00406CB7">
        <w:rPr>
          <w:rFonts w:ascii="Times New Roman" w:hAnsi="Times New Roman" w:cs="Times New Roman"/>
        </w:rPr>
        <w:t xml:space="preserve"> per</w:t>
      </w:r>
      <w:r w:rsidR="00406CB7" w:rsidRPr="00406CB7">
        <w:rPr>
          <w:rFonts w:ascii="Times New Roman" w:hAnsi="Times New Roman" w:cs="Times New Roman"/>
        </w:rPr>
        <w:t>seroan</w:t>
      </w:r>
      <w:r w:rsidRPr="00406CB7">
        <w:rPr>
          <w:rFonts w:ascii="Times New Roman" w:hAnsi="Times New Roman" w:cs="Times New Roman"/>
        </w:rPr>
        <w:t xml:space="preserve"> di sektor pertanian </w:t>
      </w:r>
      <w:r w:rsidR="00406CB7" w:rsidRPr="00406CB7">
        <w:rPr>
          <w:rFonts w:ascii="Times New Roman" w:hAnsi="Times New Roman" w:cs="Times New Roman"/>
        </w:rPr>
        <w:t>mengenai</w:t>
      </w:r>
      <w:r w:rsidRPr="00406CB7">
        <w:rPr>
          <w:rFonts w:ascii="Times New Roman" w:hAnsi="Times New Roman" w:cs="Times New Roman"/>
        </w:rPr>
        <w:t xml:space="preserve"> </w:t>
      </w:r>
      <w:r w:rsidR="00406CB7" w:rsidRPr="00406CB7">
        <w:rPr>
          <w:rFonts w:ascii="Times New Roman" w:hAnsi="Times New Roman" w:cs="Times New Roman"/>
        </w:rPr>
        <w:t>pemaparan SR</w:t>
      </w:r>
      <w:r w:rsidRPr="00783972">
        <w:rPr>
          <w:rFonts w:ascii="Times New Roman" w:hAnsi="Times New Roman" w:cs="Times New Roman"/>
        </w:rPr>
        <w:t xml:space="preserve">. Adapun </w:t>
      </w:r>
      <w:r w:rsidR="00406CB7" w:rsidRPr="00783972">
        <w:rPr>
          <w:rFonts w:ascii="Times New Roman" w:hAnsi="Times New Roman" w:cs="Times New Roman"/>
        </w:rPr>
        <w:t>penyebab yang</w:t>
      </w:r>
      <w:r w:rsidRPr="00783972">
        <w:rPr>
          <w:rFonts w:ascii="Times New Roman" w:hAnsi="Times New Roman" w:cs="Times New Roman"/>
        </w:rPr>
        <w:t xml:space="preserve"> diduga</w:t>
      </w:r>
      <w:r w:rsidR="00406CB7" w:rsidRPr="00783972">
        <w:rPr>
          <w:rFonts w:ascii="Times New Roman" w:hAnsi="Times New Roman" w:cs="Times New Roman"/>
        </w:rPr>
        <w:t xml:space="preserve"> mengendalikan</w:t>
      </w:r>
      <w:r w:rsidRPr="00783972">
        <w:rPr>
          <w:rFonts w:ascii="Times New Roman" w:hAnsi="Times New Roman" w:cs="Times New Roman"/>
        </w:rPr>
        <w:t xml:space="preserve">  atau dapat </w:t>
      </w:r>
      <w:r w:rsidR="007D027A" w:rsidRPr="00783972">
        <w:rPr>
          <w:rFonts w:ascii="Times New Roman" w:hAnsi="Times New Roman" w:cs="Times New Roman"/>
        </w:rPr>
        <w:t>mengendalikan</w:t>
      </w:r>
      <w:r w:rsidRPr="00783972">
        <w:rPr>
          <w:rFonts w:ascii="Times New Roman" w:hAnsi="Times New Roman" w:cs="Times New Roman"/>
        </w:rPr>
        <w:t xml:space="preserve"> </w:t>
      </w:r>
      <w:r w:rsidR="007D027A" w:rsidRPr="00783972">
        <w:rPr>
          <w:rFonts w:ascii="Times New Roman" w:hAnsi="Times New Roman" w:cs="Times New Roman"/>
        </w:rPr>
        <w:t>hubungan</w:t>
      </w:r>
      <w:r w:rsidRPr="00783972">
        <w:rPr>
          <w:rFonts w:ascii="Times New Roman" w:hAnsi="Times New Roman" w:cs="Times New Roman"/>
        </w:rPr>
        <w:t xml:space="preserve"> tingkat p</w:t>
      </w:r>
      <w:r w:rsidR="007D027A" w:rsidRPr="00783972">
        <w:rPr>
          <w:rFonts w:ascii="Times New Roman" w:hAnsi="Times New Roman" w:cs="Times New Roman"/>
        </w:rPr>
        <w:t>emaparan SR,</w:t>
      </w:r>
      <w:r w:rsidRPr="00783972">
        <w:rPr>
          <w:rFonts w:ascii="Times New Roman" w:hAnsi="Times New Roman" w:cs="Times New Roman"/>
        </w:rPr>
        <w:t xml:space="preserve"> se</w:t>
      </w:r>
      <w:r w:rsidR="007D027A" w:rsidRPr="00783972">
        <w:rPr>
          <w:rFonts w:ascii="Times New Roman" w:hAnsi="Times New Roman" w:cs="Times New Roman"/>
        </w:rPr>
        <w:t>suai dengan</w:t>
      </w:r>
      <w:r w:rsidRPr="00783972">
        <w:rPr>
          <w:rFonts w:ascii="Times New Roman" w:hAnsi="Times New Roman" w:cs="Times New Roman"/>
        </w:rPr>
        <w:t xml:space="preserve"> </w:t>
      </w:r>
      <w:r w:rsidR="007D027A" w:rsidRPr="00783972">
        <w:rPr>
          <w:rFonts w:ascii="Times New Roman" w:hAnsi="Times New Roman" w:cs="Times New Roman"/>
        </w:rPr>
        <w:t>pengamatan</w:t>
      </w:r>
      <w:r w:rsidRPr="00783972">
        <w:rPr>
          <w:rFonts w:ascii="Times New Roman" w:hAnsi="Times New Roman" w:cs="Times New Roman"/>
        </w:rPr>
        <w:t xml:space="preserve"> yang </w:t>
      </w:r>
      <w:r w:rsidRPr="00783972">
        <w:rPr>
          <w:rFonts w:ascii="Times New Roman" w:hAnsi="Times New Roman" w:cs="Times New Roman"/>
        </w:rPr>
        <w:lastRenderedPageBreak/>
        <w:t>dila</w:t>
      </w:r>
      <w:r w:rsidR="007D027A" w:rsidRPr="00783972">
        <w:rPr>
          <w:rFonts w:ascii="Times New Roman" w:hAnsi="Times New Roman" w:cs="Times New Roman"/>
        </w:rPr>
        <w:t>ksanakan</w:t>
      </w:r>
      <w:r w:rsidRPr="00783972">
        <w:rPr>
          <w:rFonts w:ascii="Times New Roman" w:hAnsi="Times New Roman" w:cs="Times New Roman"/>
        </w:rPr>
        <w:t xml:space="preserve"> </w:t>
      </w:r>
      <w:r w:rsidR="007D027A" w:rsidRPr="00783972">
        <w:rPr>
          <w:rFonts w:ascii="Times New Roman" w:hAnsi="Times New Roman" w:cs="Times New Roman"/>
        </w:rPr>
        <w:t>menurut</w:t>
      </w:r>
      <w:r w:rsidRPr="00783972">
        <w:rPr>
          <w:rFonts w:ascii="Times New Roman" w:hAnsi="Times New Roman" w:cs="Times New Roman"/>
        </w:rPr>
        <w:t xml:space="preserve"> </w:t>
      </w:r>
      <w:r w:rsidRPr="00783972">
        <w:rPr>
          <w:rFonts w:ascii="Times New Roman" w:hAnsi="Times New Roman" w:cs="Times New Roman"/>
        </w:rPr>
        <w:fldChar w:fldCharType="begin"/>
      </w:r>
      <w:r w:rsidRPr="00783972">
        <w:rPr>
          <w:rFonts w:ascii="Times New Roman" w:hAnsi="Times New Roman" w:cs="Times New Roman"/>
        </w:rPr>
        <w:instrText xml:space="preserve"> ADDIN ZOTERO_ITEM CSL_CITATION {"citationID":"zyXkNyBR","properties":{"formattedCitation":"(Tyas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Pr="00783972">
        <w:rPr>
          <w:rFonts w:ascii="Times New Roman" w:hAnsi="Times New Roman" w:cs="Times New Roman"/>
        </w:rPr>
        <w:fldChar w:fldCharType="separate"/>
      </w:r>
      <w:r w:rsidRPr="00783972">
        <w:rPr>
          <w:rFonts w:ascii="Times New Roman" w:hAnsi="Times New Roman" w:cs="Times New Roman"/>
        </w:rPr>
        <w:t>(Tyas &amp; Khafid, 2020)</w:t>
      </w:r>
      <w:r w:rsidRPr="00783972">
        <w:rPr>
          <w:rFonts w:ascii="Times New Roman" w:hAnsi="Times New Roman" w:cs="Times New Roman"/>
        </w:rPr>
        <w:fldChar w:fldCharType="end"/>
      </w:r>
      <w:r w:rsidRPr="00783972">
        <w:rPr>
          <w:rFonts w:ascii="Times New Roman" w:hAnsi="Times New Roman" w:cs="Times New Roman"/>
        </w:rPr>
        <w:t xml:space="preserve">, </w:t>
      </w:r>
      <w:r w:rsidRPr="00783972">
        <w:rPr>
          <w:rFonts w:ascii="Times New Roman" w:hAnsi="Times New Roman" w:cs="Times New Roman"/>
        </w:rPr>
        <w:fldChar w:fldCharType="begin"/>
      </w:r>
      <w:r w:rsidRPr="00783972">
        <w:rPr>
          <w:rFonts w:ascii="Times New Roman" w:hAnsi="Times New Roman" w:cs="Times New Roman"/>
        </w:rPr>
        <w:instrText xml:space="preserve"> ADDIN ZOTERO_ITEM CSL_CITATION {"citationID":"a1nuu0d939u","properties":{"formattedCitation":"(Widyaningsih, 2020)","plainCitation":"(Widyaningsih, 2020)","noteIndex":0},"citationItems":[{"id":60,"uris":["http://zotero.org/users/local/cODkBiZw/items/67UWCWQJ"],"uri":["http://zotero.org/users/local/cODkBiZw/items/67UWCWQJ"],"itemData":{"id":60,"type":"article-journal","abstract":"This study aims to empirically examine the practice of public social disclosure in \ncompanies listed on the Indonesia Stock Exchange (IDX). The population in this study are \ncompanies that publish annual reports and sustainability reports for the period of 2016 - \n2018 from 34 companies listed on the Indonesia Stock Exchange. The Global Reporting \nInitiative (GRI) guide is used as a disclosure index checklist. The results showed that the \nlevel of community social disclosure was relatively low (47%). The results of statistical \nanalysis revealed that profitability, company size, and type of company had a positive and \nsignificant effect on public social disclosure. Stakeholder theory and legitimacy theory \nexplain the diversity of these disclosures. The results of this study are expected to \ncontribute to the development of accounting literature specifically about the level of public \nsocial disclosure in corporate sustainability reports in Indonesia. \n \nKeywords: sustainability reporting, global reporting initiative, company size, profitability,  \nleverage, type industry","title":"Pengaruh Karakteristik Perusahaan terhadap Pengungkapan  Laporan Keberlanjutan","volume":"Volume XIV, No. 1 (April 2020): 20-30","author":[{"family":"Widyaningsih","given":"Yuliana Endah"}],"issued":{"date-parts":[["2020",4,1]]}}}],"schema":"https://github.com/citation-style-language/schema/raw/master/csl-citation.json"} </w:instrText>
      </w:r>
      <w:r w:rsidRPr="00783972">
        <w:rPr>
          <w:rFonts w:ascii="Times New Roman" w:hAnsi="Times New Roman" w:cs="Times New Roman"/>
        </w:rPr>
        <w:fldChar w:fldCharType="separate"/>
      </w:r>
      <w:r w:rsidRPr="00783972">
        <w:rPr>
          <w:rFonts w:ascii="Times New Roman" w:hAnsi="Times New Roman" w:cs="Times New Roman"/>
        </w:rPr>
        <w:t>(Widyaningsih, 2020)</w:t>
      </w:r>
      <w:r w:rsidRPr="00783972">
        <w:rPr>
          <w:rFonts w:ascii="Times New Roman" w:hAnsi="Times New Roman" w:cs="Times New Roman"/>
        </w:rPr>
        <w:fldChar w:fldCharType="end"/>
      </w:r>
      <w:r w:rsidRPr="00783972">
        <w:rPr>
          <w:rFonts w:ascii="Times New Roman" w:hAnsi="Times New Roman" w:cs="Times New Roman"/>
        </w:rPr>
        <w:t xml:space="preserve"> dan </w:t>
      </w:r>
      <w:r w:rsidRPr="00783972">
        <w:rPr>
          <w:rFonts w:ascii="Times New Roman" w:hAnsi="Times New Roman" w:cs="Times New Roman"/>
        </w:rPr>
        <w:fldChar w:fldCharType="begin"/>
      </w:r>
      <w:r w:rsidRPr="00783972">
        <w:rPr>
          <w:rFonts w:ascii="Times New Roman" w:hAnsi="Times New Roman" w:cs="Times New Roman"/>
        </w:rPr>
        <w:instrText xml:space="preserve"> ADDIN ZOTERO_ITEM CSL_CITATION {"citationID":"aupghn571j","properties":{"formattedCitation":"(Liana, 2019)","plainCitation":"(Liana, 2019)","noteIndex":0},"citationItems":[{"id":49,"uris":["http://zotero.org/users/local/cODkBiZw/items/3IMJBUMM"],"uri":["http://zotero.org/users/local/cODkBiZw/items/3IMJBUMM"],"itemData":{"id":49,"type":"article-journal","abstract":"This study aims to empirically examine the effect of profitability, leverage, firm size, and independent board of commissioners on sustainability report disclosures in mining companies listed on the Indonesia Stock Exchange) for the period 2011-2015. The population of this research is that there are 41 mining companies listed on the Indonesia Stock Exchange. The method of selecting samples in this study is based on purposive sampling with predetermined criteria. In this case, the samples studied were 7 companies. The data analysis technique used is descriptive verification method which consists: classical assumptions, multiple linear regression, correlation, a coefficient of determination, T test, and F test. The results of this study indicate that profitability and leverage have a significant effect on sustainability report disclosure, but for company size and independent board of commissioners it does not affect the disclosure of sustainability report. The results of this study are expected to be used as guidelines, both by the management of the company by looking at the impact of sustainability report disclosures, for potential investors to see differences in financial conditions and positions that make sustainability reports so that investment can be decided appropriately and for lenders to provide an indication of the level of security of the company in fulfilling its obligations.","container-title":"Jesya (Jurnal Ekonomi &amp; Ekonomi Syariah)","DOI":"10.36778/jesya.v2i2.69","ISSN":"2599-3410, 2614-3259","issue":"2","journalAbbreviation":"jesya","language":"id","page":"199-208","source":"DOI.org (Crossref)","title":"Pengaruh Profitabilitas, Leverage , Ukuran Perusahaan dan Dewan Komisaris Independen terhadap Pengungkapan Sustainability Report","volume":"2","author":[{"family":"Liana","given":"Siska"}],"issued":{"date-parts":[["2019",5,19]]}}}],"schema":"https://github.com/citation-style-language/schema/raw/master/csl-citation.json"} </w:instrText>
      </w:r>
      <w:r w:rsidRPr="00783972">
        <w:rPr>
          <w:rFonts w:ascii="Times New Roman" w:hAnsi="Times New Roman" w:cs="Times New Roman"/>
        </w:rPr>
        <w:fldChar w:fldCharType="separate"/>
      </w:r>
      <w:r w:rsidRPr="00783972">
        <w:rPr>
          <w:rFonts w:ascii="Times New Roman" w:hAnsi="Times New Roman" w:cs="Times New Roman"/>
        </w:rPr>
        <w:t>(Liana, 2019)</w:t>
      </w:r>
      <w:r w:rsidRPr="00783972">
        <w:rPr>
          <w:rFonts w:ascii="Times New Roman" w:hAnsi="Times New Roman" w:cs="Times New Roman"/>
        </w:rPr>
        <w:fldChar w:fldCharType="end"/>
      </w:r>
      <w:r w:rsidRPr="00783972">
        <w:rPr>
          <w:rFonts w:ascii="Times New Roman" w:hAnsi="Times New Roman" w:cs="Times New Roman"/>
        </w:rPr>
        <w:t xml:space="preserve"> menjelaskan bahwa</w:t>
      </w:r>
      <w:r w:rsidR="00783972" w:rsidRPr="00783972">
        <w:rPr>
          <w:rFonts w:ascii="Times New Roman" w:hAnsi="Times New Roman" w:cs="Times New Roman"/>
        </w:rPr>
        <w:t>sannya variabel</w:t>
      </w:r>
      <w:r w:rsidR="00AC0399" w:rsidRPr="00783972">
        <w:rPr>
          <w:rFonts w:ascii="Times New Roman" w:hAnsi="Times New Roman" w:cs="Times New Roman"/>
        </w:rPr>
        <w:t xml:space="preserve"> profitabilitas,</w:t>
      </w:r>
      <w:r w:rsidR="00783972" w:rsidRPr="00783972">
        <w:rPr>
          <w:rFonts w:ascii="Times New Roman" w:hAnsi="Times New Roman" w:cs="Times New Roman"/>
        </w:rPr>
        <w:t xml:space="preserve"> variabel</w:t>
      </w:r>
      <w:r w:rsidR="00AC0399" w:rsidRPr="00783972">
        <w:rPr>
          <w:rFonts w:ascii="Times New Roman" w:hAnsi="Times New Roman" w:cs="Times New Roman"/>
        </w:rPr>
        <w:t xml:space="preserve"> </w:t>
      </w:r>
      <w:r w:rsidR="00AC0399" w:rsidRPr="00783972">
        <w:rPr>
          <w:rFonts w:ascii="Times New Roman" w:hAnsi="Times New Roman" w:cs="Times New Roman"/>
          <w:i/>
          <w:iCs/>
        </w:rPr>
        <w:t>leverage</w:t>
      </w:r>
      <w:r w:rsidR="00AC0399" w:rsidRPr="00783972">
        <w:rPr>
          <w:rFonts w:ascii="Times New Roman" w:hAnsi="Times New Roman" w:cs="Times New Roman"/>
        </w:rPr>
        <w:t>, dan</w:t>
      </w:r>
      <w:r w:rsidR="00783972" w:rsidRPr="00783972">
        <w:rPr>
          <w:rFonts w:ascii="Times New Roman" w:hAnsi="Times New Roman" w:cs="Times New Roman"/>
        </w:rPr>
        <w:t xml:space="preserve"> variabel</w:t>
      </w:r>
      <w:r w:rsidR="00AC0399" w:rsidRPr="00783972">
        <w:rPr>
          <w:rFonts w:ascii="Times New Roman" w:hAnsi="Times New Roman" w:cs="Times New Roman"/>
        </w:rPr>
        <w:t xml:space="preserve"> ukuran perusahaan dapat mem</w:t>
      </w:r>
      <w:r w:rsidR="00783972" w:rsidRPr="00783972">
        <w:rPr>
          <w:rFonts w:ascii="Times New Roman" w:hAnsi="Times New Roman" w:cs="Times New Roman"/>
        </w:rPr>
        <w:t>berikan efek mengenai</w:t>
      </w:r>
      <w:r w:rsidR="00AC0399" w:rsidRPr="00783972">
        <w:rPr>
          <w:rFonts w:ascii="Times New Roman" w:hAnsi="Times New Roman" w:cs="Times New Roman"/>
        </w:rPr>
        <w:t xml:space="preserve"> keputusan per</w:t>
      </w:r>
      <w:r w:rsidR="00783972" w:rsidRPr="00783972">
        <w:rPr>
          <w:rFonts w:ascii="Times New Roman" w:hAnsi="Times New Roman" w:cs="Times New Roman"/>
        </w:rPr>
        <w:t>seroan</w:t>
      </w:r>
      <w:r w:rsidR="00AC0399" w:rsidRPr="00783972">
        <w:rPr>
          <w:rFonts w:ascii="Times New Roman" w:hAnsi="Times New Roman" w:cs="Times New Roman"/>
        </w:rPr>
        <w:t xml:space="preserve"> dalam</w:t>
      </w:r>
      <w:r w:rsidRPr="00783972">
        <w:rPr>
          <w:rFonts w:ascii="Times New Roman" w:hAnsi="Times New Roman" w:cs="Times New Roman"/>
        </w:rPr>
        <w:t xml:space="preserve"> </w:t>
      </w:r>
      <w:r w:rsidR="00AC0399" w:rsidRPr="00783972">
        <w:rPr>
          <w:rFonts w:ascii="Times New Roman" w:hAnsi="Times New Roman" w:cs="Times New Roman"/>
        </w:rPr>
        <w:t>m</w:t>
      </w:r>
      <w:r w:rsidRPr="00783972">
        <w:rPr>
          <w:rFonts w:ascii="Times New Roman" w:hAnsi="Times New Roman" w:cs="Times New Roman"/>
        </w:rPr>
        <w:t>e</w:t>
      </w:r>
      <w:r w:rsidR="00783972" w:rsidRPr="00783972">
        <w:rPr>
          <w:rFonts w:ascii="Times New Roman" w:hAnsi="Times New Roman" w:cs="Times New Roman"/>
        </w:rPr>
        <w:t>maparkan SR</w:t>
      </w:r>
      <w:r w:rsidRPr="00783972">
        <w:rPr>
          <w:rFonts w:ascii="Times New Roman" w:hAnsi="Times New Roman" w:cs="Times New Roman"/>
        </w:rPr>
        <w:t>.</w:t>
      </w:r>
      <w:r w:rsidRPr="00E23DA2">
        <w:rPr>
          <w:rFonts w:ascii="Times New Roman" w:hAnsi="Times New Roman" w:cs="Times New Roman"/>
        </w:rPr>
        <w:t xml:space="preserve"> </w:t>
      </w:r>
    </w:p>
    <w:p w14:paraId="06D37987" w14:textId="02EA4C44" w:rsidR="00AB1B72" w:rsidRPr="00AB1B72" w:rsidRDefault="00FC692B" w:rsidP="00684812">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r w:rsidRPr="0058531B">
        <w:rPr>
          <w:rFonts w:ascii="Times New Roman" w:hAnsi="Times New Roman" w:cs="Times New Roman"/>
        </w:rPr>
        <w:t>Tujuan dari pengamatan</w:t>
      </w:r>
      <w:r w:rsidR="006F0ACE" w:rsidRPr="0058531B">
        <w:rPr>
          <w:rFonts w:ascii="Times New Roman" w:hAnsi="Times New Roman" w:cs="Times New Roman"/>
        </w:rPr>
        <w:t xml:space="preserve"> ini</w:t>
      </w:r>
      <w:r w:rsidRPr="0058531B">
        <w:rPr>
          <w:rFonts w:ascii="Times New Roman" w:hAnsi="Times New Roman" w:cs="Times New Roman"/>
        </w:rPr>
        <w:t xml:space="preserve"> </w:t>
      </w:r>
      <w:r w:rsidR="006F0ACE" w:rsidRPr="0058531B">
        <w:rPr>
          <w:rFonts w:ascii="Times New Roman" w:hAnsi="Times New Roman" w:cs="Times New Roman"/>
        </w:rPr>
        <w:t>ialah</w:t>
      </w:r>
      <w:r w:rsidR="00E23DA2" w:rsidRPr="0058531B">
        <w:rPr>
          <w:rFonts w:ascii="Times New Roman" w:hAnsi="Times New Roman" w:cs="Times New Roman"/>
        </w:rPr>
        <w:t xml:space="preserve"> untuk men</w:t>
      </w:r>
      <w:r w:rsidRPr="0058531B">
        <w:rPr>
          <w:rFonts w:ascii="Times New Roman" w:hAnsi="Times New Roman" w:cs="Times New Roman"/>
        </w:rPr>
        <w:t>elaah</w:t>
      </w:r>
      <w:r w:rsidR="00E23DA2" w:rsidRPr="0058531B">
        <w:rPr>
          <w:rFonts w:ascii="Times New Roman" w:hAnsi="Times New Roman" w:cs="Times New Roman"/>
        </w:rPr>
        <w:t xml:space="preserve"> dan men</w:t>
      </w:r>
      <w:r w:rsidR="00B63DF9" w:rsidRPr="0058531B">
        <w:rPr>
          <w:rFonts w:ascii="Times New Roman" w:hAnsi="Times New Roman" w:cs="Times New Roman"/>
        </w:rPr>
        <w:t>guraikan</w:t>
      </w:r>
      <w:r w:rsidR="00E23DA2" w:rsidRPr="0058531B">
        <w:rPr>
          <w:rFonts w:ascii="Times New Roman" w:hAnsi="Times New Roman" w:cs="Times New Roman"/>
        </w:rPr>
        <w:t xml:space="preserve"> </w:t>
      </w:r>
      <w:r w:rsidR="00B63DF9" w:rsidRPr="0058531B">
        <w:rPr>
          <w:rFonts w:ascii="Times New Roman" w:hAnsi="Times New Roman" w:cs="Times New Roman"/>
        </w:rPr>
        <w:t>ikatan sela – sela variabel</w:t>
      </w:r>
      <w:r w:rsidR="00E23DA2" w:rsidRPr="0058531B">
        <w:rPr>
          <w:rFonts w:ascii="Times New Roman" w:hAnsi="Times New Roman" w:cs="Times New Roman"/>
        </w:rPr>
        <w:t xml:space="preserve"> profitabilitas,</w:t>
      </w:r>
      <w:r w:rsidR="00B63DF9" w:rsidRPr="0058531B">
        <w:rPr>
          <w:rFonts w:ascii="Times New Roman" w:hAnsi="Times New Roman" w:cs="Times New Roman"/>
        </w:rPr>
        <w:t xml:space="preserve"> variabel</w:t>
      </w:r>
      <w:r w:rsidR="00E23DA2" w:rsidRPr="0058531B">
        <w:rPr>
          <w:rFonts w:ascii="Times New Roman" w:hAnsi="Times New Roman" w:cs="Times New Roman"/>
        </w:rPr>
        <w:t xml:space="preserve"> </w:t>
      </w:r>
      <w:r w:rsidR="00E23DA2" w:rsidRPr="0058531B">
        <w:rPr>
          <w:rFonts w:ascii="Times New Roman" w:hAnsi="Times New Roman" w:cs="Times New Roman"/>
          <w:i/>
          <w:iCs/>
        </w:rPr>
        <w:t>leverage</w:t>
      </w:r>
      <w:r w:rsidR="00E23DA2" w:rsidRPr="0058531B">
        <w:rPr>
          <w:rFonts w:ascii="Times New Roman" w:hAnsi="Times New Roman" w:cs="Times New Roman"/>
        </w:rPr>
        <w:t>, dan</w:t>
      </w:r>
      <w:r w:rsidR="00B63DF9" w:rsidRPr="0058531B">
        <w:rPr>
          <w:rFonts w:ascii="Times New Roman" w:hAnsi="Times New Roman" w:cs="Times New Roman"/>
        </w:rPr>
        <w:t xml:space="preserve"> variabel</w:t>
      </w:r>
      <w:r w:rsidR="00E23DA2" w:rsidRPr="0058531B">
        <w:rPr>
          <w:rFonts w:ascii="Times New Roman" w:hAnsi="Times New Roman" w:cs="Times New Roman"/>
        </w:rPr>
        <w:t xml:space="preserve"> ukuran perusahaan </w:t>
      </w:r>
      <w:r w:rsidR="00B63DF9" w:rsidRPr="0058531B">
        <w:rPr>
          <w:rFonts w:ascii="Times New Roman" w:hAnsi="Times New Roman" w:cs="Times New Roman"/>
        </w:rPr>
        <w:t>mengenai</w:t>
      </w:r>
      <w:r w:rsidR="00E23DA2" w:rsidRPr="0058531B">
        <w:rPr>
          <w:rFonts w:ascii="Times New Roman" w:hAnsi="Times New Roman" w:cs="Times New Roman"/>
        </w:rPr>
        <w:t xml:space="preserve"> pe</w:t>
      </w:r>
      <w:r w:rsidR="00B63DF9" w:rsidRPr="0058531B">
        <w:rPr>
          <w:rFonts w:ascii="Times New Roman" w:hAnsi="Times New Roman" w:cs="Times New Roman"/>
        </w:rPr>
        <w:t>maparan SR</w:t>
      </w:r>
      <w:r w:rsidR="00E23DA2" w:rsidRPr="0058531B">
        <w:rPr>
          <w:rFonts w:ascii="Times New Roman" w:hAnsi="Times New Roman" w:cs="Times New Roman"/>
        </w:rPr>
        <w:t xml:space="preserve"> dan p</w:t>
      </w:r>
      <w:r w:rsidR="006F0ACE" w:rsidRPr="0058531B">
        <w:rPr>
          <w:rFonts w:ascii="Times New Roman" w:hAnsi="Times New Roman" w:cs="Times New Roman"/>
        </w:rPr>
        <w:t>osisi</w:t>
      </w:r>
      <w:r w:rsidR="00E23DA2" w:rsidRPr="0058531B">
        <w:rPr>
          <w:rFonts w:ascii="Times New Roman" w:hAnsi="Times New Roman" w:cs="Times New Roman"/>
        </w:rPr>
        <w:t xml:space="preserve"> </w:t>
      </w:r>
      <w:r w:rsidR="00E23DA2" w:rsidRPr="0058531B">
        <w:rPr>
          <w:rFonts w:ascii="Times New Roman" w:hAnsi="Times New Roman" w:cs="Times New Roman"/>
          <w:i/>
          <w:iCs/>
        </w:rPr>
        <w:t>Good Corporate Governance</w:t>
      </w:r>
      <w:r w:rsidR="00E23DA2" w:rsidRPr="0058531B">
        <w:rPr>
          <w:rFonts w:ascii="Times New Roman" w:hAnsi="Times New Roman" w:cs="Times New Roman"/>
        </w:rPr>
        <w:t xml:space="preserve"> (GCG) </w:t>
      </w:r>
      <w:r w:rsidR="006F0ACE" w:rsidRPr="0058531B">
        <w:rPr>
          <w:rFonts w:ascii="Times New Roman" w:hAnsi="Times New Roman" w:cs="Times New Roman"/>
        </w:rPr>
        <w:t>saat</w:t>
      </w:r>
      <w:r w:rsidR="00E23DA2" w:rsidRPr="0058531B">
        <w:rPr>
          <w:rFonts w:ascii="Times New Roman" w:hAnsi="Times New Roman" w:cs="Times New Roman"/>
        </w:rPr>
        <w:t xml:space="preserve"> me-</w:t>
      </w:r>
      <w:r w:rsidR="00E23DA2" w:rsidRPr="0058531B">
        <w:rPr>
          <w:rFonts w:ascii="Times New Roman" w:hAnsi="Times New Roman" w:cs="Times New Roman"/>
          <w:i/>
          <w:iCs/>
        </w:rPr>
        <w:t>moderating</w:t>
      </w:r>
      <w:r w:rsidR="00E23DA2" w:rsidRPr="0058531B">
        <w:rPr>
          <w:rFonts w:ascii="Times New Roman" w:hAnsi="Times New Roman" w:cs="Times New Roman"/>
        </w:rPr>
        <w:t xml:space="preserve"> </w:t>
      </w:r>
      <w:r w:rsidR="006F0ACE" w:rsidRPr="0058531B">
        <w:rPr>
          <w:rFonts w:ascii="Times New Roman" w:hAnsi="Times New Roman" w:cs="Times New Roman"/>
        </w:rPr>
        <w:t>ikatan</w:t>
      </w:r>
      <w:r w:rsidR="00E23DA2" w:rsidRPr="0058531B">
        <w:rPr>
          <w:rFonts w:ascii="Times New Roman" w:hAnsi="Times New Roman" w:cs="Times New Roman"/>
        </w:rPr>
        <w:t xml:space="preserve"> </w:t>
      </w:r>
      <w:r w:rsidR="006F0ACE" w:rsidRPr="0058531B">
        <w:rPr>
          <w:rFonts w:ascii="Times New Roman" w:hAnsi="Times New Roman" w:cs="Times New Roman"/>
        </w:rPr>
        <w:t>yang terkandung</w:t>
      </w:r>
      <w:r w:rsidR="00E23DA2" w:rsidRPr="0058531B">
        <w:rPr>
          <w:rFonts w:ascii="Times New Roman" w:hAnsi="Times New Roman" w:cs="Times New Roman"/>
        </w:rPr>
        <w:t xml:space="preserve">. Penggunaan variabel </w:t>
      </w:r>
      <w:r w:rsidR="00E23DA2" w:rsidRPr="0058531B">
        <w:rPr>
          <w:rFonts w:ascii="Times New Roman" w:hAnsi="Times New Roman" w:cs="Times New Roman"/>
          <w:i/>
          <w:iCs/>
        </w:rPr>
        <w:t xml:space="preserve">moderating </w:t>
      </w:r>
      <w:r w:rsidR="00E23DA2" w:rsidRPr="0058531B">
        <w:rPr>
          <w:rFonts w:ascii="Times New Roman" w:hAnsi="Times New Roman" w:cs="Times New Roman"/>
        </w:rPr>
        <w:t>ya</w:t>
      </w:r>
      <w:r w:rsidR="006F0ACE" w:rsidRPr="0058531B">
        <w:rPr>
          <w:rFonts w:ascii="Times New Roman" w:hAnsi="Times New Roman" w:cs="Times New Roman"/>
        </w:rPr>
        <w:t>kni</w:t>
      </w:r>
      <w:r w:rsidR="00E23DA2" w:rsidRPr="0058531B">
        <w:rPr>
          <w:rFonts w:ascii="Times New Roman" w:hAnsi="Times New Roman" w:cs="Times New Roman"/>
        </w:rPr>
        <w:t xml:space="preserve"> GCG di</w:t>
      </w:r>
      <w:r w:rsidR="005D5BFF" w:rsidRPr="0058531B">
        <w:rPr>
          <w:rFonts w:ascii="Times New Roman" w:hAnsi="Times New Roman" w:cs="Times New Roman"/>
        </w:rPr>
        <w:t>perlukan</w:t>
      </w:r>
      <w:r w:rsidR="00E23DA2" w:rsidRPr="0058531B">
        <w:rPr>
          <w:rFonts w:ascii="Times New Roman" w:hAnsi="Times New Roman" w:cs="Times New Roman"/>
        </w:rPr>
        <w:t xml:space="preserve"> </w:t>
      </w:r>
      <w:r w:rsidR="005D5BFF" w:rsidRPr="0058531B">
        <w:rPr>
          <w:rFonts w:ascii="Times New Roman" w:hAnsi="Times New Roman" w:cs="Times New Roman"/>
        </w:rPr>
        <w:t>untuk</w:t>
      </w:r>
      <w:r w:rsidR="00E23DA2" w:rsidRPr="0058531B">
        <w:rPr>
          <w:rFonts w:ascii="Times New Roman" w:hAnsi="Times New Roman" w:cs="Times New Roman"/>
        </w:rPr>
        <w:t xml:space="preserve"> me</w:t>
      </w:r>
      <w:r w:rsidR="005D5BFF" w:rsidRPr="0058531B">
        <w:rPr>
          <w:rFonts w:ascii="Times New Roman" w:hAnsi="Times New Roman" w:cs="Times New Roman"/>
        </w:rPr>
        <w:t>maparkan</w:t>
      </w:r>
      <w:r w:rsidR="00E23DA2" w:rsidRPr="0058531B">
        <w:rPr>
          <w:rFonts w:ascii="Times New Roman" w:hAnsi="Times New Roman" w:cs="Times New Roman"/>
        </w:rPr>
        <w:t xml:space="preserve"> pe</w:t>
      </w:r>
      <w:r w:rsidR="005D5BFF" w:rsidRPr="0058531B">
        <w:rPr>
          <w:rFonts w:ascii="Times New Roman" w:hAnsi="Times New Roman" w:cs="Times New Roman"/>
        </w:rPr>
        <w:t>ngantara</w:t>
      </w:r>
      <w:r w:rsidR="00E23DA2" w:rsidRPr="0058531B">
        <w:rPr>
          <w:rFonts w:ascii="Times New Roman" w:hAnsi="Times New Roman" w:cs="Times New Roman"/>
        </w:rPr>
        <w:t xml:space="preserve"> ketida</w:t>
      </w:r>
      <w:r w:rsidR="005D5BFF" w:rsidRPr="0058531B">
        <w:rPr>
          <w:rFonts w:ascii="Times New Roman" w:hAnsi="Times New Roman" w:cs="Times New Roman"/>
        </w:rPr>
        <w:t>k konstanan</w:t>
      </w:r>
      <w:r w:rsidR="00E23DA2" w:rsidRPr="0058531B">
        <w:rPr>
          <w:rFonts w:ascii="Times New Roman" w:hAnsi="Times New Roman" w:cs="Times New Roman"/>
        </w:rPr>
        <w:t xml:space="preserve"> </w:t>
      </w:r>
      <w:r w:rsidR="0058531B" w:rsidRPr="0058531B">
        <w:rPr>
          <w:rFonts w:ascii="Times New Roman" w:hAnsi="Times New Roman" w:cs="Times New Roman"/>
        </w:rPr>
        <w:t>bagi</w:t>
      </w:r>
      <w:r w:rsidR="00E23DA2" w:rsidRPr="0058531B">
        <w:rPr>
          <w:rFonts w:ascii="Times New Roman" w:hAnsi="Times New Roman" w:cs="Times New Roman"/>
        </w:rPr>
        <w:t xml:space="preserve"> pe</w:t>
      </w:r>
      <w:r w:rsidR="005D5BFF" w:rsidRPr="0058531B">
        <w:rPr>
          <w:rFonts w:ascii="Times New Roman" w:hAnsi="Times New Roman" w:cs="Times New Roman"/>
        </w:rPr>
        <w:t>ngamatan</w:t>
      </w:r>
      <w:r w:rsidR="00E23DA2" w:rsidRPr="0058531B">
        <w:rPr>
          <w:rFonts w:ascii="Times New Roman" w:hAnsi="Times New Roman" w:cs="Times New Roman"/>
        </w:rPr>
        <w:t xml:space="preserve"> se</w:t>
      </w:r>
      <w:r w:rsidR="005D5BFF" w:rsidRPr="0058531B">
        <w:rPr>
          <w:rFonts w:ascii="Times New Roman" w:hAnsi="Times New Roman" w:cs="Times New Roman"/>
        </w:rPr>
        <w:t>mula</w:t>
      </w:r>
      <w:r w:rsidR="0058531B" w:rsidRPr="0058531B">
        <w:rPr>
          <w:rFonts w:ascii="Times New Roman" w:hAnsi="Times New Roman" w:cs="Times New Roman"/>
        </w:rPr>
        <w:t>,</w:t>
      </w:r>
      <w:r w:rsidR="00E23DA2" w:rsidRPr="0058531B">
        <w:rPr>
          <w:rFonts w:ascii="Times New Roman" w:hAnsi="Times New Roman" w:cs="Times New Roman"/>
        </w:rPr>
        <w:t xml:space="preserve"> ya</w:t>
      </w:r>
      <w:r w:rsidR="0058531B" w:rsidRPr="0058531B">
        <w:rPr>
          <w:rFonts w:ascii="Times New Roman" w:hAnsi="Times New Roman" w:cs="Times New Roman"/>
        </w:rPr>
        <w:t>kni</w:t>
      </w:r>
      <w:r w:rsidR="00E23DA2" w:rsidRPr="0058531B">
        <w:rPr>
          <w:rFonts w:ascii="Times New Roman" w:hAnsi="Times New Roman" w:cs="Times New Roman"/>
        </w:rPr>
        <w:t xml:space="preserve"> </w:t>
      </w:r>
      <w:r w:rsidR="0058531B" w:rsidRPr="0058531B">
        <w:rPr>
          <w:rFonts w:ascii="Times New Roman" w:hAnsi="Times New Roman" w:cs="Times New Roman"/>
        </w:rPr>
        <w:t>tentang</w:t>
      </w:r>
      <w:r w:rsidR="00E23DA2" w:rsidRPr="0058531B">
        <w:rPr>
          <w:rFonts w:ascii="Times New Roman" w:hAnsi="Times New Roman" w:cs="Times New Roman"/>
        </w:rPr>
        <w:t xml:space="preserve"> </w:t>
      </w:r>
      <w:r w:rsidR="0058531B" w:rsidRPr="0058531B">
        <w:rPr>
          <w:rFonts w:ascii="Times New Roman" w:hAnsi="Times New Roman" w:cs="Times New Roman"/>
        </w:rPr>
        <w:t xml:space="preserve">hadirnya </w:t>
      </w:r>
      <w:r w:rsidR="00E23DA2" w:rsidRPr="0058531B">
        <w:rPr>
          <w:rFonts w:ascii="Times New Roman" w:hAnsi="Times New Roman" w:cs="Times New Roman"/>
          <w:i/>
          <w:iCs/>
        </w:rPr>
        <w:t>moderating</w:t>
      </w:r>
      <w:r w:rsidR="0058531B" w:rsidRPr="0058531B">
        <w:rPr>
          <w:rFonts w:ascii="Times New Roman" w:hAnsi="Times New Roman" w:cs="Times New Roman"/>
          <w:i/>
          <w:iCs/>
        </w:rPr>
        <w:t xml:space="preserve"> </w:t>
      </w:r>
      <w:r w:rsidR="0058531B" w:rsidRPr="0058531B">
        <w:rPr>
          <w:rFonts w:ascii="Times New Roman" w:hAnsi="Times New Roman" w:cs="Times New Roman"/>
        </w:rPr>
        <w:t>sebagai variabel tambahan</w:t>
      </w:r>
      <w:r w:rsidR="00E23DA2" w:rsidRPr="0058531B">
        <w:rPr>
          <w:rFonts w:ascii="Times New Roman" w:hAnsi="Times New Roman" w:cs="Times New Roman"/>
        </w:rPr>
        <w:t>.</w:t>
      </w:r>
      <w:r w:rsidR="00E23DA2" w:rsidRPr="00E23DA2">
        <w:rPr>
          <w:rFonts w:ascii="Times New Roman" w:hAnsi="Times New Roman" w:cs="Times New Roman"/>
        </w:rPr>
        <w:t xml:space="preserve"> </w:t>
      </w:r>
      <w:r w:rsidR="00E23DA2" w:rsidRPr="007F7AD7">
        <w:rPr>
          <w:rFonts w:ascii="Times New Roman" w:hAnsi="Times New Roman" w:cs="Times New Roman"/>
        </w:rPr>
        <w:t xml:space="preserve">Motivasi peneliti memilih objek penelitian di sektor pertanian yang terdaftar di BEI adalah karena penulis menilai bahwa di Indonesia, salah satu industri yang erat kaitannya dengan lingkungan dan sumber daya alam adalah industri pertanian, selain berdampak positif sektor ini juga merusak lingkungan. </w:t>
      </w:r>
      <w:r w:rsidR="00CF417C">
        <w:rPr>
          <w:rFonts w:ascii="Times New Roman" w:hAnsi="Times New Roman" w:cs="Times New Roman"/>
        </w:rPr>
        <w:t xml:space="preserve">Berdasarkan permasalahan diatas </w:t>
      </w:r>
      <w:r w:rsidR="00E23DA2" w:rsidRPr="007F7AD7">
        <w:rPr>
          <w:rFonts w:ascii="Times New Roman" w:hAnsi="Times New Roman" w:cs="Times New Roman"/>
        </w:rPr>
        <w:t xml:space="preserve">peneliti </w:t>
      </w:r>
      <w:r w:rsidR="00CF417C">
        <w:rPr>
          <w:rFonts w:ascii="Times New Roman" w:hAnsi="Times New Roman" w:cs="Times New Roman"/>
        </w:rPr>
        <w:t>terdorong</w:t>
      </w:r>
      <w:r w:rsidR="00E23DA2" w:rsidRPr="007F7AD7">
        <w:rPr>
          <w:rFonts w:ascii="Times New Roman" w:hAnsi="Times New Roman" w:cs="Times New Roman"/>
        </w:rPr>
        <w:t xml:space="preserve"> untuk melakukan </w:t>
      </w:r>
      <w:r w:rsidR="00CF417C">
        <w:rPr>
          <w:rFonts w:ascii="Times New Roman" w:hAnsi="Times New Roman" w:cs="Times New Roman"/>
        </w:rPr>
        <w:t>pengamatan terlebih dalam</w:t>
      </w:r>
      <w:r w:rsidR="00DD1B31">
        <w:rPr>
          <w:rFonts w:ascii="Times New Roman" w:hAnsi="Times New Roman" w:cs="Times New Roman"/>
        </w:rPr>
        <w:t xml:space="preserve"> mengenai permasalahan yang telah dipaparkan didalam latar belakang diatas.</w:t>
      </w:r>
    </w:p>
    <w:p w14:paraId="79E9E23E" w14:textId="77777777" w:rsidR="00AB1B72" w:rsidRPr="00AB1B72" w:rsidRDefault="00AB1B72" w:rsidP="00AB1B72">
      <w:pPr>
        <w:spacing w:after="0" w:line="276" w:lineRule="auto"/>
        <w:jc w:val="both"/>
        <w:rPr>
          <w:rFonts w:ascii="Times New Roman" w:eastAsia="Times New Roman" w:hAnsi="Times New Roman" w:cs="Times New Roman"/>
          <w:bCs/>
          <w:szCs w:val="20"/>
          <w:lang w:val="en-US"/>
        </w:rPr>
      </w:pPr>
    </w:p>
    <w:p w14:paraId="1C995930" w14:textId="77777777" w:rsidR="00AB1B72" w:rsidRPr="00AB1B72" w:rsidRDefault="00AB1B72" w:rsidP="00AB1B72">
      <w:pPr>
        <w:keepNext/>
        <w:numPr>
          <w:ilvl w:val="0"/>
          <w:numId w:val="1"/>
        </w:numPr>
        <w:spacing w:after="0" w:line="276" w:lineRule="auto"/>
        <w:ind w:left="567" w:hanging="567"/>
        <w:jc w:val="both"/>
        <w:outlineLvl w:val="1"/>
        <w:rPr>
          <w:rFonts w:ascii="Times New Roman" w:eastAsia="Times New Roman" w:hAnsi="Times New Roman" w:cs="Arial"/>
          <w:b/>
          <w:bCs/>
          <w:iCs/>
          <w:szCs w:val="28"/>
          <w:lang w:val="en-US"/>
        </w:rPr>
      </w:pPr>
      <w:r w:rsidRPr="00AB1B72">
        <w:rPr>
          <w:rFonts w:ascii="Times New Roman" w:eastAsia="Times New Roman" w:hAnsi="Times New Roman" w:cs="Arial"/>
          <w:b/>
          <w:bCs/>
          <w:iCs/>
          <w:szCs w:val="28"/>
          <w:lang w:val="en-US"/>
        </w:rPr>
        <w:t>METODOLOGI PENELITIAN</w:t>
      </w:r>
    </w:p>
    <w:p w14:paraId="44BF3DC7" w14:textId="0B92CB31" w:rsidR="00FB07DF" w:rsidRDefault="009D338E" w:rsidP="008C5F18">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r w:rsidRPr="009D338E">
        <w:rPr>
          <w:rFonts w:ascii="Times New Roman" w:eastAsia="Times New Roman" w:hAnsi="Times New Roman" w:cs="Times New Roman"/>
          <w:highlight w:val="white"/>
        </w:rPr>
        <w:t xml:space="preserve">Penelitian ini merupakan penelitian kuantitatif. Populasi yang digunakan adalah perusahaan </w:t>
      </w:r>
      <w:r>
        <w:rPr>
          <w:rFonts w:ascii="Times New Roman" w:eastAsia="Times New Roman" w:hAnsi="Times New Roman" w:cs="Times New Roman"/>
          <w:highlight w:val="white"/>
        </w:rPr>
        <w:t xml:space="preserve">sektor pertanian di BEI tahun </w:t>
      </w:r>
      <w:r w:rsidRPr="009D338E">
        <w:rPr>
          <w:rFonts w:ascii="Times New Roman" w:eastAsia="Times New Roman" w:hAnsi="Times New Roman" w:cs="Times New Roman"/>
          <w:highlight w:val="white"/>
        </w:rPr>
        <w:t>2017</w:t>
      </w:r>
      <w:r>
        <w:rPr>
          <w:rFonts w:ascii="Times New Roman" w:eastAsia="Times New Roman" w:hAnsi="Times New Roman" w:cs="Times New Roman"/>
          <w:highlight w:val="white"/>
        </w:rPr>
        <w:t>-2021</w:t>
      </w:r>
      <w:r w:rsidRPr="009D338E">
        <w:rPr>
          <w:rFonts w:ascii="Times New Roman" w:eastAsia="Times New Roman" w:hAnsi="Times New Roman" w:cs="Times New Roman"/>
          <w:highlight w:val="white"/>
        </w:rPr>
        <w:t xml:space="preserve"> sebanyak </w:t>
      </w:r>
      <w:r>
        <w:rPr>
          <w:rFonts w:ascii="Times New Roman" w:eastAsia="Times New Roman" w:hAnsi="Times New Roman" w:cs="Times New Roman"/>
          <w:highlight w:val="white"/>
        </w:rPr>
        <w:t>27</w:t>
      </w:r>
      <w:r w:rsidRPr="009D338E">
        <w:rPr>
          <w:rFonts w:ascii="Times New Roman" w:eastAsia="Times New Roman" w:hAnsi="Times New Roman" w:cs="Times New Roman"/>
          <w:highlight w:val="white"/>
        </w:rPr>
        <w:t xml:space="preserve"> perusahaan. Teknik </w:t>
      </w:r>
      <w:r w:rsidRPr="009D338E">
        <w:rPr>
          <w:rFonts w:ascii="Times New Roman" w:eastAsia="Times New Roman" w:hAnsi="Times New Roman" w:cs="Times New Roman"/>
          <w:i/>
          <w:iCs/>
          <w:highlight w:val="white"/>
        </w:rPr>
        <w:t>purposive sampling</w:t>
      </w:r>
      <w:r w:rsidRPr="009D338E">
        <w:rPr>
          <w:rFonts w:ascii="Times New Roman" w:eastAsia="Times New Roman" w:hAnsi="Times New Roman" w:cs="Times New Roman"/>
          <w:highlight w:val="white"/>
        </w:rPr>
        <w:t xml:space="preserve"> digunakan dalam memilih</w:t>
      </w:r>
      <w:r>
        <w:rPr>
          <w:rFonts w:ascii="Times New Roman" w:eastAsia="Times New Roman" w:hAnsi="Times New Roman" w:cs="Times New Roman"/>
          <w:highlight w:val="white"/>
        </w:rPr>
        <w:t xml:space="preserve"> sampel yaitu</w:t>
      </w:r>
      <w:r w:rsidRPr="009D338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8</w:t>
      </w:r>
      <w:r w:rsidRPr="009D338E">
        <w:rPr>
          <w:rFonts w:ascii="Times New Roman" w:eastAsia="Times New Roman" w:hAnsi="Times New Roman" w:cs="Times New Roman"/>
          <w:highlight w:val="white"/>
        </w:rPr>
        <w:t xml:space="preserve"> perusahaan. Periode penelitian adalah </w:t>
      </w:r>
      <w:r>
        <w:rPr>
          <w:rFonts w:ascii="Times New Roman" w:eastAsia="Times New Roman" w:hAnsi="Times New Roman" w:cs="Times New Roman"/>
          <w:highlight w:val="white"/>
        </w:rPr>
        <w:t>5</w:t>
      </w:r>
      <w:r w:rsidRPr="009D338E">
        <w:rPr>
          <w:rFonts w:ascii="Times New Roman" w:eastAsia="Times New Roman" w:hAnsi="Times New Roman" w:cs="Times New Roman"/>
          <w:highlight w:val="white"/>
        </w:rPr>
        <w:t xml:space="preserve"> tahun. Unit analisis sebanyak </w:t>
      </w:r>
      <w:r>
        <w:rPr>
          <w:rFonts w:ascii="Times New Roman" w:eastAsia="Times New Roman" w:hAnsi="Times New Roman" w:cs="Times New Roman"/>
          <w:highlight w:val="white"/>
        </w:rPr>
        <w:t>40</w:t>
      </w:r>
      <w:r w:rsidRPr="009D338E">
        <w:rPr>
          <w:rFonts w:ascii="Times New Roman" w:eastAsia="Times New Roman" w:hAnsi="Times New Roman" w:cs="Times New Roman"/>
          <w:highlight w:val="white"/>
        </w:rPr>
        <w:t xml:space="preserve"> unit. Model penelitian dianalisis menggunakan uji </w:t>
      </w:r>
      <w:r>
        <w:rPr>
          <w:rFonts w:ascii="Times New Roman" w:eastAsia="Times New Roman" w:hAnsi="Times New Roman" w:cs="Times New Roman"/>
          <w:highlight w:val="white"/>
        </w:rPr>
        <w:t>data panel</w:t>
      </w:r>
      <w:r w:rsidRPr="009D338E">
        <w:rPr>
          <w:rFonts w:ascii="Times New Roman" w:eastAsia="Times New Roman" w:hAnsi="Times New Roman" w:cs="Times New Roman"/>
          <w:highlight w:val="white"/>
        </w:rPr>
        <w:t xml:space="preserve"> dengan alat analisis </w:t>
      </w:r>
      <w:r w:rsidRPr="009D338E">
        <w:rPr>
          <w:rFonts w:ascii="Times New Roman" w:eastAsia="Times New Roman" w:hAnsi="Times New Roman" w:cs="Times New Roman"/>
          <w:i/>
          <w:iCs/>
          <w:highlight w:val="white"/>
        </w:rPr>
        <w:t>software</w:t>
      </w:r>
      <w:r w:rsidRPr="009D338E">
        <w:rPr>
          <w:rFonts w:ascii="Times New Roman" w:eastAsia="Times New Roman" w:hAnsi="Times New Roman" w:cs="Times New Roman"/>
          <w:highlight w:val="white"/>
        </w:rPr>
        <w:t xml:space="preserve"> </w:t>
      </w:r>
      <w:r>
        <w:rPr>
          <w:rFonts w:ascii="Times New Roman" w:eastAsia="Times New Roman" w:hAnsi="Times New Roman" w:cs="Times New Roman"/>
          <w:i/>
          <w:iCs/>
          <w:highlight w:val="white"/>
        </w:rPr>
        <w:t>Eviews</w:t>
      </w:r>
      <w:r w:rsidRPr="009D338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10</w:t>
      </w:r>
      <w:r w:rsidRPr="009D338E">
        <w:rPr>
          <w:rFonts w:ascii="Times New Roman" w:eastAsia="Times New Roman" w:hAnsi="Times New Roman" w:cs="Times New Roman"/>
          <w:highlight w:val="white"/>
        </w:rPr>
        <w:t>.</w:t>
      </w:r>
      <w:r w:rsidR="00B8512F">
        <w:rPr>
          <w:rFonts w:ascii="Times New Roman" w:eastAsia="Times New Roman" w:hAnsi="Times New Roman" w:cs="Times New Roman"/>
          <w:highlight w:val="white"/>
        </w:rPr>
        <w:t xml:space="preserve"> </w:t>
      </w:r>
      <w:r w:rsidR="00DC1A11">
        <w:rPr>
          <w:rFonts w:ascii="Times New Roman" w:eastAsia="Times New Roman" w:hAnsi="Times New Roman" w:cs="Times New Roman"/>
          <w:highlight w:val="white"/>
        </w:rPr>
        <w:t>Penelitian ini sudah lolos keempat uji asumsi klasik.</w:t>
      </w:r>
      <w:r w:rsidR="0043101E">
        <w:rPr>
          <w:rFonts w:ascii="Times New Roman" w:eastAsia="Times New Roman" w:hAnsi="Times New Roman" w:cs="Times New Roman"/>
          <w:highlight w:val="white"/>
        </w:rPr>
        <w:t xml:space="preserve"> Adapun k</w:t>
      </w:r>
      <w:r w:rsidR="00562A15">
        <w:rPr>
          <w:rFonts w:ascii="Times New Roman" w:eastAsia="Times New Roman" w:hAnsi="Times New Roman" w:cs="Times New Roman"/>
          <w:highlight w:val="white"/>
        </w:rPr>
        <w:t>erangka berfikir</w:t>
      </w:r>
      <w:r w:rsidR="0043101E">
        <w:rPr>
          <w:rFonts w:ascii="Times New Roman" w:eastAsia="Times New Roman" w:hAnsi="Times New Roman" w:cs="Times New Roman"/>
          <w:highlight w:val="white"/>
        </w:rPr>
        <w:t xml:space="preserve"> dalam penelitian ini</w:t>
      </w:r>
      <w:r w:rsidR="00562A15">
        <w:rPr>
          <w:rFonts w:ascii="Times New Roman" w:eastAsia="Times New Roman" w:hAnsi="Times New Roman" w:cs="Times New Roman"/>
          <w:highlight w:val="white"/>
        </w:rPr>
        <w:t xml:space="preserve"> dapat dilihat di Gambar</w:t>
      </w:r>
      <w:r w:rsidR="0043101E">
        <w:rPr>
          <w:rFonts w:ascii="Times New Roman" w:eastAsia="Times New Roman" w:hAnsi="Times New Roman" w:cs="Times New Roman"/>
          <w:highlight w:val="white"/>
        </w:rPr>
        <w:t xml:space="preserve"> </w:t>
      </w:r>
      <w:r w:rsidR="00562A15">
        <w:rPr>
          <w:rFonts w:ascii="Times New Roman" w:eastAsia="Times New Roman" w:hAnsi="Times New Roman" w:cs="Times New Roman"/>
          <w:highlight w:val="white"/>
        </w:rPr>
        <w:t>1.</w:t>
      </w:r>
      <w:r w:rsidR="0043101E">
        <w:rPr>
          <w:rFonts w:ascii="Times New Roman" w:eastAsia="Times New Roman" w:hAnsi="Times New Roman" w:cs="Times New Roman"/>
          <w:highlight w:val="white"/>
        </w:rPr>
        <w:t xml:space="preserve"> di bawah ini:</w:t>
      </w:r>
    </w:p>
    <w:p w14:paraId="1989C5B5" w14:textId="77777777" w:rsidR="0094639F" w:rsidRPr="00562A15" w:rsidRDefault="0094639F" w:rsidP="008C5F18">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p>
    <w:p w14:paraId="7A2263DA" w14:textId="14479A12" w:rsidR="00FB07DF" w:rsidRDefault="008C5F18" w:rsidP="00F12EDD">
      <w:pPr>
        <w:pBdr>
          <w:top w:val="nil"/>
          <w:left w:val="nil"/>
          <w:bottom w:val="nil"/>
          <w:right w:val="nil"/>
          <w:between w:val="nil"/>
        </w:pBdr>
        <w:spacing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5A821167" wp14:editId="663DB3EF">
                <wp:simplePos x="0" y="0"/>
                <wp:positionH relativeFrom="margin">
                  <wp:align>left</wp:align>
                </wp:positionH>
                <wp:positionV relativeFrom="paragraph">
                  <wp:posOffset>129882</wp:posOffset>
                </wp:positionV>
                <wp:extent cx="1881554" cy="747346"/>
                <wp:effectExtent l="0" t="0" r="2349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54" cy="747346"/>
                        </a:xfrm>
                        <a:prstGeom prst="rect">
                          <a:avLst/>
                        </a:prstGeom>
                        <a:solidFill>
                          <a:srgbClr val="FFFFFF"/>
                        </a:solidFill>
                        <a:ln w="9525">
                          <a:solidFill>
                            <a:srgbClr val="000000"/>
                          </a:solidFill>
                          <a:miter lim="800000"/>
                          <a:headEnd/>
                          <a:tailEnd/>
                        </a:ln>
                      </wps:spPr>
                      <wps:txbx>
                        <w:txbxContent>
                          <w:p w14:paraId="30452A02" w14:textId="77777777" w:rsidR="008C5F18" w:rsidRPr="00412963" w:rsidRDefault="008C5F18" w:rsidP="008C5F18">
                            <w:pPr>
                              <w:spacing w:after="0" w:line="240" w:lineRule="auto"/>
                              <w:jc w:val="center"/>
                              <w:rPr>
                                <w:rFonts w:ascii="Times New Roman" w:hAnsi="Times New Roman" w:cs="Times New Roman"/>
                                <w:b/>
                                <w:bCs/>
                                <w:sz w:val="18"/>
                                <w:szCs w:val="18"/>
                              </w:rPr>
                            </w:pPr>
                            <w:r w:rsidRPr="00412963">
                              <w:rPr>
                                <w:rFonts w:ascii="Times New Roman" w:hAnsi="Times New Roman" w:cs="Times New Roman"/>
                                <w:b/>
                                <w:bCs/>
                                <w:sz w:val="18"/>
                                <w:szCs w:val="18"/>
                              </w:rPr>
                              <w:t>PROFITABILITAS</w:t>
                            </w:r>
                            <w:r>
                              <w:rPr>
                                <w:rFonts w:ascii="Times New Roman" w:hAnsi="Times New Roman" w:cs="Times New Roman"/>
                                <w:b/>
                                <w:bCs/>
                                <w:sz w:val="18"/>
                                <w:szCs w:val="18"/>
                              </w:rPr>
                              <w:t xml:space="preserve"> (X1)</w:t>
                            </w:r>
                          </w:p>
                          <w:p w14:paraId="68695921" w14:textId="77777777" w:rsidR="008C5F18" w:rsidRPr="00DB7B9B" w:rsidRDefault="008C5F18" w:rsidP="008C5F18">
                            <w:pPr>
                              <w:spacing w:after="0" w:line="240" w:lineRule="auto"/>
                              <w:jc w:val="both"/>
                              <w:rPr>
                                <w:rFonts w:ascii="Times New Roman" w:hAnsi="Times New Roman" w:cs="Times New Roman"/>
                                <w:sz w:val="16"/>
                                <w:szCs w:val="16"/>
                              </w:rPr>
                            </w:pPr>
                            <w:r w:rsidRPr="00DB7B9B">
                              <w:rPr>
                                <w:rFonts w:ascii="Times New Roman" w:hAnsi="Times New Roman" w:cs="Times New Roman"/>
                                <w:sz w:val="16"/>
                                <w:szCs w:val="16"/>
                              </w:rPr>
                              <w:t xml:space="preserve">Menurut </w:t>
                            </w:r>
                            <w:r w:rsidRPr="00DB7B9B">
                              <w:rPr>
                                <w:rFonts w:ascii="Times New Roman" w:hAnsi="Times New Roman" w:cs="Times New Roman"/>
                                <w:sz w:val="16"/>
                                <w:szCs w:val="16"/>
                              </w:rPr>
                              <w:fldChar w:fldCharType="begin"/>
                            </w:r>
                            <w:r w:rsidRPr="00DB7B9B">
                              <w:rPr>
                                <w:rFonts w:ascii="Times New Roman" w:hAnsi="Times New Roman" w:cs="Times New Roman"/>
                                <w:sz w:val="16"/>
                                <w:szCs w:val="16"/>
                              </w:rPr>
                              <w:instrText xml:space="preserve"> ADDIN ZOTERO_ITEM CSL_CITATION {"citationID":"o2Gh4FQV","properties":{"formattedCitation":"(Darmawan, 2020)","plainCitation":"(Darmawan, 2020)","dontUpdate":true,"noteIndex":0},"citationItems":[{"id":115,"uris":["http://zotero.org/users/local/cODkBiZw/items/68UN8IKE"],"uri":["http://zotero.org/users/local/cODkBiZw/items/68UN8IKE"],"itemData":{"id":115,"type":"book","collection-title":"1","event-place":"Jogja","ISBN":"978-602-498-136-5","language":"id","publisher":"UNY Press","publisher-place":"Jogja","title":"Dasar-Dasar Memahami Rasio  dan Laporan Keuangan","author":[{"family":"Darmawan","given":""}],"issued":{"date-parts":[["2020",2]]}}}],"schema":"https://github.com/citation-style-language/schema/raw/master/csl-citation.json"} </w:instrText>
                            </w:r>
                            <w:r w:rsidRPr="00DB7B9B">
                              <w:rPr>
                                <w:rFonts w:ascii="Times New Roman" w:hAnsi="Times New Roman" w:cs="Times New Roman"/>
                                <w:sz w:val="16"/>
                                <w:szCs w:val="16"/>
                              </w:rPr>
                              <w:fldChar w:fldCharType="separate"/>
                            </w:r>
                            <w:r w:rsidRPr="00DB7B9B">
                              <w:rPr>
                                <w:rFonts w:ascii="Times New Roman" w:hAnsi="Times New Roman" w:cs="Times New Roman"/>
                                <w:sz w:val="16"/>
                                <w:szCs w:val="16"/>
                              </w:rPr>
                              <w:t>(Darmawan, 2020:104-116)</w:t>
                            </w:r>
                            <w:r w:rsidRPr="00DB7B9B">
                              <w:rPr>
                                <w:rFonts w:ascii="Times New Roman" w:hAnsi="Times New Roman" w:cs="Times New Roman"/>
                                <w:sz w:val="16"/>
                                <w:szCs w:val="16"/>
                              </w:rPr>
                              <w:fldChar w:fldCharType="end"/>
                            </w:r>
                            <w:r w:rsidRPr="00DB7B9B">
                              <w:rPr>
                                <w:rFonts w:ascii="Times New Roman" w:hAnsi="Times New Roman" w:cs="Times New Roman"/>
                                <w:sz w:val="16"/>
                                <w:szCs w:val="16"/>
                              </w:rPr>
                              <w:t xml:space="preserve"> indikator profitabilitas yaitu:</w:t>
                            </w:r>
                          </w:p>
                          <w:p w14:paraId="2C8D3CC7" w14:textId="77777777" w:rsidR="008C5F18" w:rsidRPr="00DB7B9B" w:rsidRDefault="008C5F18" w:rsidP="008C5F18">
                            <w:pPr>
                              <w:numPr>
                                <w:ilvl w:val="0"/>
                                <w:numId w:val="4"/>
                              </w:numPr>
                              <w:spacing w:after="0" w:line="240" w:lineRule="auto"/>
                              <w:rPr>
                                <w:rFonts w:ascii="Times New Roman" w:hAnsi="Times New Roman" w:cs="Times New Roman"/>
                                <w:b/>
                                <w:bCs/>
                                <w:i/>
                                <w:iCs/>
                                <w:sz w:val="16"/>
                                <w:szCs w:val="16"/>
                                <w:u w:val="thick" w:color="FF0000"/>
                              </w:rPr>
                            </w:pPr>
                            <w:r w:rsidRPr="00DB7B9B">
                              <w:rPr>
                                <w:rFonts w:ascii="Times New Roman" w:hAnsi="Times New Roman" w:cs="Times New Roman"/>
                                <w:b/>
                                <w:bCs/>
                                <w:i/>
                                <w:iCs/>
                                <w:sz w:val="16"/>
                                <w:szCs w:val="16"/>
                                <w:u w:val="thick" w:color="FF0000"/>
                              </w:rPr>
                              <w:t>Return On Asset (ROA)</w:t>
                            </w:r>
                          </w:p>
                          <w:p w14:paraId="41616673" w14:textId="77777777" w:rsidR="008C5F18" w:rsidRPr="00DB7B9B" w:rsidRDefault="008C5F18" w:rsidP="008C5F18">
                            <w:pPr>
                              <w:numPr>
                                <w:ilvl w:val="0"/>
                                <w:numId w:val="4"/>
                              </w:numPr>
                              <w:spacing w:after="0" w:line="240" w:lineRule="auto"/>
                              <w:rPr>
                                <w:rFonts w:ascii="Times New Roman" w:hAnsi="Times New Roman" w:cs="Times New Roman"/>
                                <w:b/>
                                <w:bCs/>
                                <w:i/>
                                <w:iCs/>
                                <w:sz w:val="16"/>
                                <w:szCs w:val="16"/>
                                <w:u w:val="thick" w:color="FF0000"/>
                              </w:rPr>
                            </w:pPr>
                            <w:r w:rsidRPr="00DB7B9B">
                              <w:rPr>
                                <w:rFonts w:ascii="Times New Roman" w:hAnsi="Times New Roman" w:cs="Times New Roman"/>
                                <w:b/>
                                <w:bCs/>
                                <w:i/>
                                <w:iCs/>
                                <w:sz w:val="16"/>
                                <w:szCs w:val="16"/>
                                <w:u w:val="thick" w:color="FF0000"/>
                              </w:rPr>
                              <w:t>Return On Equity (ROE)</w:t>
                            </w:r>
                          </w:p>
                          <w:p w14:paraId="50A4208B" w14:textId="77777777" w:rsidR="008C5F18" w:rsidRPr="00DB7B9B" w:rsidRDefault="008C5F18" w:rsidP="008C5F18">
                            <w:pPr>
                              <w:spacing w:after="0" w:line="240" w:lineRule="auto"/>
                              <w:ind w:left="502"/>
                              <w:rPr>
                                <w:rFonts w:ascii="Times New Roman" w:hAnsi="Times New Roman" w:cs="Times New Roman"/>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1167" id="Rectangle 1" o:spid="_x0000_s1026" style="position:absolute;left:0;text-align:left;margin-left:0;margin-top:10.25pt;width:148.15pt;height:58.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SPJAIAAEcEAAAOAAAAZHJzL2Uyb0RvYy54bWysU1Fv0zAQfkfiP1h+p2lKunVR02nqKEIa&#10;MDH4AY7jJBaOz5zdpuXX7+K0pQOeEH6wfL7z5+++u1ve7jvDdgq9BlvwdDLlTFkJlbZNwb993bxZ&#10;cOaDsJUwYFXBD8rz29XrV8ve5WoGLZhKISMQ6/PeFbwNweVJ4mWrOuEn4JQlZw3YiUAmNkmFoif0&#10;ziSz6fQq6QErhyCV93R7Pzr5KuLXtZLhc117FZgpOHELcce4l8OerJYib1C4VssjDfEPLDqhLX16&#10;hroXQbAt6j+gOi0RPNRhIqFLoK61VDEHyiad/pbNUyucirmQON6dZfL/D1Z+2j0i0xXVjjMrOirR&#10;FxJN2MYolg7y9M7nFPXkHnFI0LsHkN89s7BuKUrdIULfKlERqRifvHgwGJ6esrL/CBWhi22AqNS+&#10;xm4AJA3YPhbkcC6I2gcm6TJdLNL5PONMku86u36bXQ2UEpGfXjv04b2Cjg2HgiNxj+hi9+DDGHoK&#10;iezB6GqjjYkGNuXaINsJao5NXEd0fxlmLOsLfjOfzSPyC5+/hJjG9TeITgfqcqO7gi/OQSIfZHtn&#10;q9iDQWgznik7YynJk3RjCcK+3B+rUUJ1IEURxm6m6aNDC/iTs546ueD+x1ag4sx8sFSVmzTLhtaP&#10;Rja/npGBl57y0iOsJKiCB87G4zqM47J1qJuWfkqjDBbuqJK1jiIPVEdWR97UrbFMx8kaxuHSjlG/&#10;5n/1DAAA//8DAFBLAwQUAAYACAAAACEADpSUSN0AAAAHAQAADwAAAGRycy9kb3ducmV2LnhtbEyP&#10;wU7DMBBE70j8g7VI3KiDI6o2xKkQqEgc2/TCbRNvk5TYjmKnDXw9y4keRzOaeZNvZtuLM42h807D&#10;4yIBQa72pnONhkO5fViBCBGdwd470vBNATbF7U2OmfEXt6PzPjaCS1zIUEMb45BJGeqWLIaFH8ix&#10;d/SjxchybKQZ8cLltpcqSZbSYud4ocWBXluqv/aT1VB16oA/u/I9settGj/m8jR9vml9fze/PIOI&#10;NMf/MPzhMzoUzFT5yZkgeg18JGpQyRMIdtV6mYKoOJauFMgil9f8xS8AAAD//wMAUEsBAi0AFAAG&#10;AAgAAAAhALaDOJL+AAAA4QEAABMAAAAAAAAAAAAAAAAAAAAAAFtDb250ZW50X1R5cGVzXS54bWxQ&#10;SwECLQAUAAYACAAAACEAOP0h/9YAAACUAQAACwAAAAAAAAAAAAAAAAAvAQAAX3JlbHMvLnJlbHNQ&#10;SwECLQAUAAYACAAAACEAqPJEjyQCAABHBAAADgAAAAAAAAAAAAAAAAAuAgAAZHJzL2Uyb0RvYy54&#10;bWxQSwECLQAUAAYACAAAACEADpSUSN0AAAAHAQAADwAAAAAAAAAAAAAAAAB+BAAAZHJzL2Rvd25y&#10;ZXYueG1sUEsFBgAAAAAEAAQA8wAAAIgFAAAAAA==&#10;">
                <v:textbox>
                  <w:txbxContent>
                    <w:p w14:paraId="30452A02" w14:textId="77777777" w:rsidR="008C5F18" w:rsidRPr="00412963" w:rsidRDefault="008C5F18" w:rsidP="008C5F18">
                      <w:pPr>
                        <w:spacing w:after="0" w:line="240" w:lineRule="auto"/>
                        <w:jc w:val="center"/>
                        <w:rPr>
                          <w:rFonts w:ascii="Times New Roman" w:hAnsi="Times New Roman" w:cs="Times New Roman"/>
                          <w:b/>
                          <w:bCs/>
                          <w:sz w:val="18"/>
                          <w:szCs w:val="18"/>
                        </w:rPr>
                      </w:pPr>
                      <w:r w:rsidRPr="00412963">
                        <w:rPr>
                          <w:rFonts w:ascii="Times New Roman" w:hAnsi="Times New Roman" w:cs="Times New Roman"/>
                          <w:b/>
                          <w:bCs/>
                          <w:sz w:val="18"/>
                          <w:szCs w:val="18"/>
                        </w:rPr>
                        <w:t>PROFITABILITAS</w:t>
                      </w:r>
                      <w:r>
                        <w:rPr>
                          <w:rFonts w:ascii="Times New Roman" w:hAnsi="Times New Roman" w:cs="Times New Roman"/>
                          <w:b/>
                          <w:bCs/>
                          <w:sz w:val="18"/>
                          <w:szCs w:val="18"/>
                        </w:rPr>
                        <w:t xml:space="preserve"> (X1)</w:t>
                      </w:r>
                    </w:p>
                    <w:p w14:paraId="68695921" w14:textId="77777777" w:rsidR="008C5F18" w:rsidRPr="00DB7B9B" w:rsidRDefault="008C5F18" w:rsidP="008C5F18">
                      <w:pPr>
                        <w:spacing w:after="0" w:line="240" w:lineRule="auto"/>
                        <w:jc w:val="both"/>
                        <w:rPr>
                          <w:rFonts w:ascii="Times New Roman" w:hAnsi="Times New Roman" w:cs="Times New Roman"/>
                          <w:sz w:val="16"/>
                          <w:szCs w:val="16"/>
                        </w:rPr>
                      </w:pPr>
                      <w:proofErr w:type="spellStart"/>
                      <w:r w:rsidRPr="00DB7B9B">
                        <w:rPr>
                          <w:rFonts w:ascii="Times New Roman" w:hAnsi="Times New Roman" w:cs="Times New Roman"/>
                          <w:sz w:val="16"/>
                          <w:szCs w:val="16"/>
                        </w:rPr>
                        <w:t>Menurut</w:t>
                      </w:r>
                      <w:proofErr w:type="spellEnd"/>
                      <w:r w:rsidRPr="00DB7B9B">
                        <w:rPr>
                          <w:rFonts w:ascii="Times New Roman" w:hAnsi="Times New Roman" w:cs="Times New Roman"/>
                          <w:sz w:val="16"/>
                          <w:szCs w:val="16"/>
                        </w:rPr>
                        <w:t xml:space="preserve"> </w:t>
                      </w:r>
                      <w:r w:rsidRPr="00DB7B9B">
                        <w:rPr>
                          <w:rFonts w:ascii="Times New Roman" w:hAnsi="Times New Roman" w:cs="Times New Roman"/>
                          <w:sz w:val="16"/>
                          <w:szCs w:val="16"/>
                        </w:rPr>
                        <w:fldChar w:fldCharType="begin"/>
                      </w:r>
                      <w:r w:rsidRPr="00DB7B9B">
                        <w:rPr>
                          <w:rFonts w:ascii="Times New Roman" w:hAnsi="Times New Roman" w:cs="Times New Roman"/>
                          <w:sz w:val="16"/>
                          <w:szCs w:val="16"/>
                        </w:rPr>
                        <w:instrText xml:space="preserve"> ADDIN ZOTERO_ITEM CSL_CITATION {"citationID":"o2Gh4FQV","properties":{"formattedCitation":"(Darmawan, 2020)","plainCitation":"(Darmawan, 2020)","dontUpdate":true,"noteIndex":0},"citationItems":[{"id":115,"uris":["http://zotero.org/users/local/cODkBiZw/items/68UN8IKE"],"uri":["http://zotero.org/users/local/cODkBiZw/items/68UN8IKE"],"itemData":{"id":115,"type":"book","collection-title":"1","event-place":"Jogja","ISBN":"978-602-498-136-5","language":"id","publisher":"UNY Press","publisher-place":"Jogja","title":"Dasar-Dasar Memahami Rasio  dan Laporan Keuangan","author":[{"family":"Darmawan","given":""}],"issued":{"date-parts":[["2020",2]]}}}],"schema":"https://github.com/citation-style-language/schema/raw/master/csl-citation.json"} </w:instrText>
                      </w:r>
                      <w:r w:rsidRPr="00DB7B9B">
                        <w:rPr>
                          <w:rFonts w:ascii="Times New Roman" w:hAnsi="Times New Roman" w:cs="Times New Roman"/>
                          <w:sz w:val="16"/>
                          <w:szCs w:val="16"/>
                        </w:rPr>
                        <w:fldChar w:fldCharType="separate"/>
                      </w:r>
                      <w:r w:rsidRPr="00DB7B9B">
                        <w:rPr>
                          <w:rFonts w:ascii="Times New Roman" w:hAnsi="Times New Roman" w:cs="Times New Roman"/>
                          <w:sz w:val="16"/>
                          <w:szCs w:val="16"/>
                        </w:rPr>
                        <w:t>(</w:t>
                      </w:r>
                      <w:proofErr w:type="spellStart"/>
                      <w:r w:rsidRPr="00DB7B9B">
                        <w:rPr>
                          <w:rFonts w:ascii="Times New Roman" w:hAnsi="Times New Roman" w:cs="Times New Roman"/>
                          <w:sz w:val="16"/>
                          <w:szCs w:val="16"/>
                        </w:rPr>
                        <w:t>Darmawan</w:t>
                      </w:r>
                      <w:proofErr w:type="spellEnd"/>
                      <w:r w:rsidRPr="00DB7B9B">
                        <w:rPr>
                          <w:rFonts w:ascii="Times New Roman" w:hAnsi="Times New Roman" w:cs="Times New Roman"/>
                          <w:sz w:val="16"/>
                          <w:szCs w:val="16"/>
                        </w:rPr>
                        <w:t>, 2020:104-116)</w:t>
                      </w:r>
                      <w:r w:rsidRPr="00DB7B9B">
                        <w:rPr>
                          <w:rFonts w:ascii="Times New Roman" w:hAnsi="Times New Roman" w:cs="Times New Roman"/>
                          <w:sz w:val="16"/>
                          <w:szCs w:val="16"/>
                        </w:rPr>
                        <w:fldChar w:fldCharType="end"/>
                      </w:r>
                      <w:r w:rsidRPr="00DB7B9B">
                        <w:rPr>
                          <w:rFonts w:ascii="Times New Roman" w:hAnsi="Times New Roman" w:cs="Times New Roman"/>
                          <w:sz w:val="16"/>
                          <w:szCs w:val="16"/>
                        </w:rPr>
                        <w:t xml:space="preserve"> </w:t>
                      </w:r>
                      <w:proofErr w:type="spellStart"/>
                      <w:r w:rsidRPr="00DB7B9B">
                        <w:rPr>
                          <w:rFonts w:ascii="Times New Roman" w:hAnsi="Times New Roman" w:cs="Times New Roman"/>
                          <w:sz w:val="16"/>
                          <w:szCs w:val="16"/>
                        </w:rPr>
                        <w:t>indikator</w:t>
                      </w:r>
                      <w:proofErr w:type="spellEnd"/>
                      <w:r w:rsidRPr="00DB7B9B">
                        <w:rPr>
                          <w:rFonts w:ascii="Times New Roman" w:hAnsi="Times New Roman" w:cs="Times New Roman"/>
                          <w:sz w:val="16"/>
                          <w:szCs w:val="16"/>
                        </w:rPr>
                        <w:t xml:space="preserve"> </w:t>
                      </w:r>
                      <w:proofErr w:type="spellStart"/>
                      <w:r w:rsidRPr="00DB7B9B">
                        <w:rPr>
                          <w:rFonts w:ascii="Times New Roman" w:hAnsi="Times New Roman" w:cs="Times New Roman"/>
                          <w:sz w:val="16"/>
                          <w:szCs w:val="16"/>
                        </w:rPr>
                        <w:t>profitabilitas</w:t>
                      </w:r>
                      <w:proofErr w:type="spellEnd"/>
                      <w:r w:rsidRPr="00DB7B9B">
                        <w:rPr>
                          <w:rFonts w:ascii="Times New Roman" w:hAnsi="Times New Roman" w:cs="Times New Roman"/>
                          <w:sz w:val="16"/>
                          <w:szCs w:val="16"/>
                        </w:rPr>
                        <w:t xml:space="preserve"> </w:t>
                      </w:r>
                      <w:proofErr w:type="spellStart"/>
                      <w:r w:rsidRPr="00DB7B9B">
                        <w:rPr>
                          <w:rFonts w:ascii="Times New Roman" w:hAnsi="Times New Roman" w:cs="Times New Roman"/>
                          <w:sz w:val="16"/>
                          <w:szCs w:val="16"/>
                        </w:rPr>
                        <w:t>yaitu</w:t>
                      </w:r>
                      <w:proofErr w:type="spellEnd"/>
                      <w:r w:rsidRPr="00DB7B9B">
                        <w:rPr>
                          <w:rFonts w:ascii="Times New Roman" w:hAnsi="Times New Roman" w:cs="Times New Roman"/>
                          <w:sz w:val="16"/>
                          <w:szCs w:val="16"/>
                        </w:rPr>
                        <w:t>:</w:t>
                      </w:r>
                    </w:p>
                    <w:p w14:paraId="2C8D3CC7" w14:textId="77777777" w:rsidR="008C5F18" w:rsidRPr="00DB7B9B" w:rsidRDefault="008C5F18" w:rsidP="008C5F18">
                      <w:pPr>
                        <w:numPr>
                          <w:ilvl w:val="0"/>
                          <w:numId w:val="4"/>
                        </w:numPr>
                        <w:spacing w:after="0" w:line="240" w:lineRule="auto"/>
                        <w:rPr>
                          <w:rFonts w:ascii="Times New Roman" w:hAnsi="Times New Roman" w:cs="Times New Roman"/>
                          <w:b/>
                          <w:bCs/>
                          <w:i/>
                          <w:iCs/>
                          <w:sz w:val="16"/>
                          <w:szCs w:val="16"/>
                          <w:u w:val="thick" w:color="FF0000"/>
                        </w:rPr>
                      </w:pPr>
                      <w:r w:rsidRPr="00DB7B9B">
                        <w:rPr>
                          <w:rFonts w:ascii="Times New Roman" w:hAnsi="Times New Roman" w:cs="Times New Roman"/>
                          <w:b/>
                          <w:bCs/>
                          <w:i/>
                          <w:iCs/>
                          <w:sz w:val="16"/>
                          <w:szCs w:val="16"/>
                          <w:u w:val="thick" w:color="FF0000"/>
                        </w:rPr>
                        <w:t>Return On Asset (ROA)</w:t>
                      </w:r>
                    </w:p>
                    <w:p w14:paraId="41616673" w14:textId="77777777" w:rsidR="008C5F18" w:rsidRPr="00DB7B9B" w:rsidRDefault="008C5F18" w:rsidP="008C5F18">
                      <w:pPr>
                        <w:numPr>
                          <w:ilvl w:val="0"/>
                          <w:numId w:val="4"/>
                        </w:numPr>
                        <w:spacing w:after="0" w:line="240" w:lineRule="auto"/>
                        <w:rPr>
                          <w:rFonts w:ascii="Times New Roman" w:hAnsi="Times New Roman" w:cs="Times New Roman"/>
                          <w:b/>
                          <w:bCs/>
                          <w:i/>
                          <w:iCs/>
                          <w:sz w:val="16"/>
                          <w:szCs w:val="16"/>
                          <w:u w:val="thick" w:color="FF0000"/>
                        </w:rPr>
                      </w:pPr>
                      <w:r w:rsidRPr="00DB7B9B">
                        <w:rPr>
                          <w:rFonts w:ascii="Times New Roman" w:hAnsi="Times New Roman" w:cs="Times New Roman"/>
                          <w:b/>
                          <w:bCs/>
                          <w:i/>
                          <w:iCs/>
                          <w:sz w:val="16"/>
                          <w:szCs w:val="16"/>
                          <w:u w:val="thick" w:color="FF0000"/>
                        </w:rPr>
                        <w:t>Return On Equity (ROE)</w:t>
                      </w:r>
                    </w:p>
                    <w:p w14:paraId="50A4208B" w14:textId="77777777" w:rsidR="008C5F18" w:rsidRPr="00DB7B9B" w:rsidRDefault="008C5F18" w:rsidP="008C5F18">
                      <w:pPr>
                        <w:spacing w:after="0" w:line="240" w:lineRule="auto"/>
                        <w:ind w:left="502"/>
                        <w:rPr>
                          <w:rFonts w:ascii="Times New Roman" w:hAnsi="Times New Roman" w:cs="Times New Roman"/>
                          <w:i/>
                          <w:iCs/>
                          <w:sz w:val="16"/>
                          <w:szCs w:val="16"/>
                        </w:rPr>
                      </w:pPr>
                    </w:p>
                  </w:txbxContent>
                </v:textbox>
                <w10:wrap anchorx="margin"/>
              </v:rect>
            </w:pict>
          </mc:Fallback>
        </mc:AlternateContent>
      </w:r>
    </w:p>
    <w:p w14:paraId="64F88E26" w14:textId="084797D1" w:rsidR="00FB07DF" w:rsidRDefault="00A158C5" w:rsidP="008C5F18">
      <w:pPr>
        <w:pBdr>
          <w:top w:val="nil"/>
          <w:left w:val="nil"/>
          <w:bottom w:val="nil"/>
          <w:right w:val="nil"/>
          <w:between w:val="nil"/>
        </w:pBdr>
        <w:tabs>
          <w:tab w:val="left" w:pos="3434"/>
        </w:tabs>
        <w:spacing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3D97F023" wp14:editId="242FBDEF">
                <wp:simplePos x="0" y="0"/>
                <wp:positionH relativeFrom="column">
                  <wp:posOffset>3376535</wp:posOffset>
                </wp:positionH>
                <wp:positionV relativeFrom="paragraph">
                  <wp:posOffset>185660</wp:posOffset>
                </wp:positionV>
                <wp:extent cx="8238" cy="2746358"/>
                <wp:effectExtent l="76200" t="38100" r="68580" b="16510"/>
                <wp:wrapNone/>
                <wp:docPr id="21" name="Straight Arrow Connector 21"/>
                <wp:cNvGraphicFramePr/>
                <a:graphic xmlns:a="http://schemas.openxmlformats.org/drawingml/2006/main">
                  <a:graphicData uri="http://schemas.microsoft.com/office/word/2010/wordprocessingShape">
                    <wps:wsp>
                      <wps:cNvCnPr/>
                      <wps:spPr>
                        <a:xfrm flipH="1" flipV="1">
                          <a:off x="0" y="0"/>
                          <a:ext cx="8238" cy="2746358"/>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D1CF39" id="_x0000_t32" coordsize="21600,21600" o:spt="32" o:oned="t" path="m,l21600,21600e" filled="f">
                <v:path arrowok="t" fillok="f" o:connecttype="none"/>
                <o:lock v:ext="edit" shapetype="t"/>
              </v:shapetype>
              <v:shape id="Straight Arrow Connector 21" o:spid="_x0000_s1026" type="#_x0000_t32" style="position:absolute;margin-left:265.85pt;margin-top:14.6pt;width:.65pt;height:216.2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8D7gEAACcEAAAOAAAAZHJzL2Uyb0RvYy54bWysU8uu0zAQ3SPxD5b3NG0uXKqo6RVqeSwQ&#10;VFxg7+vYiYVfGpsm/XvGdhoQDwkhNtbYnnNmzvF4dzcZTc4CgnK2pZvVmhJhueuU7Vv66eOrJ1tK&#10;QmS2Y9pZ0dKLCPRu//jRbvSNqN3gdCeAIIkNzehbOsTom6oKfBCGhZXzwuKldGBYxC30VQdsRHaj&#10;q3q9vq1GB50Hx0UIeHosl3Sf+aUUPL6XMohIdEuxt5hXyOtDWqv9jjU9MD8oPrfB/qELw5TFogvV&#10;kUVGvoL6hcooDi44GVfcmcpJqbjIGlDNZv2TmvuBeZG1oDnBLzaF/0fL351PQFTX0npDiWUG3+g+&#10;AlP9EMkLADeSg7MWfXRAMAX9Gn1oEHawJ5h3wZ8giZ8kGCK18m9wFGiOPqco3aFUMmXfL4vvYoqE&#10;4+G2vsEx4XhRP396e/Nsm8pUhS9hPYT4WjhDUtDSMPe3NFYqsPPbEAvwCkhgba8URxYGcmY4CbpP&#10;cXn8yJR+aTsSLx61R1DM9lrMHSRwlQQXiTmKFy0K8Qch0ToUUBrIQysOGkqR7ku2C3Voi5kJIpXW&#10;C2idffkjaM5NMJEH+W+BS3au6GxcgEZZB7+rGqdrq7LkX1UXrUn2g+su+cGzHTiN+YXmn5PG/cd9&#10;hn//3/tvAAAA//8DAFBLAwQUAAYACAAAACEAKxnXReEAAAAKAQAADwAAAGRycy9kb3ducmV2Lnht&#10;bEyPwU7DMBBE70j8g7VIXBB1mtAWQpwKIfVQThBQJW5uvE2i2usodtPA17Oc4Liap9k3xXpyVow4&#10;hM6TgvksAYFUe9NRo+DjfXN7DyJETUZbT6jgCwOsy8uLQufGn+kNxyo2gkso5FpBG2OfSxnqFp0O&#10;M98jcXbwg9ORz6GRZtBnLndWpkmylE53xB9a3eNzi/WxOjkFm+owfNvXm+3nVtrJHl9cNvqdUtdX&#10;09MjiIhT/IPhV5/VoWSnvT+RCcIqWGTzFaMK0ocUBAOLLONxewV3S05kWcj/E8ofAAAA//8DAFBL&#10;AQItABQABgAIAAAAIQC2gziS/gAAAOEBAAATAAAAAAAAAAAAAAAAAAAAAABbQ29udGVudF9UeXBl&#10;c10ueG1sUEsBAi0AFAAGAAgAAAAhADj9If/WAAAAlAEAAAsAAAAAAAAAAAAAAAAALwEAAF9yZWxz&#10;Ly5yZWxzUEsBAi0AFAAGAAgAAAAhAOTuPwPuAQAAJwQAAA4AAAAAAAAAAAAAAAAALgIAAGRycy9l&#10;Mm9Eb2MueG1sUEsBAi0AFAAGAAgAAAAhACsZ10XhAAAACgEAAA8AAAAAAAAAAAAAAAAASAQAAGRy&#10;cy9kb3ducmV2LnhtbFBLBQYAAAAABAAEAPMAAABWBQAAAAA=&#10;" strokecolor="black [3200]" strokeweight=".5pt">
                <v:stroke dashstyle="longDash" endarrow="block" joinstyle="miter"/>
              </v:shape>
            </w:pict>
          </mc:Fallback>
        </mc:AlternateContent>
      </w:r>
      <w:r w:rsidR="001D5211">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135F58EE" wp14:editId="7C38526A">
                <wp:simplePos x="0" y="0"/>
                <wp:positionH relativeFrom="column">
                  <wp:posOffset>3823096</wp:posOffset>
                </wp:positionH>
                <wp:positionV relativeFrom="paragraph">
                  <wp:posOffset>85295</wp:posOffset>
                </wp:positionV>
                <wp:extent cx="318770" cy="231140"/>
                <wp:effectExtent l="0" t="2540" r="0"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311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8D89997" w14:textId="77777777" w:rsidR="001D5211" w:rsidRPr="004466D8" w:rsidRDefault="001D5211" w:rsidP="001D5211">
                            <w:pPr>
                              <w:rPr>
                                <w:rFonts w:ascii="Times New Roman" w:hAnsi="Times New Roman" w:cs="Times New Roman"/>
                                <w:sz w:val="16"/>
                                <w:szCs w:val="16"/>
                              </w:rPr>
                            </w:pPr>
                            <w:r w:rsidRPr="004466D8">
                              <w:rPr>
                                <w:rFonts w:ascii="Times New Roman" w:hAnsi="Times New Roman" w:cs="Times New Roman"/>
                                <w:sz w:val="16"/>
                                <w:szCs w:val="16"/>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F58EE" id="Rectangle 15" o:spid="_x0000_s1027" style="position:absolute;left:0;text-align:left;margin-left:301.05pt;margin-top:6.7pt;width:25.1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yFBQIAAO4DAAAOAAAAZHJzL2Uyb0RvYy54bWysU8GO0zAQvSPxD5bvNE23yy5R09WqqyKk&#10;hV2x8AGO4yQWjseM3Sbl6xk7bSlwQ+RgeTzjl/fejFd3Y2/YXqHXYEuez+acKSuh1rYt+dcv2ze3&#10;nPkgbC0MWFXyg/L8bv361WpwhVpAB6ZWyAjE+mJwJe9CcEWWedmpXvgZOGUp2QD2IlCIbVajGAi9&#10;N9liPn+bDYC1Q5DKezp9mJJ8nfCbRsnw1DReBWZKTtxCWjGtVVyz9UoULQrXaXmkIf6BRS+0pZ+e&#10;oR5EEGyH+i+oXksED02YSegzaBotVdJAavL5H2peOuFU0kLmeHe2yf8/WPlp/4xM19S7a86s6KlH&#10;n8k1YVujGJ2RQYPzBdW9uGeMEr17BPnNMwubjsrUPSIMnRI10cpjffbbhRh4usqq4SPUBC92AZJX&#10;Y4N9BCQX2Jhacji3RI2BSTq8ym9vbqhxklKLqzxfppZlojhddujDewU9i5uSI3FP4GL/6EMkI4pT&#10;SSIPRtdbbUwKsK02Btle0HRs05f4k8bLMmNjsYV4bUKMJ0llFDYZFMZqnHw8WVZBfSDZCNPQ0SOh&#10;TQf4g7OBBq7k/vtOoOLMfLBk3bt8SeJYSMHy+mZBAV5mqsuMsJKgSh44m7abME31zqFuO/pTnmyw&#10;cE92NzpZEVsxsTrSp6FKDh0fQJzayzhV/Xqm658AAAD//wMAUEsDBBQABgAIAAAAIQCSIeWB3gAA&#10;AAkBAAAPAAAAZHJzL2Rvd25yZXYueG1sTI9BT4NAEIXvJv6HzZh4s0sBsSJL09iYeDK1mHjdwsAS&#10;2VnCLi3+e8eTHifvy3vfFNvFDuKMk+8dKVivIhBItWt66hR8VC93GxA+aGr04AgVfKOHbXl9Vei8&#10;cRd6x/MxdIJLyOdagQlhzKX0tUGr/cqNSJy1brI68Dl1spn0hcvtIOMoyqTVPfGC0SM+G6y/jrNV&#10;sE+r6mFJdvu318zMh7b6nF1LSt3eLLsnEAGX8AfDrz6rQ8lOJzdT48WgIIviNaMcJCkIBrL7OAFx&#10;UpA+bkCWhfz/QfkDAAD//wMAUEsBAi0AFAAGAAgAAAAhALaDOJL+AAAA4QEAABMAAAAAAAAAAAAA&#10;AAAAAAAAAFtDb250ZW50X1R5cGVzXS54bWxQSwECLQAUAAYACAAAACEAOP0h/9YAAACUAQAACwAA&#10;AAAAAAAAAAAAAAAvAQAAX3JlbHMvLnJlbHNQSwECLQAUAAYACAAAACEALzc8hQUCAADuAwAADgAA&#10;AAAAAAAAAAAAAAAuAgAAZHJzL2Uyb0RvYy54bWxQSwECLQAUAAYACAAAACEAkiHlgd4AAAAJAQAA&#10;DwAAAAAAAAAAAAAAAABfBAAAZHJzL2Rvd25yZXYueG1sUEsFBgAAAAAEAAQA8wAAAGoFAAAAAA==&#10;" stroked="f" strokeweight=".25pt">
                <v:textbox>
                  <w:txbxContent>
                    <w:p w14:paraId="18D89997" w14:textId="77777777" w:rsidR="001D5211" w:rsidRPr="004466D8" w:rsidRDefault="001D5211" w:rsidP="001D5211">
                      <w:pPr>
                        <w:rPr>
                          <w:rFonts w:ascii="Times New Roman" w:hAnsi="Times New Roman" w:cs="Times New Roman"/>
                          <w:sz w:val="16"/>
                          <w:szCs w:val="16"/>
                        </w:rPr>
                      </w:pPr>
                      <w:r w:rsidRPr="004466D8">
                        <w:rPr>
                          <w:rFonts w:ascii="Times New Roman" w:hAnsi="Times New Roman" w:cs="Times New Roman"/>
                          <w:sz w:val="16"/>
                          <w:szCs w:val="16"/>
                        </w:rPr>
                        <w:t>H1</w:t>
                      </w:r>
                    </w:p>
                  </w:txbxContent>
                </v:textbox>
              </v:rect>
            </w:pict>
          </mc:Fallback>
        </mc:AlternateContent>
      </w:r>
      <w:r w:rsidR="001D5211">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637974F7" wp14:editId="6E4B99A2">
                <wp:simplePos x="0" y="0"/>
                <wp:positionH relativeFrom="column">
                  <wp:posOffset>4416836</wp:posOffset>
                </wp:positionH>
                <wp:positionV relativeFrom="paragraph">
                  <wp:posOffset>193723</wp:posOffset>
                </wp:positionV>
                <wp:extent cx="10127" cy="602552"/>
                <wp:effectExtent l="57150" t="0" r="66675" b="64770"/>
                <wp:wrapNone/>
                <wp:docPr id="13" name="Straight Arrow Connector 13"/>
                <wp:cNvGraphicFramePr/>
                <a:graphic xmlns:a="http://schemas.openxmlformats.org/drawingml/2006/main">
                  <a:graphicData uri="http://schemas.microsoft.com/office/word/2010/wordprocessingShape">
                    <wps:wsp>
                      <wps:cNvCnPr/>
                      <wps:spPr>
                        <a:xfrm>
                          <a:off x="0" y="0"/>
                          <a:ext cx="10127" cy="60255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9607136" id="Straight Arrow Connector 13" o:spid="_x0000_s1026" type="#_x0000_t32" style="position:absolute;margin-left:347.8pt;margin-top:15.25pt;width:.8pt;height:47.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cQ2AEAAPkDAAAOAAAAZHJzL2Uyb0RvYy54bWysU9tu1DAQfUfiHyy/s7mgFhRttkJb4AXB&#10;isIHuI6dWPimsdkkf8/YyaYVlz5UvExie86ZOcfj/c1kNDkLCMrZlla7khJhueuU7Vv6/duHV28p&#10;CZHZjmlnRUtnEejN4eWL/egbUbvB6U4AQRIbmtG3dIjRN0UR+CAMCzvnhcVD6cCwiEvoiw7YiOxG&#10;F3VZXhejg86D4yIE3L1dDukh80spePwiZRCR6JZibzFHyPE+xeKwZ00PzA+Kr22wZ3RhmLJYdKO6&#10;ZZGRn6D+oDKKgwtOxh13pnBSKi6yBlRTlb+puRuYF1kLmhP8ZlP4f7T88/kERHV4d68psczgHd1F&#10;YKofInkH4EZydNaijw4IpqBfow8Nwo72BOsq+BMk8ZMEk74oi0zZ43nzWEyRcNysyqp+QwnHk+uy&#10;vrqqE2XxgPUQ4kfhDEk/LQ1rL1sTVbaZnT+FuAAvgFRY2xQjU/q97UicPaqJoJjttVjrpJQiSVia&#10;zn9x1mKBfxUSzcA261wmj6E4aiBnhgPU/ag2FsxMEKm03kDl06A1N8FEHs0NuIj6Z7UtO1d0Nm5A&#10;o6yDv1WN06VVueRfVC9ak+x71835CrMdOF/5Hta3kAb48TrDH17s4RcAAAD//wMAUEsDBBQABgAI&#10;AAAAIQCMk7C94QAAAAoBAAAPAAAAZHJzL2Rvd25yZXYueG1sTI/LTsMwEEX3SPyDNUhsEHUIxKQh&#10;ToWQKoFYoJbHemoPcURsR7Hbhnw9ZgXL0T2690y9mmzPDjSGzjsJV4sMGDnldedaCW+v68sSWIjo&#10;NPbekYRvCrBqTk9qrLQ/ug0dtrFlqcSFCiWYGIeK86AMWQwLP5BL2acfLcZ0ji3XIx5Tue15nmWC&#10;W+xcWjA40IMh9bXdWwkXzy8lonkS6/ljVjjH8nHzrqQ8P5vu74BFmuIfDL/6SR2a5LTze6cD6yWI&#10;ZSESKuE6K4AlQCxvc2C7RObFDfCm5v9faH4AAAD//wMAUEsBAi0AFAAGAAgAAAAhALaDOJL+AAAA&#10;4QEAABMAAAAAAAAAAAAAAAAAAAAAAFtDb250ZW50X1R5cGVzXS54bWxQSwECLQAUAAYACAAAACEA&#10;OP0h/9YAAACUAQAACwAAAAAAAAAAAAAAAAAvAQAAX3JlbHMvLnJlbHNQSwECLQAUAAYACAAAACEA&#10;B6WXENgBAAD5AwAADgAAAAAAAAAAAAAAAAAuAgAAZHJzL2Uyb0RvYy54bWxQSwECLQAUAAYACAAA&#10;ACEAjJOwveEAAAAKAQAADwAAAAAAAAAAAAAAAAAyBAAAZHJzL2Rvd25yZXYueG1sUEsFBgAAAAAE&#10;AAQA8wAAAEAFAAAAAA==&#10;" strokecolor="black [3200]" strokeweight="1pt">
                <v:stroke endarrow="block" joinstyle="miter"/>
              </v:shape>
            </w:pict>
          </mc:Fallback>
        </mc:AlternateContent>
      </w:r>
      <w:r w:rsidR="001D5211">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46CDA5C" wp14:editId="1C567E4F">
                <wp:simplePos x="0" y="0"/>
                <wp:positionH relativeFrom="column">
                  <wp:posOffset>1885058</wp:posOffset>
                </wp:positionH>
                <wp:positionV relativeFrom="paragraph">
                  <wp:posOffset>183152</wp:posOffset>
                </wp:positionV>
                <wp:extent cx="2542349" cy="5286"/>
                <wp:effectExtent l="0" t="0" r="29845" b="33020"/>
                <wp:wrapNone/>
                <wp:docPr id="12" name="Straight Connector 12"/>
                <wp:cNvGraphicFramePr/>
                <a:graphic xmlns:a="http://schemas.openxmlformats.org/drawingml/2006/main">
                  <a:graphicData uri="http://schemas.microsoft.com/office/word/2010/wordprocessingShape">
                    <wps:wsp>
                      <wps:cNvCnPr/>
                      <wps:spPr>
                        <a:xfrm>
                          <a:off x="0" y="0"/>
                          <a:ext cx="2542349"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B2B41"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5pt,14.4pt" to="348.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UhuwEAALwDAAAOAAAAZHJzL2Uyb0RvYy54bWysU8Fu1DAQvSPxD5bvbLKhrUq02R62gguC&#10;FYUPcB17Y9X2WGOzyf49Y282RYB6QL04tmfem3nPk83d5Cw7KowGfMfXq5oz5SX0xh86/uP7x3e3&#10;nMUkfC8seNXxk4r8bvv2zWYMrWpgANsrZETiYzuGjg8phbaqohyUE3EFQXkKakAnEh3xUPUoRmJ3&#10;tmrq+qYaAfuAIFWMdHt/DvJt4ddayfRV66gSsx2n3lJZsayPea22G9EeUITByLkN8R9dOGE8FV2o&#10;7kUS7Ceav6ickQgRdFpJcBVobaQqGkjNuv5DzcMggipayJwYFpvi69HKL8c9MtPT2zWceeHojR4S&#10;CnMYEtuB9+QgIKMgOTWG2BJg5/c4n2LYY5Y9aXT5S4LYVNw9Le6qKTFJl831VfP+6gNnkmLXze1N&#10;pqyesQFj+qTAsbzpuDU+axetOH6O6Zx6SSFc7uVcvezSyaqcbP03pUlPrlfQZZLUziI7CpqB/mk9&#10;ly2ZGaKNtQuofhk052aYKtO1ANcvA5fsUhF8WoDOeMB/gdN0aVWf8y+qz1qz7EfoT+Utih00IsXQ&#10;eZzzDP5+LvDnn277CwAA//8DAFBLAwQUAAYACAAAACEAdCfJFNsAAAAJAQAADwAAAGRycy9kb3du&#10;cmV2LnhtbEyPwU7DMBBE70j8g7VIXBB1aKWkCXGqCKkfQMuBoxsvcVR7HWI3DX/PwgVuO5qn2Zl6&#10;t3gnZpziEEjB0yoDgdQFM1Cv4O24f9yCiEmT0S4QKvjCCLvm9qbWlQlXesX5kHrBIRQrrcCmNFZS&#10;xs6i13EVRiT2PsLkdWI59dJM+srh3sl1luXS64H4g9UjvljszoeLV3B8L9DYB9fO+rM11G/Ow77I&#10;lLq/W9pnEAmX9AfDT32uDg13OoULmSicgnWZl4zyseUJDORlsQFx+nVANrX8v6D5BgAA//8DAFBL&#10;AQItABQABgAIAAAAIQC2gziS/gAAAOEBAAATAAAAAAAAAAAAAAAAAAAAAABbQ29udGVudF9UeXBl&#10;c10ueG1sUEsBAi0AFAAGAAgAAAAhADj9If/WAAAAlAEAAAsAAAAAAAAAAAAAAAAALwEAAF9yZWxz&#10;Ly5yZWxzUEsBAi0AFAAGAAgAAAAhAPfMZSG7AQAAvAMAAA4AAAAAAAAAAAAAAAAALgIAAGRycy9l&#10;Mm9Eb2MueG1sUEsBAi0AFAAGAAgAAAAhAHQnyRTbAAAACQEAAA8AAAAAAAAAAAAAAAAAFQQAAGRy&#10;cy9kb3ducmV2LnhtbFBLBQYAAAAABAAEAPMAAAAdBQAAAAA=&#10;" strokecolor="black [3200]" strokeweight="1pt">
                <v:stroke joinstyle="miter"/>
              </v:line>
            </w:pict>
          </mc:Fallback>
        </mc:AlternateContent>
      </w:r>
      <w:r w:rsidR="008C5F18">
        <w:rPr>
          <w:rFonts w:ascii="Times New Roman" w:eastAsia="Times New Roman" w:hAnsi="Times New Roman" w:cs="Times New Roman"/>
          <w:highlight w:val="white"/>
        </w:rPr>
        <w:tab/>
      </w:r>
    </w:p>
    <w:p w14:paraId="6CCC19BD" w14:textId="7EECF78A" w:rsidR="00FB07DF" w:rsidRDefault="008C5F18" w:rsidP="008C5F18">
      <w:pPr>
        <w:pBdr>
          <w:top w:val="nil"/>
          <w:left w:val="nil"/>
          <w:bottom w:val="nil"/>
          <w:right w:val="nil"/>
          <w:between w:val="nil"/>
        </w:pBdr>
        <w:tabs>
          <w:tab w:val="left" w:pos="5871"/>
        </w:tabs>
        <w:spacing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p>
    <w:p w14:paraId="5AF7D324" w14:textId="7E297353" w:rsidR="00FB07DF" w:rsidRDefault="008C5F18" w:rsidP="00F12EDD">
      <w:pPr>
        <w:pBdr>
          <w:top w:val="nil"/>
          <w:left w:val="nil"/>
          <w:bottom w:val="nil"/>
          <w:right w:val="nil"/>
          <w:between w:val="nil"/>
        </w:pBdr>
        <w:spacing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A821167" wp14:editId="44D3612D">
                <wp:simplePos x="0" y="0"/>
                <wp:positionH relativeFrom="margin">
                  <wp:posOffset>3720465</wp:posOffset>
                </wp:positionH>
                <wp:positionV relativeFrom="paragraph">
                  <wp:posOffset>230163</wp:posOffset>
                </wp:positionV>
                <wp:extent cx="1663847" cy="1081454"/>
                <wp:effectExtent l="0" t="0" r="1270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847" cy="1081454"/>
                        </a:xfrm>
                        <a:prstGeom prst="rect">
                          <a:avLst/>
                        </a:prstGeom>
                        <a:solidFill>
                          <a:srgbClr val="FFFFFF"/>
                        </a:solidFill>
                        <a:ln w="9525">
                          <a:solidFill>
                            <a:srgbClr val="000000"/>
                          </a:solidFill>
                          <a:miter lim="800000"/>
                          <a:headEnd/>
                          <a:tailEnd/>
                        </a:ln>
                      </wps:spPr>
                      <wps:txbx>
                        <w:txbxContent>
                          <w:p w14:paraId="1695303E" w14:textId="77777777" w:rsidR="008C5F18" w:rsidRPr="00BD3047" w:rsidRDefault="008C5F18" w:rsidP="0012648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PENGUNGKAPAN </w:t>
                            </w:r>
                            <w:r>
                              <w:rPr>
                                <w:rFonts w:ascii="Times New Roman" w:hAnsi="Times New Roman" w:cs="Times New Roman"/>
                                <w:b/>
                                <w:bCs/>
                                <w:i/>
                                <w:iCs/>
                                <w:sz w:val="18"/>
                                <w:szCs w:val="18"/>
                              </w:rPr>
                              <w:t xml:space="preserve">SUSTAINABILITY REPORT </w:t>
                            </w:r>
                            <w:r>
                              <w:rPr>
                                <w:rFonts w:ascii="Times New Roman" w:hAnsi="Times New Roman" w:cs="Times New Roman"/>
                                <w:b/>
                                <w:bCs/>
                                <w:sz w:val="18"/>
                                <w:szCs w:val="18"/>
                              </w:rPr>
                              <w:t>(Y)</w:t>
                            </w:r>
                          </w:p>
                          <w:p w14:paraId="7468671A" w14:textId="489B7EF1" w:rsidR="008C5F18" w:rsidRPr="005B0367" w:rsidRDefault="008C5F18" w:rsidP="00126483">
                            <w:pPr>
                              <w:spacing w:after="0" w:line="240" w:lineRule="auto"/>
                              <w:jc w:val="both"/>
                              <w:rPr>
                                <w:rFonts w:ascii="Times New Roman" w:hAnsi="Times New Roman" w:cs="Times New Roman"/>
                                <w:sz w:val="16"/>
                                <w:szCs w:val="16"/>
                              </w:rPr>
                            </w:pPr>
                            <w:r w:rsidRPr="005B0367">
                              <w:rPr>
                                <w:rFonts w:ascii="Times New Roman" w:hAnsi="Times New Roman" w:cs="Times New Roman"/>
                                <w:sz w:val="16"/>
                                <w:szCs w:val="16"/>
                              </w:rPr>
                              <w:t xml:space="preserve">Menurut </w:t>
                            </w:r>
                            <w:r w:rsidRPr="005B0367">
                              <w:rPr>
                                <w:rFonts w:ascii="Times New Roman" w:hAnsi="Times New Roman" w:cs="Times New Roman"/>
                                <w:sz w:val="16"/>
                                <w:szCs w:val="16"/>
                              </w:rPr>
                              <w:fldChar w:fldCharType="begin"/>
                            </w:r>
                            <w:r w:rsidRPr="005B0367">
                              <w:rPr>
                                <w:rFonts w:ascii="Times New Roman" w:hAnsi="Times New Roman" w:cs="Times New Roman"/>
                                <w:sz w:val="16"/>
                                <w:szCs w:val="16"/>
                              </w:rPr>
                              <w:instrText xml:space="preserve"> ADDIN ZOTERO_ITEM CSL_CITATION {"citationID":"hva31OVJ","properties":{"formattedCitation":"(Bukhori &amp; Sopian, 2017)","plainCitation":"(Bukhori &amp; Sopian, 2017)","noteIndex":0},"citationItems":[{"id":109,"uris":["http://zotero.org/users/local/cODkBiZw/items/PTYB9KSX"],"uri":["http://zotero.org/users/local/cODkBiZw/items/PTYB9KSX"],"itemData":{"id":109,"type":"article-journal","abstract":"This research aimed to analyze the effect of sustainability report that is economic dimension, environment dimension, and social dimension variable on the financial performance (Return On Asset). The index is used as a guideline sustainability report this research is based on the Global Reporting Initiative (GRI) G4. The population in this research are the entire companies listed in Indonesia Stock Exchange on 2013-2015. The company became the sample based on the purposive sampling method chosen with some specific criterias. Type of data used in this research is secondary data. Data analysis using multiple linear regression method. The research result show that simultaneously all dimensions of sustainability report that is economic dimension, environment, and social have a positive influence significant impact on the financial performance of corporations. While in partial only social dimension have had a positive impact insignificant.","issue":"1","language":"id","page":"14","source":"Zotero","title":"PENGARUH PENGUNGKAPAN SUSTAINABILITY REPORT TERHADAP KINERJA KEUANGAN","volume":"2","author":[{"family":"Bukhori","given":"Mochamad Rizki Triansyah"},{"family":"Sopian","given":"Dani"}],"issued":{"date-parts":[["2017"]]}}}],"schema":"https://github.com/citation-style-language/schema/raw/master/csl-citation.json"} </w:instrText>
                            </w:r>
                            <w:r w:rsidRPr="005B0367">
                              <w:rPr>
                                <w:rFonts w:ascii="Times New Roman" w:hAnsi="Times New Roman" w:cs="Times New Roman"/>
                                <w:sz w:val="16"/>
                                <w:szCs w:val="16"/>
                              </w:rPr>
                              <w:fldChar w:fldCharType="separate"/>
                            </w:r>
                            <w:r w:rsidRPr="005B0367">
                              <w:rPr>
                                <w:rFonts w:ascii="Times New Roman" w:hAnsi="Times New Roman" w:cs="Times New Roman"/>
                                <w:sz w:val="16"/>
                                <w:szCs w:val="16"/>
                              </w:rPr>
                              <w:t>(Bukhori &amp; Sopian, 2017)</w:t>
                            </w:r>
                            <w:r w:rsidRPr="005B0367">
                              <w:rPr>
                                <w:rFonts w:ascii="Times New Roman" w:hAnsi="Times New Roman" w:cs="Times New Roman"/>
                                <w:sz w:val="16"/>
                                <w:szCs w:val="16"/>
                              </w:rPr>
                              <w:fldChar w:fldCharType="end"/>
                            </w:r>
                            <w:r w:rsidRPr="005B0367">
                              <w:rPr>
                                <w:rFonts w:ascii="Times New Roman" w:hAnsi="Times New Roman" w:cs="Times New Roman"/>
                                <w:sz w:val="16"/>
                                <w:szCs w:val="16"/>
                              </w:rPr>
                              <w:t xml:space="preserve"> indikator </w:t>
                            </w:r>
                            <w:r w:rsidR="0094639F">
                              <w:rPr>
                                <w:rFonts w:ascii="Times New Roman" w:hAnsi="Times New Roman" w:cs="Times New Roman"/>
                                <w:sz w:val="16"/>
                                <w:szCs w:val="16"/>
                              </w:rPr>
                              <w:t>pemaparan SR</w:t>
                            </w:r>
                            <w:r w:rsidRPr="005B0367">
                              <w:rPr>
                                <w:rFonts w:ascii="Times New Roman" w:hAnsi="Times New Roman" w:cs="Times New Roman"/>
                                <w:sz w:val="16"/>
                                <w:szCs w:val="16"/>
                              </w:rPr>
                              <w:t xml:space="preserve"> yaitu:</w:t>
                            </w:r>
                          </w:p>
                          <w:p w14:paraId="64485391" w14:textId="77777777" w:rsidR="008C5F18" w:rsidRPr="00314E4A" w:rsidRDefault="008C5F18" w:rsidP="00126483">
                            <w:pPr>
                              <w:spacing w:after="0" w:line="240" w:lineRule="auto"/>
                              <w:rPr>
                                <w:rFonts w:ascii="Times New Roman" w:hAnsi="Times New Roman" w:cs="Times New Roman"/>
                                <w:b/>
                                <w:bCs/>
                                <w:i/>
                                <w:iCs/>
                                <w:sz w:val="16"/>
                                <w:szCs w:val="16"/>
                                <w:u w:val="thick" w:color="FF0000"/>
                              </w:rPr>
                            </w:pPr>
                            <w:r w:rsidRPr="00314E4A">
                              <w:rPr>
                                <w:rFonts w:ascii="Times New Roman" w:hAnsi="Times New Roman" w:cs="Times New Roman"/>
                                <w:b/>
                                <w:bCs/>
                                <w:i/>
                                <w:iCs/>
                                <w:sz w:val="16"/>
                                <w:szCs w:val="16"/>
                                <w:u w:val="thick" w:color="FF0000"/>
                              </w:rPr>
                              <w:t xml:space="preserve">Sustainability Report Disclosure Index </w:t>
                            </w:r>
                            <w:r w:rsidRPr="00314E4A">
                              <w:rPr>
                                <w:rFonts w:ascii="Times New Roman" w:hAnsi="Times New Roman" w:cs="Times New Roman"/>
                                <w:b/>
                                <w:bCs/>
                                <w:sz w:val="16"/>
                                <w:szCs w:val="16"/>
                                <w:u w:val="thick" w:color="FF0000"/>
                              </w:rPr>
                              <w:t>(SRDI)</w:t>
                            </w:r>
                          </w:p>
                          <w:p w14:paraId="45BADD15" w14:textId="77777777" w:rsidR="008C5F18" w:rsidRPr="0037741E" w:rsidRDefault="008C5F18" w:rsidP="008C5F18">
                            <w:pPr>
                              <w:spacing w:after="0" w:line="240" w:lineRule="auto"/>
                              <w:jc w:val="both"/>
                              <w:rPr>
                                <w:rFonts w:ascii="Times New Roman" w:hAnsi="Times New Roman" w:cs="Times New Roman"/>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1167" id="Rectangle 7" o:spid="_x0000_s1028" style="position:absolute;left:0;text-align:left;margin-left:292.95pt;margin-top:18.1pt;width:131pt;height:8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zqKgIAAE8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a8o0azH&#10;En1B0ZhulSBXQZ7BugKjHu0DhASdvTf8uyPabDuMErcAZugEq5FUFuKTFxeC4fAqqYaPpkZ0tvcm&#10;KjU20AdA1ICMsSDHc0HE6AnHw2y5fLvKkRlHX5ausnyRxzdY8XTdgvPvhelJ2JQUkHyEZ4d75wMd&#10;VjyFRPpGyXonlYoGtNVWATkw7I5d/E7o7jJMaTKU9HoxX0TkFz53CZHG728QvfTY5kr2JV2dg1gR&#10;dHun69iEnkk17ZGy0ichg3ZTDfxYjbFQ8/BA0LUy9RGVBTN1NU4hbjoDPykZsKNL6n7sGQhK1AeN&#10;1bnO8jyMQDTyxdUcDbj0VJcepjlCldRTMm23fhqbvQXZdvhSFtXQ5hYr2sio9TOrE33s2liC04SF&#10;sbi0Y9Tzf2DzCwAA//8DAFBLAwQUAAYACAAAACEAgPGjYN8AAAAKAQAADwAAAGRycy9kb3ducmV2&#10;LnhtbEyPwU6DQBCG7ya+w2ZMvNlFKkiRoTGamnhs6cXbwq6AsrOEXVr06R1PepyZL/98f7Fd7CBO&#10;ZvK9I4TbVQTCUON0Ty3CsdrdZCB8UKTV4MggfBkP2/LyolC5dmfam9MhtIJDyOcKoQthzKX0TWes&#10;8is3GuLbu5usCjxOrdSTOnO4HWQcRam0qif+0KnRPHWm+TzMFqHu46P63lcvkd3s1uF1qT7mt2fE&#10;66vl8QFEMEv4g+FXn9WhZKfazaS9GBCSLNkwirBOYxAMZHf3vKgR4ihNQJaF/F+h/AEAAP//AwBQ&#10;SwECLQAUAAYACAAAACEAtoM4kv4AAADhAQAAEwAAAAAAAAAAAAAAAAAAAAAAW0NvbnRlbnRfVHlw&#10;ZXNdLnhtbFBLAQItABQABgAIAAAAIQA4/SH/1gAAAJQBAAALAAAAAAAAAAAAAAAAAC8BAABfcmVs&#10;cy8ucmVsc1BLAQItABQABgAIAAAAIQBlqRzqKgIAAE8EAAAOAAAAAAAAAAAAAAAAAC4CAABkcnMv&#10;ZTJvRG9jLnhtbFBLAQItABQABgAIAAAAIQCA8aNg3wAAAAoBAAAPAAAAAAAAAAAAAAAAAIQEAABk&#10;cnMvZG93bnJldi54bWxQSwUGAAAAAAQABADzAAAAkAUAAAAA&#10;">
                <v:textbox>
                  <w:txbxContent>
                    <w:p w14:paraId="1695303E" w14:textId="77777777" w:rsidR="008C5F18" w:rsidRPr="00BD3047" w:rsidRDefault="008C5F18" w:rsidP="0012648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PENGUNGKAPAN </w:t>
                      </w:r>
                      <w:r>
                        <w:rPr>
                          <w:rFonts w:ascii="Times New Roman" w:hAnsi="Times New Roman" w:cs="Times New Roman"/>
                          <w:b/>
                          <w:bCs/>
                          <w:i/>
                          <w:iCs/>
                          <w:sz w:val="18"/>
                          <w:szCs w:val="18"/>
                        </w:rPr>
                        <w:t xml:space="preserve">SUSTAINABILITY REPORT </w:t>
                      </w:r>
                      <w:r>
                        <w:rPr>
                          <w:rFonts w:ascii="Times New Roman" w:hAnsi="Times New Roman" w:cs="Times New Roman"/>
                          <w:b/>
                          <w:bCs/>
                          <w:sz w:val="18"/>
                          <w:szCs w:val="18"/>
                        </w:rPr>
                        <w:t>(Y)</w:t>
                      </w:r>
                    </w:p>
                    <w:p w14:paraId="7468671A" w14:textId="489B7EF1" w:rsidR="008C5F18" w:rsidRPr="005B0367" w:rsidRDefault="008C5F18" w:rsidP="00126483">
                      <w:pPr>
                        <w:spacing w:after="0" w:line="240" w:lineRule="auto"/>
                        <w:jc w:val="both"/>
                        <w:rPr>
                          <w:rFonts w:ascii="Times New Roman" w:hAnsi="Times New Roman" w:cs="Times New Roman"/>
                          <w:sz w:val="16"/>
                          <w:szCs w:val="16"/>
                        </w:rPr>
                      </w:pPr>
                      <w:proofErr w:type="spellStart"/>
                      <w:r w:rsidRPr="005B0367">
                        <w:rPr>
                          <w:rFonts w:ascii="Times New Roman" w:hAnsi="Times New Roman" w:cs="Times New Roman"/>
                          <w:sz w:val="16"/>
                          <w:szCs w:val="16"/>
                        </w:rPr>
                        <w:t>Menurut</w:t>
                      </w:r>
                      <w:proofErr w:type="spellEnd"/>
                      <w:r w:rsidRPr="005B0367">
                        <w:rPr>
                          <w:rFonts w:ascii="Times New Roman" w:hAnsi="Times New Roman" w:cs="Times New Roman"/>
                          <w:sz w:val="16"/>
                          <w:szCs w:val="16"/>
                        </w:rPr>
                        <w:t xml:space="preserve"> </w:t>
                      </w:r>
                      <w:r w:rsidRPr="005B0367">
                        <w:rPr>
                          <w:rFonts w:ascii="Times New Roman" w:hAnsi="Times New Roman" w:cs="Times New Roman"/>
                          <w:sz w:val="16"/>
                          <w:szCs w:val="16"/>
                        </w:rPr>
                        <w:fldChar w:fldCharType="begin"/>
                      </w:r>
                      <w:r w:rsidRPr="005B0367">
                        <w:rPr>
                          <w:rFonts w:ascii="Times New Roman" w:hAnsi="Times New Roman" w:cs="Times New Roman"/>
                          <w:sz w:val="16"/>
                          <w:szCs w:val="16"/>
                        </w:rPr>
                        <w:instrText xml:space="preserve"> ADDIN ZOTERO_ITEM CSL_CITATION {"citationID":"hva31OVJ","properties":{"formattedCitation":"(Bukhori &amp; Sopian, 2017)","plainCitation":"(Bukhori &amp; Sopian, 2017)","noteIndex":0},"citationItems":[{"id":109,"uris":["http://zotero.org/users/local/cODkBiZw/items/PTYB9KSX"],"uri":["http://zotero.org/users/local/cODkBiZw/items/PTYB9KSX"],"itemData":{"id":109,"type":"article-journal","abstract":"This research aimed to analyze the effect of sustainability report that is economic dimension, environment dimension, and social dimension variable on the financial performance (Return On Asset). The index is used as a guideline sustainability report this research is based on the Global Reporting Initiative (GRI) G4. The population in this research are the entire companies listed in Indonesia Stock Exchange on 2013-2015. The company became the sample based on the purposive sampling method chosen with some specific criterias. Type of data used in this research is secondary data. Data analysis using multiple linear regression method. The research result show that simultaneously all dimensions of sustainability report that is economic dimension, environment, and social have a positive influence significant impact on the financial performance of corporations. While in partial only social dimension have had a positive impact insignificant.","issue":"1","language":"id","page":"14","source":"Zotero","title":"PENGARUH PENGUNGKAPAN SUSTAINABILITY REPORT TERHADAP KINERJA KEUANGAN","volume":"2","author":[{"family":"Bukhori","given":"Mochamad Rizki Triansyah"},{"family":"Sopian","given":"Dani"}],"issued":{"date-parts":[["2017"]]}}}],"schema":"https://github.com/citation-style-language/schema/raw/master/csl-citation.json"} </w:instrText>
                      </w:r>
                      <w:r w:rsidRPr="005B0367">
                        <w:rPr>
                          <w:rFonts w:ascii="Times New Roman" w:hAnsi="Times New Roman" w:cs="Times New Roman"/>
                          <w:sz w:val="16"/>
                          <w:szCs w:val="16"/>
                        </w:rPr>
                        <w:fldChar w:fldCharType="separate"/>
                      </w:r>
                      <w:r w:rsidRPr="005B0367">
                        <w:rPr>
                          <w:rFonts w:ascii="Times New Roman" w:hAnsi="Times New Roman" w:cs="Times New Roman"/>
                          <w:sz w:val="16"/>
                          <w:szCs w:val="16"/>
                        </w:rPr>
                        <w:t>(</w:t>
                      </w:r>
                      <w:proofErr w:type="spellStart"/>
                      <w:r w:rsidRPr="005B0367">
                        <w:rPr>
                          <w:rFonts w:ascii="Times New Roman" w:hAnsi="Times New Roman" w:cs="Times New Roman"/>
                          <w:sz w:val="16"/>
                          <w:szCs w:val="16"/>
                        </w:rPr>
                        <w:t>Bukhori</w:t>
                      </w:r>
                      <w:proofErr w:type="spellEnd"/>
                      <w:r w:rsidRPr="005B0367">
                        <w:rPr>
                          <w:rFonts w:ascii="Times New Roman" w:hAnsi="Times New Roman" w:cs="Times New Roman"/>
                          <w:sz w:val="16"/>
                          <w:szCs w:val="16"/>
                        </w:rPr>
                        <w:t xml:space="preserve"> &amp; </w:t>
                      </w:r>
                      <w:proofErr w:type="spellStart"/>
                      <w:r w:rsidRPr="005B0367">
                        <w:rPr>
                          <w:rFonts w:ascii="Times New Roman" w:hAnsi="Times New Roman" w:cs="Times New Roman"/>
                          <w:sz w:val="16"/>
                          <w:szCs w:val="16"/>
                        </w:rPr>
                        <w:t>Sopian</w:t>
                      </w:r>
                      <w:proofErr w:type="spellEnd"/>
                      <w:r w:rsidRPr="005B0367">
                        <w:rPr>
                          <w:rFonts w:ascii="Times New Roman" w:hAnsi="Times New Roman" w:cs="Times New Roman"/>
                          <w:sz w:val="16"/>
                          <w:szCs w:val="16"/>
                        </w:rPr>
                        <w:t>, 2017)</w:t>
                      </w:r>
                      <w:r w:rsidRPr="005B0367">
                        <w:rPr>
                          <w:rFonts w:ascii="Times New Roman" w:hAnsi="Times New Roman" w:cs="Times New Roman"/>
                          <w:sz w:val="16"/>
                          <w:szCs w:val="16"/>
                        </w:rPr>
                        <w:fldChar w:fldCharType="end"/>
                      </w:r>
                      <w:r w:rsidRPr="005B0367">
                        <w:rPr>
                          <w:rFonts w:ascii="Times New Roman" w:hAnsi="Times New Roman" w:cs="Times New Roman"/>
                          <w:sz w:val="16"/>
                          <w:szCs w:val="16"/>
                        </w:rPr>
                        <w:t xml:space="preserve"> </w:t>
                      </w:r>
                      <w:proofErr w:type="spellStart"/>
                      <w:r w:rsidRPr="005B0367">
                        <w:rPr>
                          <w:rFonts w:ascii="Times New Roman" w:hAnsi="Times New Roman" w:cs="Times New Roman"/>
                          <w:sz w:val="16"/>
                          <w:szCs w:val="16"/>
                        </w:rPr>
                        <w:t>indikator</w:t>
                      </w:r>
                      <w:proofErr w:type="spellEnd"/>
                      <w:r w:rsidRPr="005B0367">
                        <w:rPr>
                          <w:rFonts w:ascii="Times New Roman" w:hAnsi="Times New Roman" w:cs="Times New Roman"/>
                          <w:sz w:val="16"/>
                          <w:szCs w:val="16"/>
                        </w:rPr>
                        <w:t xml:space="preserve"> </w:t>
                      </w:r>
                      <w:proofErr w:type="spellStart"/>
                      <w:r w:rsidR="0094639F">
                        <w:rPr>
                          <w:rFonts w:ascii="Times New Roman" w:hAnsi="Times New Roman" w:cs="Times New Roman"/>
                          <w:sz w:val="16"/>
                          <w:szCs w:val="16"/>
                        </w:rPr>
                        <w:t>pemaparan</w:t>
                      </w:r>
                      <w:proofErr w:type="spellEnd"/>
                      <w:r w:rsidR="0094639F">
                        <w:rPr>
                          <w:rFonts w:ascii="Times New Roman" w:hAnsi="Times New Roman" w:cs="Times New Roman"/>
                          <w:sz w:val="16"/>
                          <w:szCs w:val="16"/>
                        </w:rPr>
                        <w:t xml:space="preserve"> SR</w:t>
                      </w:r>
                      <w:r w:rsidRPr="005B0367">
                        <w:rPr>
                          <w:rFonts w:ascii="Times New Roman" w:hAnsi="Times New Roman" w:cs="Times New Roman"/>
                          <w:sz w:val="16"/>
                          <w:szCs w:val="16"/>
                        </w:rPr>
                        <w:t xml:space="preserve"> </w:t>
                      </w:r>
                      <w:proofErr w:type="spellStart"/>
                      <w:r w:rsidRPr="005B0367">
                        <w:rPr>
                          <w:rFonts w:ascii="Times New Roman" w:hAnsi="Times New Roman" w:cs="Times New Roman"/>
                          <w:sz w:val="16"/>
                          <w:szCs w:val="16"/>
                        </w:rPr>
                        <w:t>yaitu</w:t>
                      </w:r>
                      <w:proofErr w:type="spellEnd"/>
                      <w:r w:rsidRPr="005B0367">
                        <w:rPr>
                          <w:rFonts w:ascii="Times New Roman" w:hAnsi="Times New Roman" w:cs="Times New Roman"/>
                          <w:sz w:val="16"/>
                          <w:szCs w:val="16"/>
                        </w:rPr>
                        <w:t>:</w:t>
                      </w:r>
                    </w:p>
                    <w:p w14:paraId="64485391" w14:textId="77777777" w:rsidR="008C5F18" w:rsidRPr="00314E4A" w:rsidRDefault="008C5F18" w:rsidP="00126483">
                      <w:pPr>
                        <w:spacing w:after="0" w:line="240" w:lineRule="auto"/>
                        <w:rPr>
                          <w:rFonts w:ascii="Times New Roman" w:hAnsi="Times New Roman" w:cs="Times New Roman"/>
                          <w:b/>
                          <w:bCs/>
                          <w:i/>
                          <w:iCs/>
                          <w:sz w:val="16"/>
                          <w:szCs w:val="16"/>
                          <w:u w:val="thick" w:color="FF0000"/>
                        </w:rPr>
                      </w:pPr>
                      <w:r w:rsidRPr="00314E4A">
                        <w:rPr>
                          <w:rFonts w:ascii="Times New Roman" w:hAnsi="Times New Roman" w:cs="Times New Roman"/>
                          <w:b/>
                          <w:bCs/>
                          <w:i/>
                          <w:iCs/>
                          <w:sz w:val="16"/>
                          <w:szCs w:val="16"/>
                          <w:u w:val="thick" w:color="FF0000"/>
                        </w:rPr>
                        <w:t xml:space="preserve">Sustainability Report Disclosure Index </w:t>
                      </w:r>
                      <w:r w:rsidRPr="00314E4A">
                        <w:rPr>
                          <w:rFonts w:ascii="Times New Roman" w:hAnsi="Times New Roman" w:cs="Times New Roman"/>
                          <w:b/>
                          <w:bCs/>
                          <w:sz w:val="16"/>
                          <w:szCs w:val="16"/>
                          <w:u w:val="thick" w:color="FF0000"/>
                        </w:rPr>
                        <w:t>(SRDI)</w:t>
                      </w:r>
                    </w:p>
                    <w:p w14:paraId="45BADD15" w14:textId="77777777" w:rsidR="008C5F18" w:rsidRPr="0037741E" w:rsidRDefault="008C5F18" w:rsidP="008C5F18">
                      <w:pPr>
                        <w:spacing w:after="0" w:line="240" w:lineRule="auto"/>
                        <w:jc w:val="both"/>
                        <w:rPr>
                          <w:rFonts w:ascii="Times New Roman" w:hAnsi="Times New Roman" w:cs="Times New Roman"/>
                          <w:i/>
                          <w:iCs/>
                          <w:sz w:val="16"/>
                          <w:szCs w:val="16"/>
                        </w:rPr>
                      </w:pPr>
                    </w:p>
                  </w:txbxContent>
                </v:textbox>
                <w10:wrap anchorx="margin"/>
              </v:rect>
            </w:pict>
          </mc:Fallback>
        </mc:AlternateContent>
      </w:r>
    </w:p>
    <w:p w14:paraId="76D334DE" w14:textId="173A23A7" w:rsidR="00FB07DF" w:rsidRDefault="001D5211" w:rsidP="00F12EDD">
      <w:pPr>
        <w:pBdr>
          <w:top w:val="nil"/>
          <w:left w:val="nil"/>
          <w:bottom w:val="nil"/>
          <w:right w:val="nil"/>
          <w:between w:val="nil"/>
        </w:pBdr>
        <w:spacing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681888DA" wp14:editId="07EB97AC">
                <wp:simplePos x="0" y="0"/>
                <wp:positionH relativeFrom="column">
                  <wp:posOffset>2093077</wp:posOffset>
                </wp:positionH>
                <wp:positionV relativeFrom="paragraph">
                  <wp:posOffset>255281</wp:posOffset>
                </wp:positionV>
                <wp:extent cx="318770" cy="231140"/>
                <wp:effectExtent l="0" t="254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311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EC65836" w14:textId="56F66914" w:rsidR="001D5211" w:rsidRPr="004466D8" w:rsidRDefault="001D5211" w:rsidP="001D5211">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88DA" id="Rectangle 17" o:spid="_x0000_s1029" style="position:absolute;left:0;text-align:left;margin-left:164.8pt;margin-top:20.1pt;width:25.1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AfBQIAAO4DAAAOAAAAZHJzL2Uyb0RvYy54bWysU8GO0zAQvSPxD5bvNE1b6BI1Xa26KkJa&#10;YMXCBziOk1g4HjN2myxfz9hpS4EbIgfL4xm/vPdmvLkde8OOCr0GW/J8NudMWQm1tm3Jv37Zv7rh&#10;zAdha2HAqpI/K89vty9fbAZXqAV0YGqFjECsLwZX8i4EV2SZl53qhZ+BU5aSDWAvAoXYZjWKgdB7&#10;ky3m8zfZAFg7BKm8p9P7Kcm3Cb9plAyfmsarwEzJiVtIK6a1imu23YiiReE6LU80xD+w6IW29NML&#10;1L0Igh1Q/wXVa4ngoQkzCX0GTaOlShpITT7/Q81TJ5xKWsgc7y42+f8HKz8eH5Hpmnq35syKnnr0&#10;mVwTtjWK0RkZNDhfUN2Te8Qo0bsHkN88s7DrqEzdIcLQKVETrTzWZ79diIGnq6waPkBN8OIQIHk1&#10;NthHQHKBjaklz5eWqDEwSYfL/Ga9psZJSi2Web5KLctEcb7s0Id3CnoWNyVH4p7AxfHBh0hGFOeS&#10;RB6MrvfamBRgW+0MsqOg6dinL/EnjddlxsZiC/HahBhPksoobDIojNWYfFyeLaugfibZCNPQ0SOh&#10;TQf4g7OBBq7k/vtBoOLMvLdk3dt8ReJYSMHq9XpBAV5nquuMsJKgSh44m7a7ME31waFuO/pTnmyw&#10;cEd2NzpZEVsxsTrRp6FKDp0eQJza6zhV/Xqm258AAAD//wMAUEsDBBQABgAIAAAAIQCfVYE/3wAA&#10;AAkBAAAPAAAAZHJzL2Rvd25yZXYueG1sTI/BTsMwEETvSPyDtUjcqENSOTRkU1VUSD0haJC4urET&#10;R8TrKHba8Pc1Jziu9mnmTbld7MDOevK9I4THVQJMU+NUTx3CZ/368ATMB0lKDo40wo/2sK1ub0pZ&#10;KHehD30+ho7FEPKFRDAhjAXnvjHaSr9yo6b4a91kZYjn1HE1yUsMtwNPk0RwK3uKDUaO+sXo5vs4&#10;W4T9uq7zJdvt3w7CzO9t/TW7lhDv75bdM7Cgl/AHw69+VIcqOp3cTMqzASFLNyKiCOskBRaBLN/E&#10;LSeEXAjgVcn/L6iuAAAA//8DAFBLAQItABQABgAIAAAAIQC2gziS/gAAAOEBAAATAAAAAAAAAAAA&#10;AAAAAAAAAABbQ29udGVudF9UeXBlc10ueG1sUEsBAi0AFAAGAAgAAAAhADj9If/WAAAAlAEAAAsA&#10;AAAAAAAAAAAAAAAALwEAAF9yZWxzLy5yZWxzUEsBAi0AFAAGAAgAAAAhAOGEsB8FAgAA7gMAAA4A&#10;AAAAAAAAAAAAAAAALgIAAGRycy9lMm9Eb2MueG1sUEsBAi0AFAAGAAgAAAAhAJ9VgT/fAAAACQEA&#10;AA8AAAAAAAAAAAAAAAAAXwQAAGRycy9kb3ducmV2LnhtbFBLBQYAAAAABAAEAPMAAABrBQAAAAA=&#10;" stroked="f" strokeweight=".25pt">
                <v:textbox>
                  <w:txbxContent>
                    <w:p w14:paraId="0EC65836" w14:textId="56F66914" w:rsidR="001D5211" w:rsidRPr="004466D8" w:rsidRDefault="001D5211" w:rsidP="001D5211">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2</w:t>
                      </w:r>
                    </w:p>
                  </w:txbxContent>
                </v:textbox>
              </v:rect>
            </w:pict>
          </mc:Fallback>
        </mc:AlternateContent>
      </w:r>
      <w:r w:rsidR="00126483">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5A821167" wp14:editId="76C6C295">
                <wp:simplePos x="0" y="0"/>
                <wp:positionH relativeFrom="margin">
                  <wp:align>left</wp:align>
                </wp:positionH>
                <wp:positionV relativeFrom="paragraph">
                  <wp:posOffset>1368</wp:posOffset>
                </wp:positionV>
                <wp:extent cx="1907540" cy="756138"/>
                <wp:effectExtent l="0" t="0" r="1651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756138"/>
                        </a:xfrm>
                        <a:prstGeom prst="rect">
                          <a:avLst/>
                        </a:prstGeom>
                        <a:solidFill>
                          <a:srgbClr val="FFFFFF"/>
                        </a:solidFill>
                        <a:ln w="9525">
                          <a:solidFill>
                            <a:srgbClr val="000000"/>
                          </a:solidFill>
                          <a:miter lim="800000"/>
                          <a:headEnd/>
                          <a:tailEnd/>
                        </a:ln>
                      </wps:spPr>
                      <wps:txbx>
                        <w:txbxContent>
                          <w:p w14:paraId="27BACFD7" w14:textId="77777777" w:rsidR="008C5F18" w:rsidRPr="00BD3047" w:rsidRDefault="008C5F18" w:rsidP="008C5F18">
                            <w:pPr>
                              <w:spacing w:after="0" w:line="240" w:lineRule="auto"/>
                              <w:jc w:val="center"/>
                              <w:rPr>
                                <w:rFonts w:ascii="Times New Roman" w:hAnsi="Times New Roman" w:cs="Times New Roman"/>
                                <w:b/>
                                <w:bCs/>
                                <w:sz w:val="18"/>
                                <w:szCs w:val="18"/>
                              </w:rPr>
                            </w:pPr>
                            <w:r>
                              <w:rPr>
                                <w:rFonts w:ascii="Times New Roman" w:hAnsi="Times New Roman" w:cs="Times New Roman"/>
                                <w:b/>
                                <w:bCs/>
                                <w:i/>
                                <w:iCs/>
                                <w:sz w:val="18"/>
                                <w:szCs w:val="18"/>
                              </w:rPr>
                              <w:t xml:space="preserve">LEVERAGE </w:t>
                            </w:r>
                            <w:r>
                              <w:rPr>
                                <w:rFonts w:ascii="Times New Roman" w:hAnsi="Times New Roman" w:cs="Times New Roman"/>
                                <w:b/>
                                <w:bCs/>
                                <w:sz w:val="18"/>
                                <w:szCs w:val="18"/>
                              </w:rPr>
                              <w:t>(X2)</w:t>
                            </w:r>
                          </w:p>
                          <w:p w14:paraId="44C42420" w14:textId="77777777" w:rsidR="008C5F18" w:rsidRPr="0037741E" w:rsidRDefault="008C5F18" w:rsidP="008C5F18">
                            <w:pPr>
                              <w:spacing w:after="0" w:line="240" w:lineRule="auto"/>
                              <w:jc w:val="both"/>
                              <w:rPr>
                                <w:rFonts w:ascii="Times New Roman" w:hAnsi="Times New Roman" w:cs="Times New Roman"/>
                                <w:sz w:val="16"/>
                                <w:szCs w:val="16"/>
                              </w:rPr>
                            </w:pPr>
                            <w:r w:rsidRPr="0037741E">
                              <w:rPr>
                                <w:rFonts w:ascii="Times New Roman" w:hAnsi="Times New Roman" w:cs="Times New Roman"/>
                                <w:sz w:val="16"/>
                                <w:szCs w:val="16"/>
                              </w:rPr>
                              <w:t>Menurut</w:t>
                            </w:r>
                            <w:r>
                              <w:rPr>
                                <w:rFonts w:ascii="Times New Roman" w:hAnsi="Times New Roman" w:cs="Times New Roman"/>
                                <w:sz w:val="16"/>
                                <w:szCs w:val="16"/>
                              </w:rPr>
                              <w:t xml:space="preserve"> </w:t>
                            </w:r>
                            <w:r w:rsidRPr="00265EB6">
                              <w:rPr>
                                <w:rFonts w:ascii="Times New Roman" w:hAnsi="Times New Roman" w:cs="Times New Roman"/>
                                <w:sz w:val="16"/>
                                <w:szCs w:val="16"/>
                              </w:rPr>
                              <w:t>(Kasmir, 2013)</w:t>
                            </w:r>
                            <w:r>
                              <w:rPr>
                                <w:rFonts w:ascii="Times New Roman" w:hAnsi="Times New Roman" w:cs="Times New Roman"/>
                                <w:sz w:val="16"/>
                                <w:szCs w:val="16"/>
                              </w:rPr>
                              <w:t xml:space="preserve"> dalam </w:t>
                            </w:r>
                            <w:r w:rsidRPr="00265EB6">
                              <w:rPr>
                                <w:rFonts w:ascii="Times New Roman" w:hAnsi="Times New Roman" w:cs="Times New Roman"/>
                                <w:sz w:val="16"/>
                                <w:szCs w:val="16"/>
                              </w:rPr>
                              <w:fldChar w:fldCharType="begin"/>
                            </w:r>
                            <w:r w:rsidRPr="00265EB6">
                              <w:rPr>
                                <w:rFonts w:ascii="Times New Roman" w:hAnsi="Times New Roman" w:cs="Times New Roman"/>
                                <w:sz w:val="16"/>
                                <w:szCs w:val="16"/>
                              </w:rPr>
                              <w:instrText xml:space="preserve"> ADDIN ZOTERO_ITEM CSL_CITATION {"citationID":"0U1Y4zBI","properties":{"formattedCitation":"(Ass, 2020)","plainCitation":"(Ass, 2020)","noteIndex":0},"citationItems":[{"id":177,"uris":["http://zotero.org/users/local/cODkBiZw/items/2TSHMEC7"],"uri":["http://zotero.org/users/local/cODkBiZw/items/2TSHMEC7"],"itemData":{"id":177,"type":"article-journal","abstract":"This study aims to determine the financial performance of PT. Mayora Indah Tbk using solvency and profitability \nratios. This study was analyzed using quantitative descriptive analysis techniques, namely data in the form of \nnumbers which include financial statements in the form of balance sheets and income data reports at PT. \nMayora Indah Tbk in 2013 to 2018 which describes a real situation or event in the company. From several ratios, \nthe study chose to use solvency and profitability ratio analysis.\nThe results showed that the financial performance in terms of profitability and solvency analysis was not good. \nThis can be seen from the results of the calculations which show that the profitability and solvency analysis is \nbelow standard. this is because the company is not able to optimize the resources owned by the company. Both \nfrom resources in the form of capital, assets and investments that do not generate profit or profit in terms of \nutilization.\nKeywords: Solvency Ratio, Profitability Ratio and Financial Performance","container-title":"JURNAL BRAND","ISSN":"e-ISSN : 2715-4920","issue":"2","language":"id","page":"195-206","title":"ANALISIS RASIO PROFITABILITAS DAN SOLVABILITAS PADA PT. MAYORA INDAH Tbk.","volume":"2","author":[{"family":"Ass","given":"Syamsul Bakhtiar"}],"issued":{"date-parts":[["2020"]],"season":"Desember"}}}],"schema":"https://github.com/citation-style-language/schema/raw/master/csl-citation.json"} </w:instrText>
                            </w:r>
                            <w:r w:rsidRPr="00265EB6">
                              <w:rPr>
                                <w:rFonts w:ascii="Times New Roman" w:hAnsi="Times New Roman" w:cs="Times New Roman"/>
                                <w:sz w:val="16"/>
                                <w:szCs w:val="16"/>
                              </w:rPr>
                              <w:fldChar w:fldCharType="separate"/>
                            </w:r>
                            <w:r w:rsidRPr="00265EB6">
                              <w:rPr>
                                <w:rFonts w:ascii="Times New Roman" w:hAnsi="Times New Roman" w:cs="Times New Roman"/>
                                <w:sz w:val="16"/>
                                <w:szCs w:val="16"/>
                              </w:rPr>
                              <w:t>(Ass, 2020)</w:t>
                            </w:r>
                            <w:r w:rsidRPr="00265EB6">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37741E">
                              <w:rPr>
                                <w:rFonts w:ascii="Times New Roman" w:hAnsi="Times New Roman" w:cs="Times New Roman"/>
                                <w:sz w:val="16"/>
                                <w:szCs w:val="16"/>
                              </w:rPr>
                              <w:t xml:space="preserve">indikator </w:t>
                            </w:r>
                            <w:r>
                              <w:rPr>
                                <w:rFonts w:ascii="Times New Roman" w:hAnsi="Times New Roman" w:cs="Times New Roman"/>
                                <w:sz w:val="16"/>
                                <w:szCs w:val="16"/>
                              </w:rPr>
                              <w:t>leverage</w:t>
                            </w:r>
                            <w:r w:rsidRPr="0037741E">
                              <w:rPr>
                                <w:rFonts w:ascii="Times New Roman" w:hAnsi="Times New Roman" w:cs="Times New Roman"/>
                                <w:sz w:val="16"/>
                                <w:szCs w:val="16"/>
                              </w:rPr>
                              <w:t xml:space="preserve"> yaitu:</w:t>
                            </w:r>
                          </w:p>
                          <w:p w14:paraId="33AAC23B" w14:textId="77777777" w:rsidR="008C5F18" w:rsidRPr="00314E4A" w:rsidRDefault="008C5F18" w:rsidP="008C5F18">
                            <w:pPr>
                              <w:pStyle w:val="ListParagraph"/>
                              <w:numPr>
                                <w:ilvl w:val="0"/>
                                <w:numId w:val="5"/>
                              </w:numPr>
                              <w:spacing w:after="0" w:line="240" w:lineRule="auto"/>
                              <w:rPr>
                                <w:rFonts w:ascii="Times New Roman" w:hAnsi="Times New Roman" w:cs="Times New Roman"/>
                                <w:b/>
                                <w:bCs/>
                                <w:i/>
                                <w:iCs/>
                                <w:sz w:val="16"/>
                                <w:szCs w:val="16"/>
                                <w:u w:val="thick" w:color="FF0000"/>
                              </w:rPr>
                            </w:pPr>
                            <w:r w:rsidRPr="00314E4A">
                              <w:rPr>
                                <w:rFonts w:ascii="Times New Roman" w:hAnsi="Times New Roman" w:cs="Times New Roman"/>
                                <w:b/>
                                <w:bCs/>
                                <w:i/>
                                <w:iCs/>
                                <w:sz w:val="16"/>
                                <w:szCs w:val="16"/>
                                <w:u w:val="thick" w:color="FF0000"/>
                              </w:rPr>
                              <w:t>Debt to Assets Ratio (DAR)</w:t>
                            </w:r>
                          </w:p>
                          <w:p w14:paraId="38EA2CC6" w14:textId="77777777" w:rsidR="008C5F18" w:rsidRPr="00314E4A" w:rsidRDefault="008C5F18" w:rsidP="008C5F18">
                            <w:pPr>
                              <w:pStyle w:val="ListParagraph"/>
                              <w:numPr>
                                <w:ilvl w:val="0"/>
                                <w:numId w:val="5"/>
                              </w:numPr>
                              <w:spacing w:after="0"/>
                              <w:rPr>
                                <w:rFonts w:ascii="Times New Roman" w:hAnsi="Times New Roman" w:cs="Times New Roman"/>
                                <w:b/>
                                <w:bCs/>
                                <w:i/>
                                <w:iCs/>
                                <w:sz w:val="16"/>
                                <w:szCs w:val="16"/>
                                <w:u w:val="thick" w:color="FF0000"/>
                              </w:rPr>
                            </w:pPr>
                            <w:r w:rsidRPr="00314E4A">
                              <w:rPr>
                                <w:rFonts w:ascii="Times New Roman" w:hAnsi="Times New Roman" w:cs="Times New Roman"/>
                                <w:b/>
                                <w:bCs/>
                                <w:i/>
                                <w:iCs/>
                                <w:sz w:val="16"/>
                                <w:szCs w:val="16"/>
                                <w:u w:val="thick" w:color="FF0000"/>
                              </w:rPr>
                              <w:t>Debt to Equity Ratio (DER)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1167" id="Rectangle 2" o:spid="_x0000_s1030" style="position:absolute;left:0;text-align:left;margin-left:0;margin-top:.1pt;width:150.2pt;height:59.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MIKgIAAE4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0p0azH&#10;En1B0ZhulSB5kGewrsCoR/sAIUFn7w3/7og22w6jxC2AGTrBaiSVhfjkxYVgOLxKquGjqRGd7b2J&#10;So0N9AEQNSBjLMjxXBAxesLxMFul14s51o2j73pxlb1dxidY8XTbgvPvhelJ2JQUkHtEZ4d75wMb&#10;VjyFRPZGyXonlYoGtNVWATkwbI5d/E7o7jJMaTKUdLXIFxH5hc9dQqTx+xtELz12uZJ9SZfnIFYE&#10;2d7pOvagZ1JNe6Ss9EnHIN1UAj9WY6zTPDwQZK1MfURhwUxNjUOIm87AT0oGbOiSuh97BoIS9UFj&#10;cVbZPCjpozFfXOdowKWnuvQwzRGqpJ6Sabv109TsLci2w5eyqIY2t1jQRkatn1md6GPTxhKcBixM&#10;xaUdo55/A5tfAAAA//8DAFBLAwQUAAYACAAAACEA4TA2h9oAAAAFAQAADwAAAGRycy9kb3ducmV2&#10;LnhtbEyPQU+DQBSE7yb+h80z8WZ3C8ZYZGmMpiYeW3rx9oAnoOxbwi4t+ut9nvQ4mcnMN/l2cYM6&#10;0RR6zxbWKwOKuPZNz62FY7m7uQcVInKDg2ey8EUBtsXlRY5Z48+8p9MhtkpKOGRooYtxzLQOdUcO&#10;w8qPxOK9+8lhFDm1upnwLOVu0Ikxd9phz7LQ4UhPHdWfh9lZqPrkiN/78sW4zS6Nr0v5Mb89W3t9&#10;tTw+gIq0xL8w/OILOhTCVPmZm6AGC3IkWkhAiZcacwuqktB6k4Iucv2fvvgBAAD//wMAUEsBAi0A&#10;FAAGAAgAAAAhALaDOJL+AAAA4QEAABMAAAAAAAAAAAAAAAAAAAAAAFtDb250ZW50X1R5cGVzXS54&#10;bWxQSwECLQAUAAYACAAAACEAOP0h/9YAAACUAQAACwAAAAAAAAAAAAAAAAAvAQAAX3JlbHMvLnJl&#10;bHNQSwECLQAUAAYACAAAACEAYSQTCCoCAABOBAAADgAAAAAAAAAAAAAAAAAuAgAAZHJzL2Uyb0Rv&#10;Yy54bWxQSwECLQAUAAYACAAAACEA4TA2h9oAAAAFAQAADwAAAAAAAAAAAAAAAACEBAAAZHJzL2Rv&#10;d25yZXYueG1sUEsFBgAAAAAEAAQA8wAAAIsFAAAAAA==&#10;">
                <v:textbox>
                  <w:txbxContent>
                    <w:p w14:paraId="27BACFD7" w14:textId="77777777" w:rsidR="008C5F18" w:rsidRPr="00BD3047" w:rsidRDefault="008C5F18" w:rsidP="008C5F18">
                      <w:pPr>
                        <w:spacing w:after="0" w:line="240" w:lineRule="auto"/>
                        <w:jc w:val="center"/>
                        <w:rPr>
                          <w:rFonts w:ascii="Times New Roman" w:hAnsi="Times New Roman" w:cs="Times New Roman"/>
                          <w:b/>
                          <w:bCs/>
                          <w:sz w:val="18"/>
                          <w:szCs w:val="18"/>
                        </w:rPr>
                      </w:pPr>
                      <w:r>
                        <w:rPr>
                          <w:rFonts w:ascii="Times New Roman" w:hAnsi="Times New Roman" w:cs="Times New Roman"/>
                          <w:b/>
                          <w:bCs/>
                          <w:i/>
                          <w:iCs/>
                          <w:sz w:val="18"/>
                          <w:szCs w:val="18"/>
                        </w:rPr>
                        <w:t xml:space="preserve">LEVERAGE </w:t>
                      </w:r>
                      <w:r>
                        <w:rPr>
                          <w:rFonts w:ascii="Times New Roman" w:hAnsi="Times New Roman" w:cs="Times New Roman"/>
                          <w:b/>
                          <w:bCs/>
                          <w:sz w:val="18"/>
                          <w:szCs w:val="18"/>
                        </w:rPr>
                        <w:t>(X2)</w:t>
                      </w:r>
                    </w:p>
                    <w:p w14:paraId="44C42420" w14:textId="77777777" w:rsidR="008C5F18" w:rsidRPr="0037741E" w:rsidRDefault="008C5F18" w:rsidP="008C5F18">
                      <w:pPr>
                        <w:spacing w:after="0" w:line="240" w:lineRule="auto"/>
                        <w:jc w:val="both"/>
                        <w:rPr>
                          <w:rFonts w:ascii="Times New Roman" w:hAnsi="Times New Roman" w:cs="Times New Roman"/>
                          <w:sz w:val="16"/>
                          <w:szCs w:val="16"/>
                        </w:rPr>
                      </w:pPr>
                      <w:proofErr w:type="spellStart"/>
                      <w:r w:rsidRPr="0037741E">
                        <w:rPr>
                          <w:rFonts w:ascii="Times New Roman" w:hAnsi="Times New Roman" w:cs="Times New Roman"/>
                          <w:sz w:val="16"/>
                          <w:szCs w:val="16"/>
                        </w:rPr>
                        <w:t>Menurut</w:t>
                      </w:r>
                      <w:proofErr w:type="spellEnd"/>
                      <w:r>
                        <w:rPr>
                          <w:rFonts w:ascii="Times New Roman" w:hAnsi="Times New Roman" w:cs="Times New Roman"/>
                          <w:sz w:val="16"/>
                          <w:szCs w:val="16"/>
                        </w:rPr>
                        <w:t xml:space="preserve"> </w:t>
                      </w:r>
                      <w:r w:rsidRPr="00265EB6">
                        <w:rPr>
                          <w:rFonts w:ascii="Times New Roman" w:hAnsi="Times New Roman" w:cs="Times New Roman"/>
                          <w:sz w:val="16"/>
                          <w:szCs w:val="16"/>
                        </w:rPr>
                        <w:t>(</w:t>
                      </w:r>
                      <w:proofErr w:type="spellStart"/>
                      <w:r w:rsidRPr="00265EB6">
                        <w:rPr>
                          <w:rFonts w:ascii="Times New Roman" w:hAnsi="Times New Roman" w:cs="Times New Roman"/>
                          <w:sz w:val="16"/>
                          <w:szCs w:val="16"/>
                        </w:rPr>
                        <w:t>Kasmir</w:t>
                      </w:r>
                      <w:proofErr w:type="spellEnd"/>
                      <w:r w:rsidRPr="00265EB6">
                        <w:rPr>
                          <w:rFonts w:ascii="Times New Roman" w:hAnsi="Times New Roman" w:cs="Times New Roman"/>
                          <w:sz w:val="16"/>
                          <w:szCs w:val="16"/>
                        </w:rPr>
                        <w:t>, 2013)</w:t>
                      </w:r>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Pr>
                          <w:rFonts w:ascii="Times New Roman" w:hAnsi="Times New Roman" w:cs="Times New Roman"/>
                          <w:sz w:val="16"/>
                          <w:szCs w:val="16"/>
                        </w:rPr>
                        <w:t xml:space="preserve"> </w:t>
                      </w:r>
                      <w:r w:rsidRPr="00265EB6">
                        <w:rPr>
                          <w:rFonts w:ascii="Times New Roman" w:hAnsi="Times New Roman" w:cs="Times New Roman"/>
                          <w:sz w:val="16"/>
                          <w:szCs w:val="16"/>
                        </w:rPr>
                        <w:fldChar w:fldCharType="begin"/>
                      </w:r>
                      <w:r w:rsidRPr="00265EB6">
                        <w:rPr>
                          <w:rFonts w:ascii="Times New Roman" w:hAnsi="Times New Roman" w:cs="Times New Roman"/>
                          <w:sz w:val="16"/>
                          <w:szCs w:val="16"/>
                        </w:rPr>
                        <w:instrText xml:space="preserve"> ADDIN ZOTERO_ITEM CSL_CITATION {"citationID":"0U1Y4zBI","properties":{"formattedCitation":"(Ass, 2020)","plainCitation":"(Ass, 2020)","noteIndex":0},"citationItems":[{"id":177,"uris":["http://zotero.org/users/local/cODkBiZw/items/2TSHMEC7"],"uri":["http://zotero.org/users/local/cODkBiZw/items/2TSHMEC7"],"itemData":{"id":177,"type":"article-journal","abstract":"This study aims to determine the financial performance of PT. Mayora Indah Tbk using solvency and profitability \nratios. This study was analyzed using quantitative descriptive analysis techniques, namely data in the form of \nnumbers which include financial statements in the form of balance sheets and income data reports at PT. \nMayora Indah Tbk in 2013 to 2018 which describes a real situation or event in the company. From several ratios, \nthe study chose to use solvency and profitability ratio analysis.\nThe results showed that the financial performance in terms of profitability and solvency analysis was not good. \nThis can be seen from the results of the calculations which show that the profitability and solvency analysis is \nbelow standard. this is because the company is not able to optimize the resources owned by the company. Both \nfrom resources in the form of capital, assets and investments that do not generate profit or profit in terms of \nutilization.\nKeywords: Solvency Ratio, Profitability Ratio and Financial Performance","container-title":"JURNAL BRAND","ISSN":"e-ISSN : 2715-4920","issue":"2","language":"id","page":"195-206","title":"ANALISIS RASIO PROFITABILITAS DAN SOLVABILITAS PADA PT. MAYORA INDAH Tbk.","volume":"2","author":[{"family":"Ass","given":"Syamsul Bakhtiar"}],"issued":{"date-parts":[["2020"]],"season":"Desember"}}}],"schema":"https://github.com/citation-style-language/schema/raw/master/csl-citation.json"} </w:instrText>
                      </w:r>
                      <w:r w:rsidRPr="00265EB6">
                        <w:rPr>
                          <w:rFonts w:ascii="Times New Roman" w:hAnsi="Times New Roman" w:cs="Times New Roman"/>
                          <w:sz w:val="16"/>
                          <w:szCs w:val="16"/>
                        </w:rPr>
                        <w:fldChar w:fldCharType="separate"/>
                      </w:r>
                      <w:r w:rsidRPr="00265EB6">
                        <w:rPr>
                          <w:rFonts w:ascii="Times New Roman" w:hAnsi="Times New Roman" w:cs="Times New Roman"/>
                          <w:sz w:val="16"/>
                          <w:szCs w:val="16"/>
                        </w:rPr>
                        <w:t>(Ass, 2020)</w:t>
                      </w:r>
                      <w:r w:rsidRPr="00265EB6">
                        <w:rPr>
                          <w:rFonts w:ascii="Times New Roman" w:hAnsi="Times New Roman" w:cs="Times New Roman"/>
                          <w:sz w:val="16"/>
                          <w:szCs w:val="16"/>
                        </w:rPr>
                        <w:fldChar w:fldCharType="end"/>
                      </w:r>
                      <w:r>
                        <w:rPr>
                          <w:rFonts w:ascii="Times New Roman" w:hAnsi="Times New Roman" w:cs="Times New Roman"/>
                          <w:sz w:val="16"/>
                          <w:szCs w:val="16"/>
                        </w:rPr>
                        <w:t xml:space="preserve"> </w:t>
                      </w:r>
                      <w:proofErr w:type="spellStart"/>
                      <w:r w:rsidRPr="0037741E">
                        <w:rPr>
                          <w:rFonts w:ascii="Times New Roman" w:hAnsi="Times New Roman" w:cs="Times New Roman"/>
                          <w:sz w:val="16"/>
                          <w:szCs w:val="16"/>
                        </w:rPr>
                        <w:t>indikator</w:t>
                      </w:r>
                      <w:proofErr w:type="spellEnd"/>
                      <w:r w:rsidRPr="0037741E">
                        <w:rPr>
                          <w:rFonts w:ascii="Times New Roman" w:hAnsi="Times New Roman" w:cs="Times New Roman"/>
                          <w:sz w:val="16"/>
                          <w:szCs w:val="16"/>
                        </w:rPr>
                        <w:t xml:space="preserve"> </w:t>
                      </w:r>
                      <w:r>
                        <w:rPr>
                          <w:rFonts w:ascii="Times New Roman" w:hAnsi="Times New Roman" w:cs="Times New Roman"/>
                          <w:sz w:val="16"/>
                          <w:szCs w:val="16"/>
                        </w:rPr>
                        <w:t>leverage</w:t>
                      </w:r>
                      <w:r w:rsidRPr="0037741E">
                        <w:rPr>
                          <w:rFonts w:ascii="Times New Roman" w:hAnsi="Times New Roman" w:cs="Times New Roman"/>
                          <w:sz w:val="16"/>
                          <w:szCs w:val="16"/>
                        </w:rPr>
                        <w:t xml:space="preserve"> </w:t>
                      </w:r>
                      <w:proofErr w:type="spellStart"/>
                      <w:r w:rsidRPr="0037741E">
                        <w:rPr>
                          <w:rFonts w:ascii="Times New Roman" w:hAnsi="Times New Roman" w:cs="Times New Roman"/>
                          <w:sz w:val="16"/>
                          <w:szCs w:val="16"/>
                        </w:rPr>
                        <w:t>yaitu</w:t>
                      </w:r>
                      <w:proofErr w:type="spellEnd"/>
                      <w:r w:rsidRPr="0037741E">
                        <w:rPr>
                          <w:rFonts w:ascii="Times New Roman" w:hAnsi="Times New Roman" w:cs="Times New Roman"/>
                          <w:sz w:val="16"/>
                          <w:szCs w:val="16"/>
                        </w:rPr>
                        <w:t>:</w:t>
                      </w:r>
                    </w:p>
                    <w:p w14:paraId="33AAC23B" w14:textId="77777777" w:rsidR="008C5F18" w:rsidRPr="00314E4A" w:rsidRDefault="008C5F18" w:rsidP="008C5F18">
                      <w:pPr>
                        <w:pStyle w:val="ListParagraph"/>
                        <w:numPr>
                          <w:ilvl w:val="0"/>
                          <w:numId w:val="5"/>
                        </w:numPr>
                        <w:spacing w:after="0" w:line="240" w:lineRule="auto"/>
                        <w:rPr>
                          <w:rFonts w:ascii="Times New Roman" w:hAnsi="Times New Roman" w:cs="Times New Roman"/>
                          <w:b/>
                          <w:bCs/>
                          <w:i/>
                          <w:iCs/>
                          <w:sz w:val="16"/>
                          <w:szCs w:val="16"/>
                          <w:u w:val="thick" w:color="FF0000"/>
                        </w:rPr>
                      </w:pPr>
                      <w:r w:rsidRPr="00314E4A">
                        <w:rPr>
                          <w:rFonts w:ascii="Times New Roman" w:hAnsi="Times New Roman" w:cs="Times New Roman"/>
                          <w:b/>
                          <w:bCs/>
                          <w:i/>
                          <w:iCs/>
                          <w:sz w:val="16"/>
                          <w:szCs w:val="16"/>
                          <w:u w:val="thick" w:color="FF0000"/>
                        </w:rPr>
                        <w:t>Debt to Assets Ratio (DAR)</w:t>
                      </w:r>
                    </w:p>
                    <w:p w14:paraId="38EA2CC6" w14:textId="77777777" w:rsidR="008C5F18" w:rsidRPr="00314E4A" w:rsidRDefault="008C5F18" w:rsidP="008C5F18">
                      <w:pPr>
                        <w:pStyle w:val="ListParagraph"/>
                        <w:numPr>
                          <w:ilvl w:val="0"/>
                          <w:numId w:val="5"/>
                        </w:numPr>
                        <w:spacing w:after="0"/>
                        <w:rPr>
                          <w:rFonts w:ascii="Times New Roman" w:hAnsi="Times New Roman" w:cs="Times New Roman"/>
                          <w:b/>
                          <w:bCs/>
                          <w:i/>
                          <w:iCs/>
                          <w:sz w:val="16"/>
                          <w:szCs w:val="16"/>
                          <w:u w:val="thick" w:color="FF0000"/>
                        </w:rPr>
                      </w:pPr>
                      <w:r w:rsidRPr="00314E4A">
                        <w:rPr>
                          <w:rFonts w:ascii="Times New Roman" w:hAnsi="Times New Roman" w:cs="Times New Roman"/>
                          <w:b/>
                          <w:bCs/>
                          <w:i/>
                          <w:iCs/>
                          <w:sz w:val="16"/>
                          <w:szCs w:val="16"/>
                          <w:u w:val="thick" w:color="FF0000"/>
                        </w:rPr>
                        <w:t>Debt to Equity Ratio (DER)</w:t>
                      </w:r>
                    </w:p>
                  </w:txbxContent>
                </v:textbox>
                <w10:wrap anchorx="margin"/>
              </v:rect>
            </w:pict>
          </mc:Fallback>
        </mc:AlternateContent>
      </w:r>
    </w:p>
    <w:p w14:paraId="5C8B991E" w14:textId="6C5CC2B4" w:rsidR="00FB07DF" w:rsidRDefault="00A158C5" w:rsidP="00F12EDD">
      <w:pPr>
        <w:pBdr>
          <w:top w:val="nil"/>
          <w:left w:val="nil"/>
          <w:bottom w:val="nil"/>
          <w:right w:val="nil"/>
          <w:between w:val="nil"/>
        </w:pBdr>
        <w:spacing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3DA659E5" wp14:editId="75DA626A">
                <wp:simplePos x="0" y="0"/>
                <wp:positionH relativeFrom="column">
                  <wp:posOffset>3014277</wp:posOffset>
                </wp:positionH>
                <wp:positionV relativeFrom="paragraph">
                  <wp:posOffset>64135</wp:posOffset>
                </wp:positionV>
                <wp:extent cx="8238" cy="1746937"/>
                <wp:effectExtent l="76200" t="38100" r="68580" b="24765"/>
                <wp:wrapNone/>
                <wp:docPr id="23" name="Straight Arrow Connector 23"/>
                <wp:cNvGraphicFramePr/>
                <a:graphic xmlns:a="http://schemas.openxmlformats.org/drawingml/2006/main">
                  <a:graphicData uri="http://schemas.microsoft.com/office/word/2010/wordprocessingShape">
                    <wps:wsp>
                      <wps:cNvCnPr/>
                      <wps:spPr>
                        <a:xfrm flipH="1" flipV="1">
                          <a:off x="0" y="0"/>
                          <a:ext cx="8238" cy="1746937"/>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A4B3AB" id="Straight Arrow Connector 23" o:spid="_x0000_s1026" type="#_x0000_t32" style="position:absolute;margin-left:237.35pt;margin-top:5.05pt;width:.65pt;height:137.5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gz7AEAACcEAAAOAAAAZHJzL2Uyb0RvYy54bWysU9uO0zAQfUfiHyy/06Qt2l2qpivUcnlA&#10;UO2Fd69jJxa+aWya9O8Z22lAXCSEeLHG9pwzc47H29vRaHISEJSzDV0uakqE5a5Vtmvo48PbFzeU&#10;hMhsy7SzoqFnEejt7vmz7eA3YuV6p1sBBEls2Ay+oX2MflNVgffCsLBwXli8lA4Mi7iFrmqBDchu&#10;dLWq66tqcNB6cFyEgKeHckl3mV9KweMnKYOIRDcUe4t5hbw+pbXabdmmA+Z7xac22D90YZiyWHSm&#10;OrDIyFdQv1AZxcEFJ+OCO1M5KRUXWQOqWdY/qbnvmRdZC5oT/GxT+H+0/OPpCES1DV2tKbHM4Bvd&#10;R2Cq6yN5DeAGsnfWoo8OCKagX4MPG4Tt7RGmXfBHSOJHCYZIrfx7HAWao88pSncolYzZ9/Psuxgj&#10;4Xh4s1rjmHC8WF6/vHq1vk5lqsKXsB5CfCecISloaJj6mxsrFdjpQ4gFeAEksLYXigMLPTkxnATd&#10;pbg8fmRKv7EtiWeP2iMoZjstpg4SuEqCi8QcxbMWhfhOSLQOBZQG8tCKvYZSpP2ynFkwM0Gk0noG&#10;1dmXP4Km3AQTeZD/Fjhn54rOxhlolHXwu6pxvLQqS/5FddGaZD+59pwfPNuB05hfaPo5adx/3Gf4&#10;9/+9+wYAAP//AwBQSwMEFAAGAAgAAAAhAITmKvTgAAAACgEAAA8AAABkcnMvZG93bnJldi54bWxM&#10;j0FLw0AQhe+C/2EZwYvYTWNsSsymiNBDPWkUwds2mSahu7Nhd5tGf73jSY/D+3jzvXIzWyMm9GFw&#10;pGC5SEAgNa4dqFPw/ra9XYMIUVOrjSNU8IUBNtXlRamL1p3pFac6doJLKBRaQR/jWEgZmh6tDgs3&#10;InF2cN7qyKfvZOv1mcutkWmSrKTVA/GHXo/41GNzrE9WwbY++G/zcrP73Ekzm+OzvZvch1LXV/Pj&#10;A4iIc/yD4Vef1aFip707URuEUZDlWc4oB8kSBANZvuJxewXp+j4FWZXy/4TqBwAA//8DAFBLAQIt&#10;ABQABgAIAAAAIQC2gziS/gAAAOEBAAATAAAAAAAAAAAAAAAAAAAAAABbQ29udGVudF9UeXBlc10u&#10;eG1sUEsBAi0AFAAGAAgAAAAhADj9If/WAAAAlAEAAAsAAAAAAAAAAAAAAAAALwEAAF9yZWxzLy5y&#10;ZWxzUEsBAi0AFAAGAAgAAAAhAG+sKDPsAQAAJwQAAA4AAAAAAAAAAAAAAAAALgIAAGRycy9lMm9E&#10;b2MueG1sUEsBAi0AFAAGAAgAAAAhAITmKvTgAAAACgEAAA8AAAAAAAAAAAAAAAAARgQAAGRycy9k&#10;b3ducmV2LnhtbFBLBQYAAAAABAAEAPMAAABTBQAAAAA=&#10;" strokecolor="black [3200]" strokeweight=".5pt">
                <v:stroke dashstyle="longDash" endarrow="block" joinstyle="miter"/>
              </v:shape>
            </w:pict>
          </mc:Fallback>
        </mc:AlternateContent>
      </w:r>
      <w:r w:rsidR="001D5211">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427FB215" wp14:editId="56963B16">
                <wp:simplePos x="0" y="0"/>
                <wp:positionH relativeFrom="column">
                  <wp:posOffset>1911486</wp:posOffset>
                </wp:positionH>
                <wp:positionV relativeFrom="paragraph">
                  <wp:posOffset>63008</wp:posOffset>
                </wp:positionV>
                <wp:extent cx="1807658" cy="5286"/>
                <wp:effectExtent l="0" t="57150" r="40640" b="90170"/>
                <wp:wrapNone/>
                <wp:docPr id="16" name="Straight Arrow Connector 16"/>
                <wp:cNvGraphicFramePr/>
                <a:graphic xmlns:a="http://schemas.openxmlformats.org/drawingml/2006/main">
                  <a:graphicData uri="http://schemas.microsoft.com/office/word/2010/wordprocessingShape">
                    <wps:wsp>
                      <wps:cNvCnPr/>
                      <wps:spPr>
                        <a:xfrm>
                          <a:off x="0" y="0"/>
                          <a:ext cx="1807658" cy="528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1A57B3" id="Straight Arrow Connector 16" o:spid="_x0000_s1026" type="#_x0000_t32" style="position:absolute;margin-left:150.5pt;margin-top:4.95pt;width:142.35pt;height:.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u82gEAAPkDAAAOAAAAZHJzL2Uyb0RvYy54bWysU9uO0zAQfUfiHyy/0ySVtlRR0xXqAi8I&#10;Knb5AK9jJxa+aWya5O8ZO2kWcdmHFS+T2J4zc87x+HA7Gk0uAoJytqHVpqREWO5aZbuGfnv48GZP&#10;SYjMtkw7Kxo6iUBvj69fHQZfi63rnW4FECxiQz34hvYx+rooAu+FYWHjvLB4KB0YFnEJXdECG7C6&#10;0cW2LHfF4KD14LgIAXfv5kN6zPWlFDx+kTKISHRDkVvMEXJ8TLE4HljdAfO94gsN9gIWhimLTddS&#10;dywy8gPUH6WM4uCCk3HDnSmclIqLrAHVVOVvau575kXWguYEv9oU/l9Z/vlyBqJavLsdJZYZvKP7&#10;CEx1fSTvANxATs5a9NEBwRT0a/ChRtjJnmFZBX+GJH6UYNIXZZExezytHosxEo6b1b58u7vBqeB4&#10;drPd55LFE9ZDiB+FMyT9NDQsXFYSVbaZXT6FiN0ReAWkxtqmGJnS721L4uRRTQTFbKdFoo7pKaVI&#10;EmbS+S9OWszwr0KiGUhzm9vkMRQnDeTCcIDa79VaBTMTRCqtV1D5PGjJTTCRR3MFzqL+2W3Nzh2d&#10;jSvQKOvgb13jeKUq5/yr6llrkv3o2ilfYbYD5yv7s7yFNMC/rjP86cUefwIAAP//AwBQSwMEFAAG&#10;AAgAAAAhAGKicz/fAAAACAEAAA8AAABkcnMvZG93bnJldi54bWxMj0FLw0AUhO+C/2F5ghdpN1Xa&#10;pjGbIkJB8SCt1fPr7jMbzL4N2W0b8+tdT3ocZpj5plwPrhUn6kPjWcFsmoEg1t40XCvYv20mOYgQ&#10;kQ22nknBNwVYV5cXJRbGn3lLp12sRSrhUKACG2NXSBm0JYdh6jvi5H363mFMsq+l6fGcyl0rb7Ns&#10;IR02nBYsdvRoSX/tjk7BzctrjmifF5vxY9Q4xvxp+66Vur4aHu5BRBriXxh+8RM6VInp4I9sgmgV&#10;3GWz9CUqWK1AJH+ez5cgDimYLUFWpfx/oPoBAAD//wMAUEsBAi0AFAAGAAgAAAAhALaDOJL+AAAA&#10;4QEAABMAAAAAAAAAAAAAAAAAAAAAAFtDb250ZW50X1R5cGVzXS54bWxQSwECLQAUAAYACAAAACEA&#10;OP0h/9YAAACUAQAACwAAAAAAAAAAAAAAAAAvAQAAX3JlbHMvLnJlbHNQSwECLQAUAAYACAAAACEA&#10;lEL7vNoBAAD5AwAADgAAAAAAAAAAAAAAAAAuAgAAZHJzL2Uyb0RvYy54bWxQSwECLQAUAAYACAAA&#10;ACEAYqJzP98AAAAIAQAADwAAAAAAAAAAAAAAAAA0BAAAZHJzL2Rvd25yZXYueG1sUEsFBgAAAAAE&#10;AAQA8wAAAEAFAAAAAA==&#10;" strokecolor="black [3200]" strokeweight="1pt">
                <v:stroke endarrow="block" joinstyle="miter"/>
              </v:shape>
            </w:pict>
          </mc:Fallback>
        </mc:AlternateContent>
      </w:r>
    </w:p>
    <w:p w14:paraId="63ABE21D" w14:textId="12CA1252" w:rsidR="00FB07DF" w:rsidRDefault="00A158C5" w:rsidP="00F12EDD">
      <w:pPr>
        <w:pBdr>
          <w:top w:val="nil"/>
          <w:left w:val="nil"/>
          <w:bottom w:val="nil"/>
          <w:right w:val="nil"/>
          <w:between w:val="nil"/>
        </w:pBdr>
        <w:spacing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5803A9FE" wp14:editId="01211CE6">
                <wp:simplePos x="0" y="0"/>
                <wp:positionH relativeFrom="column">
                  <wp:posOffset>3211830</wp:posOffset>
                </wp:positionH>
                <wp:positionV relativeFrom="paragraph">
                  <wp:posOffset>6985</wp:posOffset>
                </wp:positionV>
                <wp:extent cx="318770" cy="231140"/>
                <wp:effectExtent l="0" t="2540" r="0" b="44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311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E8A2D0E" w14:textId="79842DD9" w:rsidR="00A158C5" w:rsidRPr="004466D8" w:rsidRDefault="00A158C5" w:rsidP="00A158C5">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A9FE" id="Rectangle 22" o:spid="_x0000_s1031" style="position:absolute;left:0;text-align:left;margin-left:252.9pt;margin-top:.55pt;width:25.1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qxBgIAAO4DAAAOAAAAZHJzL2Uyb0RvYy54bWysU8GO0zAQvSPxD5bvNE22yy5R09WqqyKk&#10;hV2x8AGO4yQWjseM3abl6xk7bSlwQ+RgeTzjl/fejJd3+8GwnUKvwVY8n805U1ZCo21X8a9fNm9u&#10;OfNB2EYYsKriB+X53er1q+XoSlVAD6ZRyAjE+nJ0Fe9DcGWWedmrQfgZOGUp2QIOIlCIXdagGAl9&#10;MFkxn7/NRsDGIUjlPZ0+TEm+Svhtq2R4aluvAjMVJ24hrZjWOq7ZainKDoXrtTzSEP/AYhDa0k/P&#10;UA8iCLZF/RfUoCWChzbMJAwZtK2WKmkgNfn8DzUvvXAqaSFzvDvb5P8frPy0e0amm4oXBWdWDNSj&#10;z+SasJ1RjM7IoNH5kupe3DNGid49gvzmmYV1T2XqHhHGXomGaOWxPvvtQgw8XWX1+BEaghfbAMmr&#10;fYtDBCQX2D615HBuidoHJunwKr+9uaHGSUoVV3m+SC3LRHm67NCH9woGFjcVR+KewMXu0YdIRpSn&#10;kkQejG422pgUYFevDbKdoOnYpC/xJ42XZcbGYgvx2oQYT5LKKGwyKOzrffLx+mRZDc2BZCNMQ0eP&#10;hDY94A/ORhq4ivvvW4GKM/PBknXv8gWJYyEFi+ubggK8zNSXGWElQVU8cDZt12Ga6q1D3fX0pzzZ&#10;YOGe7G51siK2YmJ1pE9DlRw6PoA4tZdxqvr1TFc/AQAA//8DAFBLAwQUAAYACAAAACEATm1AIN0A&#10;AAAIAQAADwAAAGRycy9kb3ducmV2LnhtbEyPy07DMBBF90j8gzVI7KhTilOUxqkqKiRWCBoktm48&#10;eajxOIqdNvw9w4ouR2d077n5dna9OOMYOk8alosEBFLlbUeNhq/y9eEZRIiGrOk9oYYfDLAtbm9y&#10;k1l/oU88H2IjOIRCZjS0MQ6ZlKFq0Zmw8AMSs9qPzkQ+x0ba0Vw43PXyMUlS6UxH3NCaAV9arE6H&#10;yWnYP5Xlel7t9u9vaTt91OX35GvS+v5u3m1ARJzj/zP86bM6FOx09BPZIHoNKlGsHhksQTBXKuVt&#10;Rw2rtQJZ5PJ6QPELAAD//wMAUEsBAi0AFAAGAAgAAAAhALaDOJL+AAAA4QEAABMAAAAAAAAAAAAA&#10;AAAAAAAAAFtDb250ZW50X1R5cGVzXS54bWxQSwECLQAUAAYACAAAACEAOP0h/9YAAACUAQAACwAA&#10;AAAAAAAAAAAAAAAvAQAAX3JlbHMvLnJlbHNQSwECLQAUAAYACAAAACEAV8aqsQYCAADuAwAADgAA&#10;AAAAAAAAAAAAAAAuAgAAZHJzL2Uyb0RvYy54bWxQSwECLQAUAAYACAAAACEATm1AIN0AAAAIAQAA&#10;DwAAAAAAAAAAAAAAAABgBAAAZHJzL2Rvd25yZXYueG1sUEsFBgAAAAAEAAQA8wAAAGoFAAAAAA==&#10;" stroked="f" strokeweight=".25pt">
                <v:textbox>
                  <w:txbxContent>
                    <w:p w14:paraId="5E8A2D0E" w14:textId="79842DD9" w:rsidR="00A158C5" w:rsidRPr="004466D8" w:rsidRDefault="00A158C5" w:rsidP="00A158C5">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4</w:t>
                      </w:r>
                    </w:p>
                  </w:txbxContent>
                </v:textbox>
              </v:rect>
            </w:pict>
          </mc:Fallback>
        </mc:AlternateContent>
      </w:r>
    </w:p>
    <w:p w14:paraId="10155B6D" w14:textId="70389969" w:rsidR="00F12EDD" w:rsidRDefault="00FD7F5A" w:rsidP="00F12EDD">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799C16E3" wp14:editId="27C6FFE4">
                <wp:simplePos x="0" y="0"/>
                <wp:positionH relativeFrom="column">
                  <wp:posOffset>4468794</wp:posOffset>
                </wp:positionH>
                <wp:positionV relativeFrom="paragraph">
                  <wp:posOffset>181422</wp:posOffset>
                </wp:positionV>
                <wp:extent cx="0" cy="374650"/>
                <wp:effectExtent l="76200" t="38100" r="57150" b="25400"/>
                <wp:wrapNone/>
                <wp:docPr id="19" name="Straight Arrow Connector 19"/>
                <wp:cNvGraphicFramePr/>
                <a:graphic xmlns:a="http://schemas.openxmlformats.org/drawingml/2006/main">
                  <a:graphicData uri="http://schemas.microsoft.com/office/word/2010/wordprocessingShape">
                    <wps:wsp>
                      <wps:cNvCnPr/>
                      <wps:spPr>
                        <a:xfrm flipV="1">
                          <a:off x="0" y="0"/>
                          <a:ext cx="0" cy="374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76E2048" id="Straight Arrow Connector 19" o:spid="_x0000_s1026" type="#_x0000_t32" style="position:absolute;margin-left:351.85pt;margin-top:14.3pt;width:0;height:29.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0l2gEAAP8DAAAOAAAAZHJzL2Uyb0RvYy54bWysU8uO0zAU3SPxD5b3NGmBgYmajlAH2CCo&#10;mIG9x7EbC790fWmSv+faaQPitUBsLD/uOT7n+Hp7MzrLTgqSCb7l61XNmfIydMYfW/7p/s2Tl5wl&#10;FL4TNnjV8kklfrN7/Gg7xEZtQh9sp4ARiU/NEFveI8amqpLslRNpFaLydKgDOIG0hGPVgRiI3dlq&#10;U9dX1RCgixCkSol2b+dDviv8WiuJH7ROCpltOWnDMkIZH/JY7baiOYKIvZFnGeIfVDhhPF26UN0K&#10;FOwrmF+onJEQUtC4ksFVQWsjVfFAbtb1T27uehFV8ULhpLjElP4frXx/OgAzHb3dNWdeOHqjOwRh&#10;jj2yVwBhYPvgPeUYgFEJ5TXE1BBs7w9wXqV4gGx+1OCYtiZ+JroSBxlkY0l7WtJWIzI5b0raffri&#10;2dXz8hDVzJCZIiR8q4JjedLydFa0SJnZxeldQtJAwAsgg63PIwpjX/uO4RTJE4IR/mhVNkDluaTK&#10;RmbpZYaTVTP8o9IUCUncFBOlGdXeAjsJaqPuy3phocoM0cbaBVT/HXSuzTBVGnQBzqb+eNtSXW4M&#10;HhegMz7A727F8SJVz/UX17PXbPshdFN5yBIHdVnJ5/wjchv/uC7w7/929w0AAP//AwBQSwMEFAAG&#10;AAgAAAAhAPIJT97eAAAACQEAAA8AAABkcnMvZG93bnJldi54bWxMj01PwzAMhu9I/IfISFymLd2Q&#10;2lLqTgjxcUETbOOeNqYtJE7VZFv59wRxgKPtR6+ft1xP1ogjjb53jLBcJCCIG6d7bhH2u4d5DsIH&#10;xVoZx4TwRR7W1flZqQrtTvxKx21oRQxhXyiELoShkNI3HVnlF24gjrd3N1oV4ji2Uo/qFMOtkask&#10;SaVVPccPnRrorqPmc3uwCNfpzA6bl8endpp9PHuzW8r7+g3x8mK6vQERaAp/MPzoR3WoolPtDqy9&#10;MAhZcpVFFGGVpyAi8LuoEfIsBVmV8n+D6hsAAP//AwBQSwECLQAUAAYACAAAACEAtoM4kv4AAADh&#10;AQAAEwAAAAAAAAAAAAAAAAAAAAAAW0NvbnRlbnRfVHlwZXNdLnhtbFBLAQItABQABgAIAAAAIQA4&#10;/SH/1gAAAJQBAAALAAAAAAAAAAAAAAAAAC8BAABfcmVscy8ucmVsc1BLAQItABQABgAIAAAAIQCJ&#10;qk0l2gEAAP8DAAAOAAAAAAAAAAAAAAAAAC4CAABkcnMvZTJvRG9jLnhtbFBLAQItABQABgAIAAAA&#10;IQDyCU/e3gAAAAkBAAAPAAAAAAAAAAAAAAAAADQEAABkcnMvZG93bnJldi54bWxQSwUGAAAAAAQA&#10;BADzAAAAPwUAAAAA&#10;" strokecolor="black [3200]" strokeweight="1pt">
                <v:stroke endarrow="block" joinstyle="miter"/>
              </v:shape>
            </w:pict>
          </mc:Fallback>
        </mc:AlternateContent>
      </w:r>
      <w:r w:rsidR="00A158C5">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39C89916" wp14:editId="5621CD36">
                <wp:simplePos x="0" y="0"/>
                <wp:positionH relativeFrom="column">
                  <wp:posOffset>2863850</wp:posOffset>
                </wp:positionH>
                <wp:positionV relativeFrom="paragraph">
                  <wp:posOffset>147918</wp:posOffset>
                </wp:positionV>
                <wp:extent cx="318770" cy="231140"/>
                <wp:effectExtent l="0" t="2540" r="0" b="44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311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1F5E61C" w14:textId="1048CB7C" w:rsidR="00A158C5" w:rsidRPr="004466D8" w:rsidRDefault="00A158C5" w:rsidP="00A158C5">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9916" id="Rectangle 24" o:spid="_x0000_s1032" style="position:absolute;left:0;text-align:left;margin-left:225.5pt;margin-top:11.65pt;width:25.1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sBgIAAO4DAAAOAAAAZHJzL2Uyb0RvYy54bWysU8GO0zAQvSPxD5bvNE237C5R09WqqyKk&#10;hV2x8AGO4yQWjseM3Sbl6xk7bSlwQ+RgeTzjl/fejFd3Y2/YXqHXYEuez+acKSuh1rYt+dcv2ze3&#10;nPkgbC0MWFXyg/L8bv361WpwhVpAB6ZWyAjE+mJwJe9CcEWWedmpXvgZOGUp2QD2IlCIbVajGAi9&#10;N9liPr/OBsDaIUjlPZ0+TEm+TvhNo2R4ahqvAjMlJ24hrZjWKq7ZeiWKFoXrtDzSEP/Aohfa0k/P&#10;UA8iCLZD/RdUryWChybMJPQZNI2WKmkgNfn8DzUvnXAqaSFzvDvb5P8frPy0f0am65IvlpxZ0VOP&#10;PpNrwrZGMTojgwbnC6p7cc8YJXr3CPKbZxY2HZWpe0QYOiVqopXH+uy3CzHwdJVVw0eoCV7sAiSv&#10;xgb7CEgusDG15HBuiRoDk3R4ld/e3FDjJKUWV3m+TC3LRHG67NCH9wp6FjclR+KewMX+0YdIRhSn&#10;kkQejK632pgUYFttDLK9oOnYpi/xJ42XZcbGYgvx2oQYT5LKKGwyKIzVmHy8PllWQX0g2QjT0NEj&#10;oU0H+IOzgQau5P77TqDizHywZN27fEniWEjB8u3NggK8zFSXGWElQZU8cDZtN2Ga6p1D3Xb0pzzZ&#10;YOGe7G50siK2YmJ1pE9DlRw6PoA4tZdxqvr1TNc/AQAA//8DAFBLAwQUAAYACAAAACEA5DbtzN8A&#10;AAAJAQAADwAAAGRycy9kb3ducmV2LnhtbEyPS0/DMBCE70j8B2uRuFHn0RchTlVRIXFC0CD16iab&#10;OCJeR7HThn/PcoLbrGY0+02+m20vLjj6zpGCeBGBQKpc3VGr4LN8ediC8EFTrXtHqOAbPeyK25tc&#10;Z7W70gdejqEVXEI+0wpMCEMmpa8MWu0XbkBir3Gj1YHPsZX1qK9cbnuZRNFaWt0RfzB6wGeD1ddx&#10;sgoOy7LczOn+8Pa6NtN7U54m15BS93fz/glEwDn8heEXn9GhYKazm6j2olewXMW8JShI0hQEB1ZR&#10;nIA4s3jcgCxy+X9B8QMAAP//AwBQSwECLQAUAAYACAAAACEAtoM4kv4AAADhAQAAEwAAAAAAAAAA&#10;AAAAAAAAAAAAW0NvbnRlbnRfVHlwZXNdLnhtbFBLAQItABQABgAIAAAAIQA4/SH/1gAAAJQBAAAL&#10;AAAAAAAAAAAAAAAAAC8BAABfcmVscy8ucmVsc1BLAQItABQABgAIAAAAIQDmbIwsBgIAAO4DAAAO&#10;AAAAAAAAAAAAAAAAAC4CAABkcnMvZTJvRG9jLnhtbFBLAQItABQABgAIAAAAIQDkNu3M3wAAAAkB&#10;AAAPAAAAAAAAAAAAAAAAAGAEAABkcnMvZG93bnJldi54bWxQSwUGAAAAAAQABADzAAAAbAUAAAAA&#10;" stroked="f" strokeweight=".25pt">
                <v:textbox>
                  <w:txbxContent>
                    <w:p w14:paraId="11F5E61C" w14:textId="1048CB7C" w:rsidR="00A158C5" w:rsidRPr="004466D8" w:rsidRDefault="00A158C5" w:rsidP="00A158C5">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5</w:t>
                      </w:r>
                    </w:p>
                  </w:txbxContent>
                </v:textbox>
              </v:rect>
            </w:pict>
          </mc:Fallback>
        </mc:AlternateContent>
      </w:r>
      <w:r w:rsidR="00126483">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5A821167" wp14:editId="36DC2C55">
                <wp:simplePos x="0" y="0"/>
                <wp:positionH relativeFrom="margin">
                  <wp:align>left</wp:align>
                </wp:positionH>
                <wp:positionV relativeFrom="paragraph">
                  <wp:posOffset>124069</wp:posOffset>
                </wp:positionV>
                <wp:extent cx="1907931" cy="861646"/>
                <wp:effectExtent l="0" t="0" r="1651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931" cy="861646"/>
                        </a:xfrm>
                        <a:prstGeom prst="rect">
                          <a:avLst/>
                        </a:prstGeom>
                        <a:solidFill>
                          <a:srgbClr val="FFFFFF"/>
                        </a:solidFill>
                        <a:ln w="9525">
                          <a:solidFill>
                            <a:srgbClr val="000000"/>
                          </a:solidFill>
                          <a:miter lim="800000"/>
                          <a:headEnd/>
                          <a:tailEnd/>
                        </a:ln>
                      </wps:spPr>
                      <wps:txbx>
                        <w:txbxContent>
                          <w:p w14:paraId="60F1B337" w14:textId="77777777" w:rsidR="008C5F18" w:rsidRPr="00412963" w:rsidRDefault="008C5F18" w:rsidP="008C5F1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UKURAN PERUSAHAAN (X3)</w:t>
                            </w:r>
                          </w:p>
                          <w:p w14:paraId="33753752" w14:textId="77777777" w:rsidR="008C5F18" w:rsidRPr="0037741E" w:rsidRDefault="008C5F18" w:rsidP="008C5F18">
                            <w:pPr>
                              <w:spacing w:after="0" w:line="240" w:lineRule="auto"/>
                              <w:jc w:val="both"/>
                              <w:rPr>
                                <w:rFonts w:ascii="Times New Roman" w:hAnsi="Times New Roman" w:cs="Times New Roman"/>
                                <w:sz w:val="16"/>
                                <w:szCs w:val="16"/>
                              </w:rPr>
                            </w:pPr>
                            <w:r w:rsidRPr="0037741E">
                              <w:rPr>
                                <w:rFonts w:ascii="Times New Roman" w:hAnsi="Times New Roman" w:cs="Times New Roman"/>
                                <w:sz w:val="16"/>
                                <w:szCs w:val="16"/>
                              </w:rPr>
                              <w:t xml:space="preserve">Menurut </w:t>
                            </w:r>
                            <w:r w:rsidRPr="00686FED">
                              <w:rPr>
                                <w:rFonts w:ascii="Times New Roman" w:hAnsi="Times New Roman" w:cs="Times New Roman"/>
                                <w:sz w:val="16"/>
                                <w:szCs w:val="16"/>
                              </w:rPr>
                              <w:t xml:space="preserve">menurut (Abiodun, 2013) dalam </w:t>
                            </w:r>
                            <w:r w:rsidRPr="00686FED">
                              <w:rPr>
                                <w:rFonts w:ascii="Times New Roman" w:hAnsi="Times New Roman" w:cs="Times New Roman"/>
                                <w:sz w:val="16"/>
                                <w:szCs w:val="16"/>
                              </w:rPr>
                              <w:fldChar w:fldCharType="begin"/>
                            </w:r>
                            <w:r w:rsidRPr="00686FED">
                              <w:rPr>
                                <w:rFonts w:ascii="Times New Roman" w:hAnsi="Times New Roman" w:cs="Times New Roman"/>
                                <w:sz w:val="16"/>
                                <w:szCs w:val="16"/>
                              </w:rPr>
                              <w:instrText xml:space="preserve"> ADDIN ZOTERO_ITEM CSL_CITATION {"citationID":"r9gO5AiZ","properties":{"formattedCitation":"(Falirat et al., 2018)","plainCitation":"(Falirat et al., 2018)","noteIndex":0},"citationItems":[{"id":180,"uris":["http://zotero.org/users/local/cODkBiZw/items/QFFJMP5R"],"uri":["http://zotero.org/users/local/cODkBiZw/items/QFFJMP5R"],"itemData":{"id":180,"type":"article-journal","abstract":"Kinerja keuangan perusahaan merupakan hasil kemampuan manajemen dalam mengelolah sumber daya yang \ndimiliki perusahaan. Penelitian ini bertujuan untuk melihat perbandingan kinerja keuangan berdasarkan ukuran perusahaan \npada industri farmasi di Bursa Efek Indonesia periode 2012-2016. Metode pengambilan sampel menggunakan purposive \nsampling dengan kriteria tertentu. Populasi dalam penelitian ini adalah 10 perusahaan dan Sampel yang digunakan adalah 6 \nperusahaan farmasi. Metode analisis data yang digunakan dalam penelitian ini adalah uji independent sample t- test. Hasil \npenelitian uji beda secara simultan menunjukan bahwa tidak terdapat perbedaan kinerja keuangan yang signifikan antara \nperusahaan besar dan kecil. Sedangkan uji beda secara parsial menunjukan bahwa terdapat perbedaan kinerja keuangan \nyang signifikan antara perusahaan besar dan kecil jika dilihat dari Debt To Asset Ratio, Total Asset Turnover, Return on \nAsset, dan Net Profit Margin. Sedangkan Current Ratio, Quick Ratio, Debt to Equity Ratio, Inventory Turnover, Earning \nPer Share, dan Book Value tidak terdapat perbedaan yang signifikan antara perusahaan besar dan kecil. Sebaiknya \nperusahaan tidak hanya puas dengan hasil yang sudah didapat dan terus melakukan peningkatan kinerja guna hasil yang \nlebih baik lagi. \nKata Kunci: kinerja keuangan, ukuran perusahaan","collection-title":"Jurnal EMBA","container-title":"6","page":"998 - 1007","title":"ANALISIS KOMPARASI KINERJA KEUANGAN BERDASARKAN UKURAN  PERUSAHAAN PADA INDUSTRI FARMASI DI BEI PERIODE 2012-2016","volume":"2","author":[{"family":"Falirat","given":"Tine S."},{"family":"Rate","given":"Paulina Van."},{"family":"Maramis","given":"Joubert B."}],"issued":{"date-parts":[["2018",4]]}}}],"schema":"https://github.com/citation-style-language/schema/raw/master/csl-citation.json"} </w:instrText>
                            </w:r>
                            <w:r w:rsidRPr="00686FED">
                              <w:rPr>
                                <w:rFonts w:ascii="Times New Roman" w:hAnsi="Times New Roman" w:cs="Times New Roman"/>
                                <w:sz w:val="16"/>
                                <w:szCs w:val="16"/>
                              </w:rPr>
                              <w:fldChar w:fldCharType="separate"/>
                            </w:r>
                            <w:r w:rsidRPr="00686FED">
                              <w:rPr>
                                <w:rFonts w:ascii="Times New Roman" w:hAnsi="Times New Roman" w:cs="Times New Roman"/>
                                <w:sz w:val="16"/>
                                <w:szCs w:val="16"/>
                              </w:rPr>
                              <w:t>(Falirat et al., 2018)</w:t>
                            </w:r>
                            <w:r w:rsidRPr="00686FED">
                              <w:rPr>
                                <w:rFonts w:ascii="Times New Roman" w:hAnsi="Times New Roman" w:cs="Times New Roman"/>
                                <w:sz w:val="16"/>
                                <w:szCs w:val="16"/>
                              </w:rPr>
                              <w:fldChar w:fldCharType="end"/>
                            </w:r>
                            <w:r w:rsidRPr="0037741E">
                              <w:rPr>
                                <w:rFonts w:ascii="Times New Roman" w:hAnsi="Times New Roman" w:cs="Times New Roman"/>
                                <w:sz w:val="16"/>
                                <w:szCs w:val="16"/>
                              </w:rPr>
                              <w:t xml:space="preserve"> indikator </w:t>
                            </w:r>
                            <w:r>
                              <w:rPr>
                                <w:rFonts w:ascii="Times New Roman" w:hAnsi="Times New Roman" w:cs="Times New Roman"/>
                                <w:sz w:val="16"/>
                                <w:szCs w:val="16"/>
                              </w:rPr>
                              <w:t>ukuran perusahaan</w:t>
                            </w:r>
                            <w:r w:rsidRPr="0037741E">
                              <w:rPr>
                                <w:rFonts w:ascii="Times New Roman" w:hAnsi="Times New Roman" w:cs="Times New Roman"/>
                                <w:sz w:val="16"/>
                                <w:szCs w:val="16"/>
                              </w:rPr>
                              <w:t xml:space="preserve"> yaitu:</w:t>
                            </w:r>
                          </w:p>
                          <w:p w14:paraId="32D825AC" w14:textId="77777777" w:rsidR="008C5F18" w:rsidRPr="00314E4A" w:rsidRDefault="008C5F18" w:rsidP="008C5F18">
                            <w:pPr>
                              <w:numPr>
                                <w:ilvl w:val="0"/>
                                <w:numId w:val="6"/>
                              </w:numPr>
                              <w:spacing w:after="0" w:line="240" w:lineRule="auto"/>
                              <w:rPr>
                                <w:rFonts w:ascii="Times New Roman" w:hAnsi="Times New Roman" w:cs="Times New Roman"/>
                                <w:b/>
                                <w:bCs/>
                                <w:sz w:val="16"/>
                                <w:szCs w:val="16"/>
                                <w:u w:val="thick" w:color="FF0000"/>
                              </w:rPr>
                            </w:pPr>
                            <w:r w:rsidRPr="00314E4A">
                              <w:rPr>
                                <w:rFonts w:ascii="Times New Roman" w:hAnsi="Times New Roman" w:cs="Times New Roman"/>
                                <w:b/>
                                <w:bCs/>
                                <w:sz w:val="16"/>
                                <w:szCs w:val="16"/>
                                <w:u w:val="thick" w:color="FF0000"/>
                              </w:rPr>
                              <w:t>Total Aset (Ln (T</w:t>
                            </w:r>
                            <w:r>
                              <w:rPr>
                                <w:rFonts w:ascii="Times New Roman" w:hAnsi="Times New Roman" w:cs="Times New Roman"/>
                                <w:b/>
                                <w:bCs/>
                                <w:sz w:val="16"/>
                                <w:szCs w:val="16"/>
                                <w:u w:val="thick" w:color="FF0000"/>
                              </w:rPr>
                              <w:t>A</w:t>
                            </w:r>
                            <w:r w:rsidRPr="00314E4A">
                              <w:rPr>
                                <w:rFonts w:ascii="Times New Roman" w:hAnsi="Times New Roman" w:cs="Times New Roman"/>
                                <w:b/>
                                <w:bCs/>
                                <w:sz w:val="16"/>
                                <w:szCs w:val="16"/>
                                <w:u w:val="thick" w:color="FF0000"/>
                              </w:rPr>
                              <w:t>)</w:t>
                            </w:r>
                          </w:p>
                          <w:p w14:paraId="292A0C01" w14:textId="77777777" w:rsidR="008C5F18" w:rsidRPr="00785308" w:rsidRDefault="008C5F18" w:rsidP="008C5F18">
                            <w:pPr>
                              <w:numPr>
                                <w:ilvl w:val="0"/>
                                <w:numId w:val="6"/>
                              </w:numPr>
                              <w:spacing w:after="0" w:line="240" w:lineRule="auto"/>
                              <w:rPr>
                                <w:rFonts w:ascii="Times New Roman" w:hAnsi="Times New Roman" w:cs="Times New Roman"/>
                                <w:b/>
                                <w:bCs/>
                                <w:i/>
                                <w:iCs/>
                                <w:sz w:val="16"/>
                                <w:szCs w:val="16"/>
                                <w:u w:val="single"/>
                              </w:rPr>
                            </w:pPr>
                            <w:r w:rsidRPr="00314E4A">
                              <w:rPr>
                                <w:rFonts w:ascii="Times New Roman" w:hAnsi="Times New Roman" w:cs="Times New Roman"/>
                                <w:b/>
                                <w:bCs/>
                                <w:sz w:val="16"/>
                                <w:szCs w:val="16"/>
                                <w:u w:val="thick" w:color="FF0000"/>
                              </w:rPr>
                              <w:t>Total Penjualan (Ln T</w:t>
                            </w:r>
                            <w:r>
                              <w:rPr>
                                <w:rFonts w:ascii="Times New Roman" w:hAnsi="Times New Roman" w:cs="Times New Roman"/>
                                <w:b/>
                                <w:bCs/>
                                <w:sz w:val="16"/>
                                <w:szCs w:val="16"/>
                                <w:u w:val="thick" w:color="FF0000"/>
                              </w:rPr>
                              <w:t>P</w:t>
                            </w:r>
                            <w:r w:rsidRPr="00314E4A">
                              <w:rPr>
                                <w:rFonts w:ascii="Times New Roman" w:hAnsi="Times New Roman" w:cs="Times New Roman"/>
                                <w:b/>
                                <w:bCs/>
                                <w:sz w:val="16"/>
                                <w:szCs w:val="16"/>
                                <w:u w:val="thick" w:color="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1167" id="Rectangle 5" o:spid="_x0000_s1033" style="position:absolute;left:0;text-align:left;margin-left:0;margin-top:9.75pt;width:150.25pt;height:67.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9cKgIAAE4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OqfEMI0l&#10;+oKiMdMpQeZRnsH5EqMe3QPEBL27t/y7J8ZueowStwB26AVrkFQR47MXF6Lh8Sqph4+2QXS2CzYp&#10;dWhBR0DUgBxSQY7ngohDIBwPi2V+tXxbUMLRd70oFrNFeoKVT7cd+PBeWE3ipqKA3BM629/7ENmw&#10;8ikksbdKNlupVDKgqzcKyJ5hc2zTd0L3l2HKkKGiy/l0npBf+PwlRJ6+v0FoGbDLldSYxTmIlVG2&#10;d6ZJPRiYVOMeKStz0jFKN5YgHOpDqtNVfCDKWtvmiMKCHZsahxA3vYWflAzY0BX1P3YMBCXqg8Hi&#10;LIvZLE5AMmbzqykacOmpLz3McISqaKBk3G7CODU7B7Lr8aUiqWHsLRa0lUnrZ1Yn+ti0qQSnAYtT&#10;cWmnqOffwPoXAAAA//8DAFBLAwQUAAYACAAAACEA5Uemf9sAAAAHAQAADwAAAGRycy9kb3ducmV2&#10;LnhtbEyPQU/DMAyF70j8h8hI3FhCpyJWmk4INCSOW3fh5ramLTRO1aRb4ddjTnCz37Oev5dvFzeo&#10;E02h92zhdmVAEde+6bm1cCx3N/egQkRucPBMFr4owLa4vMgxa/yZ93Q6xFZJCIcMLXQxjpnWoe7I&#10;YVj5kVi8dz85jLJOrW4mPEu4G3RizJ122LN86HCkp47qz8PsLFR9csTvffli3Ga3jq9L+TG/PVt7&#10;fbU8PoCKtMS/Y/jFF3QohKnyMzdBDRakSBR1k4ISd22MDJUIaZqALnL9n7/4AQAA//8DAFBLAQIt&#10;ABQABgAIAAAAIQC2gziS/gAAAOEBAAATAAAAAAAAAAAAAAAAAAAAAABbQ29udGVudF9UeXBlc10u&#10;eG1sUEsBAi0AFAAGAAgAAAAhADj9If/WAAAAlAEAAAsAAAAAAAAAAAAAAAAALwEAAF9yZWxzLy5y&#10;ZWxzUEsBAi0AFAAGAAgAAAAhANU2X1wqAgAATgQAAA4AAAAAAAAAAAAAAAAALgIAAGRycy9lMm9E&#10;b2MueG1sUEsBAi0AFAAGAAgAAAAhAOVHpn/bAAAABwEAAA8AAAAAAAAAAAAAAAAAhAQAAGRycy9k&#10;b3ducmV2LnhtbFBLBQYAAAAABAAEAPMAAACMBQAAAAA=&#10;">
                <v:textbox>
                  <w:txbxContent>
                    <w:p w14:paraId="60F1B337" w14:textId="77777777" w:rsidR="008C5F18" w:rsidRPr="00412963" w:rsidRDefault="008C5F18" w:rsidP="008C5F1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UKURAN PERUSAHAAN (X3)</w:t>
                      </w:r>
                    </w:p>
                    <w:p w14:paraId="33753752" w14:textId="77777777" w:rsidR="008C5F18" w:rsidRPr="0037741E" w:rsidRDefault="008C5F18" w:rsidP="008C5F18">
                      <w:pPr>
                        <w:spacing w:after="0" w:line="240" w:lineRule="auto"/>
                        <w:jc w:val="both"/>
                        <w:rPr>
                          <w:rFonts w:ascii="Times New Roman" w:hAnsi="Times New Roman" w:cs="Times New Roman"/>
                          <w:sz w:val="16"/>
                          <w:szCs w:val="16"/>
                        </w:rPr>
                      </w:pPr>
                      <w:proofErr w:type="spellStart"/>
                      <w:r w:rsidRPr="0037741E">
                        <w:rPr>
                          <w:rFonts w:ascii="Times New Roman" w:hAnsi="Times New Roman" w:cs="Times New Roman"/>
                          <w:sz w:val="16"/>
                          <w:szCs w:val="16"/>
                        </w:rPr>
                        <w:t>Menurut</w:t>
                      </w:r>
                      <w:proofErr w:type="spellEnd"/>
                      <w:r w:rsidRPr="0037741E">
                        <w:rPr>
                          <w:rFonts w:ascii="Times New Roman" w:hAnsi="Times New Roman" w:cs="Times New Roman"/>
                          <w:sz w:val="16"/>
                          <w:szCs w:val="16"/>
                        </w:rPr>
                        <w:t xml:space="preserve"> </w:t>
                      </w:r>
                      <w:proofErr w:type="spellStart"/>
                      <w:r w:rsidRPr="00686FED">
                        <w:rPr>
                          <w:rFonts w:ascii="Times New Roman" w:hAnsi="Times New Roman" w:cs="Times New Roman"/>
                          <w:sz w:val="16"/>
                          <w:szCs w:val="16"/>
                        </w:rPr>
                        <w:t>menurut</w:t>
                      </w:r>
                      <w:proofErr w:type="spellEnd"/>
                      <w:r w:rsidRPr="00686FED">
                        <w:rPr>
                          <w:rFonts w:ascii="Times New Roman" w:hAnsi="Times New Roman" w:cs="Times New Roman"/>
                          <w:sz w:val="16"/>
                          <w:szCs w:val="16"/>
                        </w:rPr>
                        <w:t xml:space="preserve"> (Abiodun, 2013) </w:t>
                      </w:r>
                      <w:proofErr w:type="spellStart"/>
                      <w:r w:rsidRPr="00686FED">
                        <w:rPr>
                          <w:rFonts w:ascii="Times New Roman" w:hAnsi="Times New Roman" w:cs="Times New Roman"/>
                          <w:sz w:val="16"/>
                          <w:szCs w:val="16"/>
                        </w:rPr>
                        <w:t>dalam</w:t>
                      </w:r>
                      <w:proofErr w:type="spellEnd"/>
                      <w:r w:rsidRPr="00686FED">
                        <w:rPr>
                          <w:rFonts w:ascii="Times New Roman" w:hAnsi="Times New Roman" w:cs="Times New Roman"/>
                          <w:sz w:val="16"/>
                          <w:szCs w:val="16"/>
                        </w:rPr>
                        <w:t xml:space="preserve"> </w:t>
                      </w:r>
                      <w:r w:rsidRPr="00686FED">
                        <w:rPr>
                          <w:rFonts w:ascii="Times New Roman" w:hAnsi="Times New Roman" w:cs="Times New Roman"/>
                          <w:sz w:val="16"/>
                          <w:szCs w:val="16"/>
                        </w:rPr>
                        <w:fldChar w:fldCharType="begin"/>
                      </w:r>
                      <w:r w:rsidRPr="00686FED">
                        <w:rPr>
                          <w:rFonts w:ascii="Times New Roman" w:hAnsi="Times New Roman" w:cs="Times New Roman"/>
                          <w:sz w:val="16"/>
                          <w:szCs w:val="16"/>
                        </w:rPr>
                        <w:instrText xml:space="preserve"> ADDIN ZOTERO_ITEM CSL_CITATION {"citationID":"r9gO5AiZ","properties":{"formattedCitation":"(Falirat et al., 2018)","plainCitation":"(Falirat et al., 2018)","noteIndex":0},"citationItems":[{"id":180,"uris":["http://zotero.org/users/local/cODkBiZw/items/QFFJMP5R"],"uri":["http://zotero.org/users/local/cODkBiZw/items/QFFJMP5R"],"itemData":{"id":180,"type":"article-journal","abstract":"Kinerja keuangan perusahaan merupakan hasil kemampuan manajemen dalam mengelolah sumber daya yang \ndimiliki perusahaan. Penelitian ini bertujuan untuk melihat perbandingan kinerja keuangan berdasarkan ukuran perusahaan \npada industri farmasi di Bursa Efek Indonesia periode 2012-2016. Metode pengambilan sampel menggunakan purposive \nsampling dengan kriteria tertentu. Populasi dalam penelitian ini adalah 10 perusahaan dan Sampel yang digunakan adalah 6 \nperusahaan farmasi. Metode analisis data yang digunakan dalam penelitian ini adalah uji independent sample t- test. Hasil \npenelitian uji beda secara simultan menunjukan bahwa tidak terdapat perbedaan kinerja keuangan yang signifikan antara \nperusahaan besar dan kecil. Sedangkan uji beda secara parsial menunjukan bahwa terdapat perbedaan kinerja keuangan \nyang signifikan antara perusahaan besar dan kecil jika dilihat dari Debt To Asset Ratio, Total Asset Turnover, Return on \nAsset, dan Net Profit Margin. Sedangkan Current Ratio, Quick Ratio, Debt to Equity Ratio, Inventory Turnover, Earning \nPer Share, dan Book Value tidak terdapat perbedaan yang signifikan antara perusahaan besar dan kecil. Sebaiknya \nperusahaan tidak hanya puas dengan hasil yang sudah didapat dan terus melakukan peningkatan kinerja guna hasil yang \nlebih baik lagi. \nKata Kunci: kinerja keuangan, ukuran perusahaan","collection-title":"Jurnal EMBA","container-title":"6","page":"998 - 1007","title":"ANALISIS KOMPARASI KINERJA KEUANGAN BERDASARKAN UKURAN  PERUSAHAAN PADA INDUSTRI FARMASI DI BEI PERIODE 2012-2016","volume":"2","author":[{"family":"Falirat","given":"Tine S."},{"family":"Rate","given":"Paulina Van."},{"family":"Maramis","given":"Joubert B."}],"issued":{"date-parts":[["2018",4]]}}}],"schema":"https://github.com/citation-style-language/schema/raw/master/csl-citation.json"} </w:instrText>
                      </w:r>
                      <w:r w:rsidRPr="00686FED">
                        <w:rPr>
                          <w:rFonts w:ascii="Times New Roman" w:hAnsi="Times New Roman" w:cs="Times New Roman"/>
                          <w:sz w:val="16"/>
                          <w:szCs w:val="16"/>
                        </w:rPr>
                        <w:fldChar w:fldCharType="separate"/>
                      </w:r>
                      <w:r w:rsidRPr="00686FED">
                        <w:rPr>
                          <w:rFonts w:ascii="Times New Roman" w:hAnsi="Times New Roman" w:cs="Times New Roman"/>
                          <w:sz w:val="16"/>
                          <w:szCs w:val="16"/>
                        </w:rPr>
                        <w:t>(</w:t>
                      </w:r>
                      <w:proofErr w:type="spellStart"/>
                      <w:r w:rsidRPr="00686FED">
                        <w:rPr>
                          <w:rFonts w:ascii="Times New Roman" w:hAnsi="Times New Roman" w:cs="Times New Roman"/>
                          <w:sz w:val="16"/>
                          <w:szCs w:val="16"/>
                        </w:rPr>
                        <w:t>Falirat</w:t>
                      </w:r>
                      <w:proofErr w:type="spellEnd"/>
                      <w:r w:rsidRPr="00686FED">
                        <w:rPr>
                          <w:rFonts w:ascii="Times New Roman" w:hAnsi="Times New Roman" w:cs="Times New Roman"/>
                          <w:sz w:val="16"/>
                          <w:szCs w:val="16"/>
                        </w:rPr>
                        <w:t xml:space="preserve"> et al., 2018)</w:t>
                      </w:r>
                      <w:r w:rsidRPr="00686FED">
                        <w:rPr>
                          <w:rFonts w:ascii="Times New Roman" w:hAnsi="Times New Roman" w:cs="Times New Roman"/>
                          <w:sz w:val="16"/>
                          <w:szCs w:val="16"/>
                        </w:rPr>
                        <w:fldChar w:fldCharType="end"/>
                      </w:r>
                      <w:r w:rsidRPr="0037741E">
                        <w:rPr>
                          <w:rFonts w:ascii="Times New Roman" w:hAnsi="Times New Roman" w:cs="Times New Roman"/>
                          <w:sz w:val="16"/>
                          <w:szCs w:val="16"/>
                        </w:rPr>
                        <w:t xml:space="preserve"> </w:t>
                      </w:r>
                      <w:proofErr w:type="spellStart"/>
                      <w:r w:rsidRPr="0037741E">
                        <w:rPr>
                          <w:rFonts w:ascii="Times New Roman" w:hAnsi="Times New Roman" w:cs="Times New Roman"/>
                          <w:sz w:val="16"/>
                          <w:szCs w:val="16"/>
                        </w:rPr>
                        <w:t>indikator</w:t>
                      </w:r>
                      <w:proofErr w:type="spellEnd"/>
                      <w:r w:rsidRPr="0037741E">
                        <w:rPr>
                          <w:rFonts w:ascii="Times New Roman" w:hAnsi="Times New Roman" w:cs="Times New Roman"/>
                          <w:sz w:val="16"/>
                          <w:szCs w:val="16"/>
                        </w:rPr>
                        <w:t xml:space="preserve"> </w:t>
                      </w:r>
                      <w:proofErr w:type="spellStart"/>
                      <w:r>
                        <w:rPr>
                          <w:rFonts w:ascii="Times New Roman" w:hAnsi="Times New Roman" w:cs="Times New Roman"/>
                          <w:sz w:val="16"/>
                          <w:szCs w:val="16"/>
                        </w:rPr>
                        <w:t>ukuran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perusahaan</w:t>
                      </w:r>
                      <w:proofErr w:type="spellEnd"/>
                      <w:r w:rsidRPr="0037741E">
                        <w:rPr>
                          <w:rFonts w:ascii="Times New Roman" w:hAnsi="Times New Roman" w:cs="Times New Roman"/>
                          <w:sz w:val="16"/>
                          <w:szCs w:val="16"/>
                        </w:rPr>
                        <w:t xml:space="preserve"> </w:t>
                      </w:r>
                      <w:proofErr w:type="spellStart"/>
                      <w:r w:rsidRPr="0037741E">
                        <w:rPr>
                          <w:rFonts w:ascii="Times New Roman" w:hAnsi="Times New Roman" w:cs="Times New Roman"/>
                          <w:sz w:val="16"/>
                          <w:szCs w:val="16"/>
                        </w:rPr>
                        <w:t>yaitu</w:t>
                      </w:r>
                      <w:proofErr w:type="spellEnd"/>
                      <w:r w:rsidRPr="0037741E">
                        <w:rPr>
                          <w:rFonts w:ascii="Times New Roman" w:hAnsi="Times New Roman" w:cs="Times New Roman"/>
                          <w:sz w:val="16"/>
                          <w:szCs w:val="16"/>
                        </w:rPr>
                        <w:t>:</w:t>
                      </w:r>
                    </w:p>
                    <w:p w14:paraId="32D825AC" w14:textId="77777777" w:rsidR="008C5F18" w:rsidRPr="00314E4A" w:rsidRDefault="008C5F18" w:rsidP="008C5F18">
                      <w:pPr>
                        <w:numPr>
                          <w:ilvl w:val="0"/>
                          <w:numId w:val="6"/>
                        </w:numPr>
                        <w:spacing w:after="0" w:line="240" w:lineRule="auto"/>
                        <w:rPr>
                          <w:rFonts w:ascii="Times New Roman" w:hAnsi="Times New Roman" w:cs="Times New Roman"/>
                          <w:b/>
                          <w:bCs/>
                          <w:sz w:val="16"/>
                          <w:szCs w:val="16"/>
                          <w:u w:val="thick" w:color="FF0000"/>
                        </w:rPr>
                      </w:pPr>
                      <w:r w:rsidRPr="00314E4A">
                        <w:rPr>
                          <w:rFonts w:ascii="Times New Roman" w:hAnsi="Times New Roman" w:cs="Times New Roman"/>
                          <w:b/>
                          <w:bCs/>
                          <w:sz w:val="16"/>
                          <w:szCs w:val="16"/>
                          <w:u w:val="thick" w:color="FF0000"/>
                        </w:rPr>
                        <w:t xml:space="preserve">Total </w:t>
                      </w:r>
                      <w:proofErr w:type="spellStart"/>
                      <w:r w:rsidRPr="00314E4A">
                        <w:rPr>
                          <w:rFonts w:ascii="Times New Roman" w:hAnsi="Times New Roman" w:cs="Times New Roman"/>
                          <w:b/>
                          <w:bCs/>
                          <w:sz w:val="16"/>
                          <w:szCs w:val="16"/>
                          <w:u w:val="thick" w:color="FF0000"/>
                        </w:rPr>
                        <w:t>Aset</w:t>
                      </w:r>
                      <w:proofErr w:type="spellEnd"/>
                      <w:r w:rsidRPr="00314E4A">
                        <w:rPr>
                          <w:rFonts w:ascii="Times New Roman" w:hAnsi="Times New Roman" w:cs="Times New Roman"/>
                          <w:b/>
                          <w:bCs/>
                          <w:sz w:val="16"/>
                          <w:szCs w:val="16"/>
                          <w:u w:val="thick" w:color="FF0000"/>
                        </w:rPr>
                        <w:t xml:space="preserve"> (Ln (T</w:t>
                      </w:r>
                      <w:r>
                        <w:rPr>
                          <w:rFonts w:ascii="Times New Roman" w:hAnsi="Times New Roman" w:cs="Times New Roman"/>
                          <w:b/>
                          <w:bCs/>
                          <w:sz w:val="16"/>
                          <w:szCs w:val="16"/>
                          <w:u w:val="thick" w:color="FF0000"/>
                        </w:rPr>
                        <w:t>A</w:t>
                      </w:r>
                      <w:r w:rsidRPr="00314E4A">
                        <w:rPr>
                          <w:rFonts w:ascii="Times New Roman" w:hAnsi="Times New Roman" w:cs="Times New Roman"/>
                          <w:b/>
                          <w:bCs/>
                          <w:sz w:val="16"/>
                          <w:szCs w:val="16"/>
                          <w:u w:val="thick" w:color="FF0000"/>
                        </w:rPr>
                        <w:t>)</w:t>
                      </w:r>
                    </w:p>
                    <w:p w14:paraId="292A0C01" w14:textId="77777777" w:rsidR="008C5F18" w:rsidRPr="00785308" w:rsidRDefault="008C5F18" w:rsidP="008C5F18">
                      <w:pPr>
                        <w:numPr>
                          <w:ilvl w:val="0"/>
                          <w:numId w:val="6"/>
                        </w:numPr>
                        <w:spacing w:after="0" w:line="240" w:lineRule="auto"/>
                        <w:rPr>
                          <w:rFonts w:ascii="Times New Roman" w:hAnsi="Times New Roman" w:cs="Times New Roman"/>
                          <w:b/>
                          <w:bCs/>
                          <w:i/>
                          <w:iCs/>
                          <w:sz w:val="16"/>
                          <w:szCs w:val="16"/>
                          <w:u w:val="single"/>
                        </w:rPr>
                      </w:pPr>
                      <w:r w:rsidRPr="00314E4A">
                        <w:rPr>
                          <w:rFonts w:ascii="Times New Roman" w:hAnsi="Times New Roman" w:cs="Times New Roman"/>
                          <w:b/>
                          <w:bCs/>
                          <w:sz w:val="16"/>
                          <w:szCs w:val="16"/>
                          <w:u w:val="thick" w:color="FF0000"/>
                        </w:rPr>
                        <w:t xml:space="preserve">Total </w:t>
                      </w:r>
                      <w:proofErr w:type="spellStart"/>
                      <w:r w:rsidRPr="00314E4A">
                        <w:rPr>
                          <w:rFonts w:ascii="Times New Roman" w:hAnsi="Times New Roman" w:cs="Times New Roman"/>
                          <w:b/>
                          <w:bCs/>
                          <w:sz w:val="16"/>
                          <w:szCs w:val="16"/>
                          <w:u w:val="thick" w:color="FF0000"/>
                        </w:rPr>
                        <w:t>Penjualan</w:t>
                      </w:r>
                      <w:proofErr w:type="spellEnd"/>
                      <w:r w:rsidRPr="00314E4A">
                        <w:rPr>
                          <w:rFonts w:ascii="Times New Roman" w:hAnsi="Times New Roman" w:cs="Times New Roman"/>
                          <w:b/>
                          <w:bCs/>
                          <w:sz w:val="16"/>
                          <w:szCs w:val="16"/>
                          <w:u w:val="thick" w:color="FF0000"/>
                        </w:rPr>
                        <w:t xml:space="preserve"> (Ln T</w:t>
                      </w:r>
                      <w:r>
                        <w:rPr>
                          <w:rFonts w:ascii="Times New Roman" w:hAnsi="Times New Roman" w:cs="Times New Roman"/>
                          <w:b/>
                          <w:bCs/>
                          <w:sz w:val="16"/>
                          <w:szCs w:val="16"/>
                          <w:u w:val="thick" w:color="FF0000"/>
                        </w:rPr>
                        <w:t>P</w:t>
                      </w:r>
                      <w:r w:rsidRPr="00314E4A">
                        <w:rPr>
                          <w:rFonts w:ascii="Times New Roman" w:hAnsi="Times New Roman" w:cs="Times New Roman"/>
                          <w:b/>
                          <w:bCs/>
                          <w:sz w:val="16"/>
                          <w:szCs w:val="16"/>
                          <w:u w:val="thick" w:color="FF0000"/>
                        </w:rPr>
                        <w:t>)</w:t>
                      </w:r>
                    </w:p>
                  </w:txbxContent>
                </v:textbox>
                <w10:wrap anchorx="margin"/>
              </v:rect>
            </w:pict>
          </mc:Fallback>
        </mc:AlternateContent>
      </w:r>
    </w:p>
    <w:p w14:paraId="7ABA0839" w14:textId="0E305BA6" w:rsidR="00F12EDD" w:rsidRDefault="00F12EDD" w:rsidP="00865A91">
      <w:pPr>
        <w:pBdr>
          <w:top w:val="nil"/>
          <w:left w:val="nil"/>
          <w:bottom w:val="nil"/>
          <w:right w:val="nil"/>
          <w:between w:val="nil"/>
        </w:pBdr>
        <w:spacing w:after="0" w:line="276" w:lineRule="auto"/>
        <w:ind w:firstLine="567"/>
        <w:jc w:val="center"/>
        <w:rPr>
          <w:rFonts w:ascii="Times New Roman" w:eastAsia="Times New Roman" w:hAnsi="Times New Roman" w:cs="Times New Roman"/>
          <w:highlight w:val="white"/>
        </w:rPr>
      </w:pPr>
    </w:p>
    <w:p w14:paraId="4CA2F291" w14:textId="0D9BB9F2" w:rsidR="00F12EDD" w:rsidRDefault="001D5211" w:rsidP="00F12EDD">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161524B3" wp14:editId="56284998">
                <wp:simplePos x="0" y="0"/>
                <wp:positionH relativeFrom="column">
                  <wp:posOffset>2119295</wp:posOffset>
                </wp:positionH>
                <wp:positionV relativeFrom="paragraph">
                  <wp:posOffset>67456</wp:posOffset>
                </wp:positionV>
                <wp:extent cx="318770" cy="231140"/>
                <wp:effectExtent l="0" t="2540" r="0" b="44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311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DD95C38" w14:textId="6ECD6579" w:rsidR="001D5211" w:rsidRPr="004466D8" w:rsidRDefault="001D5211" w:rsidP="001D5211">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24B3" id="Rectangle 20" o:spid="_x0000_s1034" style="position:absolute;left:0;text-align:left;margin-left:166.85pt;margin-top:5.3pt;width:25.1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BAIAAO4DAAAOAAAAZHJzL2Uyb0RvYy54bWysU8GO0zAQvSPxD5bvNE23sCVqulp1VYS0&#10;wIqFD3AcJ7FwPGbsNilfz9hpS4EbIgfL4xm/vPdmvL4be8MOCr0GW/J8NudMWQm1tm3Jv37ZvVpx&#10;5oOwtTBgVcmPyvO7zcsX68EVagEdmFohIxDri8GVvAvBFVnmZad64WfglKVkA9iLQCG2WY1iIPTe&#10;ZIv5/E02ANYOQSrv6fRhSvJNwm8aJcOnpvEqMFNy4hbSimmt4ppt1qJoUbhOyxMN8Q8seqEt/fQC&#10;9SCCYHvUf0H1WiJ4aMJMQp9B02ipkgZSk8//UPPcCaeSFjLHu4tN/v/Byo+HJ2S6LvmC7LGipx59&#10;JteEbY1idEYGDc4XVPfsnjBK9O4R5DfPLGw7KlP3iDB0StREK4/12W8XYuDpKquGD1ATvNgHSF6N&#10;DfYRkFxgY2rJ8dISNQYm6fAmX93eEjNJqcVNni8To0wU58sOfXinoGdxU3Ik7glcHB59iGREcS5J&#10;5MHoeqeNSQG21dYgOwiajl36En/SeF1mbCy2EK9NiPEkqYzCJoPCWI3Jx9XZsgrqI8lGmIaOHglt&#10;OsAfnA00cCX33/cCFWfmvSXr3uZLEsdCCpavb2M/8DpTXWeElQRV8sDZtN2Gaar3DnXb0Z/yZIOF&#10;e7K70cmK2IqJ1Yk+DVVy6PQA4tRex6nq1zPd/AQAAP//AwBQSwMEFAAGAAgAAAAhABTe5LveAAAA&#10;CQEAAA8AAABkcnMvZG93bnJldi54bWxMj8FOwzAQRO9I/IO1SNyoDa6SEuJUFRUSJwQNElc33sQR&#10;8TqKnTb8PeZEj6t5mnlbbhc3sBNOofek4H4lgCE13vTUKfisX+42wELUZPTgCRX8YIBtdX1V6sL4&#10;M33g6RA7lkooFFqBjXEsOA+NRafDyo9IKWv95HRM59RxM+lzKncDfxAi4073lBasHvHZYvN9mJ2C&#10;/bqu80Xu9m+vmZ3f2/pr9i0pdXuz7J6ARVziPwx/+kkdquR09DOZwAYFUso8oSkQGbAEyI18BHZU&#10;sM4F8Krklx9UvwAAAP//AwBQSwECLQAUAAYACAAAACEAtoM4kv4AAADhAQAAEwAAAAAAAAAAAAAA&#10;AAAAAAAAW0NvbnRlbnRfVHlwZXNdLnhtbFBLAQItABQABgAIAAAAIQA4/SH/1gAAAJQBAAALAAAA&#10;AAAAAAAAAAAAAC8BAABfcmVscy8ucmVsc1BLAQItABQABgAIAAAAIQA++hHKBAIAAO4DAAAOAAAA&#10;AAAAAAAAAAAAAC4CAABkcnMvZTJvRG9jLnhtbFBLAQItABQABgAIAAAAIQAU3uS73gAAAAkBAAAP&#10;AAAAAAAAAAAAAAAAAF4EAABkcnMvZG93bnJldi54bWxQSwUGAAAAAAQABADzAAAAaQUAAAAA&#10;" stroked="f" strokeweight=".25pt">
                <v:textbox>
                  <w:txbxContent>
                    <w:p w14:paraId="0DD95C38" w14:textId="6ECD6579" w:rsidR="001D5211" w:rsidRPr="004466D8" w:rsidRDefault="001D5211" w:rsidP="001D5211">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3</w:t>
                      </w:r>
                    </w:p>
                  </w:txbxContent>
                </v:textbox>
              </v: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78B34BDB" wp14:editId="15109E4E">
                <wp:simplePos x="0" y="0"/>
                <wp:positionH relativeFrom="column">
                  <wp:posOffset>1911485</wp:posOffset>
                </wp:positionH>
                <wp:positionV relativeFrom="paragraph">
                  <wp:posOffset>183064</wp:posOffset>
                </wp:positionV>
                <wp:extent cx="256349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56349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9CD559"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0.5pt,14.4pt" to="35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DwuAEAALkDAAAOAAAAZHJzL2Uyb0RvYy54bWysU02PEzEMvSPxH6Lc6cwUWMGo0z10BRcE&#10;Fbv8gGzG6UQkceSEfvx7nLSdRYD2gLhk4vg928/2rG6P3ok9ULIYBtktWikgaBxt2A3y28OHV++k&#10;SFmFUTkMMMgTJHm7fvlidYg9LHFCNwIJDhJSf4iDnHKOfdMkPYFXaYERAjsNkleZTdo1I6kDR/eu&#10;WbbtTXNAGiOhhpT49e7slOsa3xjQ+YsxCbJwg+Tacj2pno/lbNYr1e9IxcnqSxnqH6rwygZOOoe6&#10;U1mJH2T/COWtJkxo8kKjb9AYq6FqYDVd+5ua+0lFqFq4OSnObUr/L6z+vN+SsCPPjicVlOcZ3WdS&#10;djdlscEQuINIgp3cqUNMPRM2YUsXK8UtFdlHQ758WZA41u6e5u7CMQvNj8u3N6/fvO+k0Fdf80SM&#10;lPJHQC/KZZDOhiJc9Wr/KWVOxtArhI1SyDl1veWTgwJ24SsYFlOSVXZdI9g4EnvFCzB+74oMjlWR&#10;hWKsczOpfZ50wRYa1NWaid3zxBldM2LIM9HbgPQ3cj5eSzVn/FX1WWuR/YjjqQ6itoP3oyq77HJZ&#10;wF/tSn/649Y/AQAA//8DAFBLAwQUAAYACAAAACEA8fHxVdsAAAAJAQAADwAAAGRycy9kb3ducmV2&#10;LnhtbEyPwU7DMAyG70i8Q2QkLogl2xCdStOpQtoDsHHY0WtMUy1xSpN15e0J4gBH279+f1+1nb0T&#10;E42xD6xhuVAgiNtgeu40vB92jxsQMSEbdIFJwxdF2Na3NxWWJlz5jaZ96kQu4ViiBpvSUEoZW0se&#10;4yIMxPn2EUaPKY9jJ82I11zunVwp9Sw99pw/WBzo1VJ73l+8hsOxIGMfXDPhZ2O4W5/7XaG0vr+b&#10;mxcQieb0F4Yf/IwOdWY6hQubKJyGtVpml6RhtckKOVCopwLE6Xch60r+N6i/AQAA//8DAFBLAQIt&#10;ABQABgAIAAAAIQC2gziS/gAAAOEBAAATAAAAAAAAAAAAAAAAAAAAAABbQ29udGVudF9UeXBlc10u&#10;eG1sUEsBAi0AFAAGAAgAAAAhADj9If/WAAAAlAEAAAsAAAAAAAAAAAAAAAAALwEAAF9yZWxzLy5y&#10;ZWxzUEsBAi0AFAAGAAgAAAAhAJQw8PC4AQAAuQMAAA4AAAAAAAAAAAAAAAAALgIAAGRycy9lMm9E&#10;b2MueG1sUEsBAi0AFAAGAAgAAAAhAPHx8VXbAAAACQEAAA8AAAAAAAAAAAAAAAAAEgQAAGRycy9k&#10;b3ducmV2LnhtbFBLBQYAAAAABAAEAPMAAAAaBQAAAAA=&#10;" strokecolor="black [3200]" strokeweight="1pt">
                <v:stroke joinstyle="miter"/>
              </v:line>
            </w:pict>
          </mc:Fallback>
        </mc:AlternateContent>
      </w:r>
    </w:p>
    <w:p w14:paraId="1F2880CB" w14:textId="2A492876" w:rsidR="00F12EDD" w:rsidRDefault="00A158C5" w:rsidP="00F12EDD">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53A1F821" wp14:editId="59BA46DD">
                <wp:simplePos x="0" y="0"/>
                <wp:positionH relativeFrom="column">
                  <wp:posOffset>2650883</wp:posOffset>
                </wp:positionH>
                <wp:positionV relativeFrom="paragraph">
                  <wp:posOffset>18316</wp:posOffset>
                </wp:positionV>
                <wp:extent cx="15857" cy="637907"/>
                <wp:effectExtent l="57150" t="38100" r="60960" b="10160"/>
                <wp:wrapNone/>
                <wp:docPr id="25" name="Straight Arrow Connector 25"/>
                <wp:cNvGraphicFramePr/>
                <a:graphic xmlns:a="http://schemas.openxmlformats.org/drawingml/2006/main">
                  <a:graphicData uri="http://schemas.microsoft.com/office/word/2010/wordprocessingShape">
                    <wps:wsp>
                      <wps:cNvCnPr/>
                      <wps:spPr>
                        <a:xfrm flipV="1">
                          <a:off x="0" y="0"/>
                          <a:ext cx="15857" cy="637907"/>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7D3C05" id="Straight Arrow Connector 25" o:spid="_x0000_s1026" type="#_x0000_t32" style="position:absolute;margin-left:208.75pt;margin-top:1.45pt;width:1.25pt;height:50.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p5QEAAB0EAAAOAAAAZHJzL2Uyb0RvYy54bWysU02P0zAQvSPxHyzfadKibpeo6Qq1wAVB&#10;xbLcvY6dWPhLY9Mk/56xkwbEIoQQF8sf897MezPe3w1Gk4uAoJyt6XpVUiIsd42ybU0fPr99cUtJ&#10;iMw2TDsrajqKQO8Oz5/te1+JjeucbgQQJLGh6n1Nuxh9VRSBd8KwsHJeWHyUDgyLeIS2aID1yG50&#10;sSnLm6J30HhwXISAt6fpkR4yv5SCx49SBhGJrinWFvMKeX1Ma3HYs6oF5jvF5zLYP1RhmLKYdKE6&#10;scjIN1BPqIzi4IKTccWdKZyUiousAdWsy1/U3HfMi6wFzQl+sSn8P1r+4XIGopqabraUWGawR/cR&#10;mGq7SF4DuJ4cnbXoowOCIehX70OFsKM9w3wK/gxJ/CDBEKmV/4KjkO1AgWTIbo+L22KIhOPlenu7&#10;3VHC8eXm5e5VuUvkxcSS2DyE+E44Q9KmpmGuailnysAu70OcgFdAAmt7pTix0JELw/7rNu2nlkem&#10;9BvbkDh6VBxBMdtqMVeQwEWSOQnLuzhqMRF/EhINSwKyxDyq4qhhStJ8XS8sGJkgUmm9gMo/g+bY&#10;BBN5fP8WuETnjM7GBWiUdfC7rHG4liqn+KvqSWuS/eiaMbc524EzmDs0/5c05D+fM/zHrz58BwAA&#10;//8DAFBLAwQUAAYACAAAACEAX87L1N8AAAAJAQAADwAAAGRycy9kb3ducmV2LnhtbEyPwU7DMBBE&#10;70j8g7VI3KjTkFIa4lSAhBASF1oOHN14m0TY62C7TejXs5zguJqnmbfVenJWHDHE3pOC+SwDgdR4&#10;01Or4H37dHULIiZNRltPqOAbI6zr87NKl8aP9IbHTWoFl1AstYIupaGUMjYdOh1nfkDibO+D04nP&#10;0EoT9Mjlzso8y26k0z3xQqcHfOyw+dwcnAL7eppeVvloZThtn/cPX35pFx9KXV5M93cgEk7pD4Zf&#10;fVaHmp12/kAmCqugmC8XjCrIVyA4L3gOxI7B7LoAWVfy/wf1DwAAAP//AwBQSwECLQAUAAYACAAA&#10;ACEAtoM4kv4AAADhAQAAEwAAAAAAAAAAAAAAAAAAAAAAW0NvbnRlbnRfVHlwZXNdLnhtbFBLAQIt&#10;ABQABgAIAAAAIQA4/SH/1gAAAJQBAAALAAAAAAAAAAAAAAAAAC8BAABfcmVscy8ucmVsc1BLAQIt&#10;ABQABgAIAAAAIQDnn/kp5QEAAB0EAAAOAAAAAAAAAAAAAAAAAC4CAABkcnMvZTJvRG9jLnhtbFBL&#10;AQItABQABgAIAAAAIQBfzsvU3wAAAAkBAAAPAAAAAAAAAAAAAAAAAD8EAABkcnMvZG93bnJldi54&#10;bWxQSwUGAAAAAAQABADzAAAASwUAAAAA&#10;" strokecolor="black [3200]" strokeweight=".5pt">
                <v:stroke dashstyle="longDash" endarrow="block" joinstyle="miter"/>
              </v:shape>
            </w:pict>
          </mc:Fallback>
        </mc:AlternateContent>
      </w:r>
    </w:p>
    <w:p w14:paraId="3D64025B" w14:textId="4DBB7F31" w:rsidR="00F12EDD" w:rsidRDefault="00A158C5" w:rsidP="00F12EDD">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34383C49" wp14:editId="44BCBA39">
                <wp:simplePos x="0" y="0"/>
                <wp:positionH relativeFrom="column">
                  <wp:posOffset>2494779</wp:posOffset>
                </wp:positionH>
                <wp:positionV relativeFrom="paragraph">
                  <wp:posOffset>60471</wp:posOffset>
                </wp:positionV>
                <wp:extent cx="318770" cy="231140"/>
                <wp:effectExtent l="0" t="2540" r="0" b="44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311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01E53F5" w14:textId="298988EC" w:rsidR="00A158C5" w:rsidRPr="004466D8" w:rsidRDefault="00A158C5" w:rsidP="00A158C5">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83C49" id="Rectangle 26" o:spid="_x0000_s1035" style="position:absolute;left:0;text-align:left;margin-left:196.45pt;margin-top:4.75pt;width:25.1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xVBgIAAO4DAAAOAAAAZHJzL2Uyb0RvYy54bWysU9uO0zAQfUfiHyy/0zTdspeo6WrVVRHS&#10;AisWPsBxnMTC8Zix26R8PWOnLQXeEHmwPJ7xyTlnxqv7sTdsr9BrsCXPZ3POlJVQa9uW/OuX7Ztb&#10;znwQthYGrCr5QXl+v379ajW4Qi2gA1MrZARifTG4knchuCLLvOxUL/wMnLKUbAB7ESjENqtRDITe&#10;m2wxn19nA2DtEKTynk4fpyRfJ/ymUTJ8ahqvAjMlJ24hrZjWKq7ZeiWKFoXrtDzSEP/Aohfa0k/P&#10;UI8iCLZD/RdUryWChybMJPQZNI2WKmkgNfn8DzUvnXAqaSFzvDvb5P8frPy4f0am65Ivrjmzoqce&#10;fSbXhG2NYnRGBg3OF1T34p4xSvTuCeQ3zyxsOipTD4gwdErURCuP9dlvF2Lg6Sqrhg9QE7zYBUhe&#10;jQ32EZBcYGNqyeHcEjUGJunwKr+9uaHGSUotrvJ8mVqWieJ02aEP7xT0LG5KjsQ9gYv9kw+RjChO&#10;JYk8GF1vtTEpwLbaGGR7QdOxTV/iTxovy4yNxRbitQkxniSVUdhkUBirMfl4d7KsgvpAshGmoaNH&#10;QpsO8AdnAw1cyf33nUDFmXlvybq7fEniWEjB8u3NggK8zFSXGWElQZU8cDZtN2Ga6p1D3Xb0pzzZ&#10;YOGB7G50siK2YmJ1pE9DlRw6PoA4tZdxqvr1TNc/AQAA//8DAFBLAwQUAAYACAAAACEABSmgRN8A&#10;AAAIAQAADwAAAGRycy9kb3ducmV2LnhtbEyPQU+DQBCF7yb+h82YeGuXFloFWZrGxsST0WLidQsD&#10;S2RnCbu0+O8dT/X2Ju/lvW/y3Wx7ccbRd44UrJYRCKTK1R21Cj7Ll8UjCB801bp3hAp+0MOuuL3J&#10;dVa7C33g+RhawSXkM63AhDBkUvrKoNV+6QYk9ho3Wh34HFtZj/rC5baX6yjaSqs74gWjB3w2WH0f&#10;J6vgkJTlwxzvD2+vWzO9N+XX5BpS6v5u3j+BCDiHaxj+8BkdCmY6uYlqL3oFcbpOOaog3YBgP0ni&#10;FYgTi00Kssjl/weKXwAAAP//AwBQSwECLQAUAAYACAAAACEAtoM4kv4AAADhAQAAEwAAAAAAAAAA&#10;AAAAAAAAAAAAW0NvbnRlbnRfVHlwZXNdLnhtbFBLAQItABQABgAIAAAAIQA4/SH/1gAAAJQBAAAL&#10;AAAAAAAAAAAAAAAAAC8BAABfcmVscy8ucmVsc1BLAQItABQABgAIAAAAIQCOy6xVBgIAAO4DAAAO&#10;AAAAAAAAAAAAAAAAAC4CAABkcnMvZTJvRG9jLnhtbFBLAQItABQABgAIAAAAIQAFKaBE3wAAAAgB&#10;AAAPAAAAAAAAAAAAAAAAAGAEAABkcnMvZG93bnJldi54bWxQSwUGAAAAAAQABADzAAAAbAUAAAAA&#10;" stroked="f" strokeweight=".25pt">
                <v:textbox>
                  <w:txbxContent>
                    <w:p w14:paraId="001E53F5" w14:textId="298988EC" w:rsidR="00A158C5" w:rsidRPr="004466D8" w:rsidRDefault="00A158C5" w:rsidP="00A158C5">
                      <w:pPr>
                        <w:rPr>
                          <w:rFonts w:ascii="Times New Roman" w:hAnsi="Times New Roman" w:cs="Times New Roman"/>
                          <w:sz w:val="16"/>
                          <w:szCs w:val="16"/>
                        </w:rPr>
                      </w:pPr>
                      <w:r w:rsidRPr="004466D8">
                        <w:rPr>
                          <w:rFonts w:ascii="Times New Roman" w:hAnsi="Times New Roman" w:cs="Times New Roman"/>
                          <w:sz w:val="16"/>
                          <w:szCs w:val="16"/>
                        </w:rPr>
                        <w:t>H</w:t>
                      </w:r>
                      <w:r>
                        <w:rPr>
                          <w:rFonts w:ascii="Times New Roman" w:hAnsi="Times New Roman" w:cs="Times New Roman"/>
                          <w:sz w:val="16"/>
                          <w:szCs w:val="16"/>
                        </w:rPr>
                        <w:t>6</w:t>
                      </w:r>
                    </w:p>
                  </w:txbxContent>
                </v:textbox>
              </v:rect>
            </w:pict>
          </mc:Fallback>
        </mc:AlternateContent>
      </w:r>
    </w:p>
    <w:p w14:paraId="032EE465" w14:textId="17CDD044" w:rsidR="00126483" w:rsidRDefault="00126483" w:rsidP="00F12EDD">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p>
    <w:p w14:paraId="661C8AEB" w14:textId="4A921775" w:rsidR="00F12EDD" w:rsidRDefault="00126483" w:rsidP="00F12EDD">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5A821167" wp14:editId="2238D0E5">
                <wp:simplePos x="0" y="0"/>
                <wp:positionH relativeFrom="margin">
                  <wp:posOffset>1170598</wp:posOffset>
                </wp:positionH>
                <wp:positionV relativeFrom="paragraph">
                  <wp:posOffset>112639</wp:posOffset>
                </wp:positionV>
                <wp:extent cx="3393830" cy="395654"/>
                <wp:effectExtent l="0" t="0" r="1651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830" cy="395654"/>
                        </a:xfrm>
                        <a:prstGeom prst="rect">
                          <a:avLst/>
                        </a:prstGeom>
                        <a:solidFill>
                          <a:srgbClr val="FFFFFF"/>
                        </a:solidFill>
                        <a:ln w="9525">
                          <a:solidFill>
                            <a:srgbClr val="000000"/>
                          </a:solidFill>
                          <a:miter lim="800000"/>
                          <a:headEnd/>
                          <a:tailEnd/>
                        </a:ln>
                      </wps:spPr>
                      <wps:txbx>
                        <w:txbxContent>
                          <w:p w14:paraId="0B95D995" w14:textId="77777777" w:rsidR="00126483" w:rsidRPr="00BD3047" w:rsidRDefault="00126483" w:rsidP="00126483">
                            <w:pPr>
                              <w:spacing w:after="0" w:line="240" w:lineRule="auto"/>
                              <w:jc w:val="center"/>
                              <w:rPr>
                                <w:rFonts w:ascii="Times New Roman" w:hAnsi="Times New Roman" w:cs="Times New Roman"/>
                                <w:b/>
                                <w:bCs/>
                                <w:sz w:val="18"/>
                                <w:szCs w:val="18"/>
                              </w:rPr>
                            </w:pPr>
                            <w:r>
                              <w:rPr>
                                <w:rFonts w:ascii="Times New Roman" w:hAnsi="Times New Roman" w:cs="Times New Roman"/>
                                <w:b/>
                                <w:bCs/>
                                <w:i/>
                                <w:iCs/>
                                <w:sz w:val="18"/>
                                <w:szCs w:val="18"/>
                              </w:rPr>
                              <w:t>GOOD CORPORATE GOVERNANCE</w:t>
                            </w:r>
                            <w:r>
                              <w:rPr>
                                <w:rFonts w:ascii="Times New Roman" w:hAnsi="Times New Roman" w:cs="Times New Roman"/>
                                <w:b/>
                                <w:bCs/>
                                <w:sz w:val="18"/>
                                <w:szCs w:val="18"/>
                              </w:rPr>
                              <w:t xml:space="preserve"> (Z)</w:t>
                            </w:r>
                          </w:p>
                          <w:p w14:paraId="4D33BBEB" w14:textId="6E6CAD1E" w:rsidR="00126483" w:rsidRPr="00126483" w:rsidRDefault="00126483" w:rsidP="00126483">
                            <w:pPr>
                              <w:spacing w:after="0" w:line="240" w:lineRule="auto"/>
                              <w:jc w:val="both"/>
                              <w:rPr>
                                <w:rFonts w:ascii="Times New Roman" w:hAnsi="Times New Roman" w:cs="Times New Roman"/>
                                <w:sz w:val="16"/>
                                <w:szCs w:val="16"/>
                              </w:rPr>
                            </w:pPr>
                            <w:r w:rsidRPr="00720736">
                              <w:rPr>
                                <w:rFonts w:ascii="Times New Roman" w:hAnsi="Times New Roman" w:cs="Times New Roman"/>
                                <w:sz w:val="16"/>
                                <w:szCs w:val="16"/>
                              </w:rPr>
                              <w:t xml:space="preserve">Menurut  </w:t>
                            </w:r>
                            <w:r w:rsidRPr="00720736">
                              <w:rPr>
                                <w:rFonts w:ascii="Times New Roman" w:hAnsi="Times New Roman" w:cs="Times New Roman"/>
                                <w:sz w:val="16"/>
                                <w:szCs w:val="16"/>
                              </w:rPr>
                              <w:fldChar w:fldCharType="begin"/>
                            </w:r>
                            <w:r w:rsidRPr="00720736">
                              <w:rPr>
                                <w:rFonts w:ascii="Times New Roman" w:hAnsi="Times New Roman" w:cs="Times New Roman"/>
                                <w:sz w:val="16"/>
                                <w:szCs w:val="16"/>
                              </w:rPr>
                              <w:instrText xml:space="preserve"> ADDIN ZOTERO_ITEM CSL_CITATION {"citationID":"6pFp0BXP","properties":{"formattedCitation":"(Azizah et al., 2021)","plainCitation":"(Azizah et al., 2021)","noteIndex":0},"citationItems":[{"id":150,"uris":["http://zotero.org/users/local/cODkBiZw/items/FGE5XB4U"],"uri":["http://zotero.org/users/local/cODkBiZw/items/FGE5XB4U"],"itemData":{"id":150,"type":"article-journal","container-title":"Universitas Muhammadiah Surabaya","issue":"1","title":"GCG DAN CSR DALAM MEMPENGARUHI EARNINGS MANAGEMENT (BUKTI PADA PERUSAHAAN SEKTOR FOOD AND BEVERAGE YANG  TERDAFTAR DI BEI TAHUN 2014-2019)","volume":"1","author":[{"family":"Azizah","given":"Febriani Nur"},{"family":"Fatihudin","given":"Didin"},{"family":"Oktaviani","given":"Marista"}],"issued":{"date-parts":[["2021",3,1]]}}}],"schema":"https://github.com/citation-style-language/schema/raw/master/csl-citation.json"} </w:instrText>
                            </w:r>
                            <w:r w:rsidRPr="00720736">
                              <w:rPr>
                                <w:rFonts w:ascii="Times New Roman" w:hAnsi="Times New Roman" w:cs="Times New Roman"/>
                                <w:sz w:val="16"/>
                                <w:szCs w:val="16"/>
                              </w:rPr>
                              <w:fldChar w:fldCharType="separate"/>
                            </w:r>
                            <w:r w:rsidRPr="00720736">
                              <w:rPr>
                                <w:rFonts w:ascii="Times New Roman" w:hAnsi="Times New Roman" w:cs="Times New Roman"/>
                                <w:sz w:val="16"/>
                                <w:szCs w:val="16"/>
                              </w:rPr>
                              <w:t>(Azizah et al., 2021)</w:t>
                            </w:r>
                            <w:r w:rsidRPr="00720736">
                              <w:rPr>
                                <w:rFonts w:ascii="Times New Roman" w:hAnsi="Times New Roman" w:cs="Times New Roman"/>
                                <w:sz w:val="16"/>
                                <w:szCs w:val="16"/>
                              </w:rPr>
                              <w:fldChar w:fldCharType="end"/>
                            </w:r>
                            <w:r w:rsidRPr="00720736">
                              <w:rPr>
                                <w:rFonts w:ascii="Times New Roman" w:hAnsi="Times New Roman" w:cs="Times New Roman"/>
                                <w:sz w:val="16"/>
                                <w:szCs w:val="16"/>
                              </w:rPr>
                              <w:t xml:space="preserve"> indikator GCG yaitu:</w:t>
                            </w:r>
                            <w:r>
                              <w:rPr>
                                <w:rFonts w:ascii="Times New Roman" w:hAnsi="Times New Roman" w:cs="Times New Roman"/>
                                <w:sz w:val="16"/>
                                <w:szCs w:val="16"/>
                              </w:rPr>
                              <w:t xml:space="preserve"> </w:t>
                            </w:r>
                            <w:r w:rsidRPr="00314E4A">
                              <w:rPr>
                                <w:rFonts w:ascii="Times New Roman" w:hAnsi="Times New Roman" w:cs="Times New Roman"/>
                                <w:b/>
                                <w:bCs/>
                                <w:sz w:val="16"/>
                                <w:szCs w:val="16"/>
                                <w:u w:val="thick" w:color="FF0000"/>
                              </w:rPr>
                              <w:t>Dewan Komisaris</w:t>
                            </w:r>
                            <w:r>
                              <w:rPr>
                                <w:rFonts w:ascii="Times New Roman" w:hAnsi="Times New Roman" w:cs="Times New Roman"/>
                                <w:b/>
                                <w:bCs/>
                                <w:sz w:val="16"/>
                                <w:szCs w:val="16"/>
                                <w:u w:val="thick" w:color="FF0000"/>
                              </w:rPr>
                              <w:t xml:space="preserve"> (DK)</w:t>
                            </w:r>
                          </w:p>
                          <w:p w14:paraId="54BCF3D9" w14:textId="77777777" w:rsidR="00126483" w:rsidRPr="0037741E" w:rsidRDefault="00126483" w:rsidP="00126483">
                            <w:pPr>
                              <w:spacing w:after="0" w:line="240" w:lineRule="auto"/>
                              <w:jc w:val="both"/>
                              <w:rPr>
                                <w:rFonts w:ascii="Times New Roman" w:hAnsi="Times New Roman" w:cs="Times New Roman"/>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1167" id="Rectangle 10" o:spid="_x0000_s1036" style="position:absolute;left:0;text-align:left;margin-left:92.15pt;margin-top:8.85pt;width:267.25pt;height:3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koKQIAAFEEAAAOAAAAZHJzL2Uyb0RvYy54bWysVNuO0zAQfUfiHyy/0/S6tFHT1apLEdIC&#10;KxY+wHGcxMI3xm7T8vU7dtLSBZ4QebA8nvHx8TnjrG+PWpGDAC+tKehkNKZEGG4raZqCfvu6e7Ok&#10;xAdmKqasEQU9CU9vN69frTuXi6ltraoEEAQxPu9cQdsQXJ5lnrdCMz+yThhM1hY0CxhCk1XAOkTX&#10;KpuOxzdZZ6FyYLnwHlfv+yTdJPy6Fjx8rmsvAlEFRW4hjZDGMo7ZZs3yBphrJR9osH9goZk0eOgF&#10;6p4FRvYg/4DSkoP1tg4jbnVm61pyke6At5mMf7vNU8ucSHdBcby7yOT/Hyz/dHgEIiv0DuUxTKNH&#10;X1A1ZholCK6hQJ3zOdY9uUeIV/TuwfLvnhi7bbFM3AHYrhWsQlqTWJ+92BADj1tJ2X20FcKzfbBJ&#10;q2MNOgKiCuSYLDldLBHHQDguzmar2XKG1DjmZqvFzWKejmD5ebcDH94Lq0mcFBSQfEJnhwcfIhuW&#10;n0sSe6tktZNKpQCacquAHBi2xy59A7q/LlOGdAVdLaaLhPwi568hxun7G4SWAftcSV3Q5aWI5VG2&#10;d6ZKXRiYVP0cKSsz6Bil6y0Ix/J4dmpwpbTVCZUF2/c1vkOctBZ+UtJhTxfU/9gzEJSoDwbdWU3m&#10;8/gIUjBfvJ1iANeZ8jrDDEeoggZK+uk29A9n70A2LZ40SXIYe4eO1jKJHd3uWQ38sW+TB8Mbiw/j&#10;Ok5Vv/4Em2cAAAD//wMAUEsDBBQABgAIAAAAIQAVHh5z3QAAAAkBAAAPAAAAZHJzL2Rvd25yZXYu&#10;eG1sTI89T8MwEIZ3JP6DdUhs1G6LSEjjVAhUJMY2XdgusZsE4nMUO23g13NMsN2re/R+5NvZ9eJs&#10;x9B50rBcKBCWam86ajQcy91dCiJEJIO9J6vhywbYFtdXOWbGX2hvz4fYCDahkKGGNsYhkzLUrXUY&#10;Fn6wxL+THx1GlmMjzYgXNne9XCn1IB12xAktDva5tfXnYXIaqm51xO99+arc424d3+byY3p/0fr2&#10;Zn7agIh2jn8w/Nbn6lBwp8pPZILoWaf3a0b5SBIQDCTLlLdUGlKlQBa5/L+g+AEAAP//AwBQSwEC&#10;LQAUAAYACAAAACEAtoM4kv4AAADhAQAAEwAAAAAAAAAAAAAAAAAAAAAAW0NvbnRlbnRfVHlwZXNd&#10;LnhtbFBLAQItABQABgAIAAAAIQA4/SH/1gAAAJQBAAALAAAAAAAAAAAAAAAAAC8BAABfcmVscy8u&#10;cmVsc1BLAQItABQABgAIAAAAIQCvnqkoKQIAAFEEAAAOAAAAAAAAAAAAAAAAAC4CAABkcnMvZTJv&#10;RG9jLnhtbFBLAQItABQABgAIAAAAIQAVHh5z3QAAAAkBAAAPAAAAAAAAAAAAAAAAAIMEAABkcnMv&#10;ZG93bnJldi54bWxQSwUGAAAAAAQABADzAAAAjQUAAAAA&#10;">
                <v:textbox>
                  <w:txbxContent>
                    <w:p w14:paraId="0B95D995" w14:textId="77777777" w:rsidR="00126483" w:rsidRPr="00BD3047" w:rsidRDefault="00126483" w:rsidP="00126483">
                      <w:pPr>
                        <w:spacing w:after="0" w:line="240" w:lineRule="auto"/>
                        <w:jc w:val="center"/>
                        <w:rPr>
                          <w:rFonts w:ascii="Times New Roman" w:hAnsi="Times New Roman" w:cs="Times New Roman"/>
                          <w:b/>
                          <w:bCs/>
                          <w:sz w:val="18"/>
                          <w:szCs w:val="18"/>
                        </w:rPr>
                      </w:pPr>
                      <w:r>
                        <w:rPr>
                          <w:rFonts w:ascii="Times New Roman" w:hAnsi="Times New Roman" w:cs="Times New Roman"/>
                          <w:b/>
                          <w:bCs/>
                          <w:i/>
                          <w:iCs/>
                          <w:sz w:val="18"/>
                          <w:szCs w:val="18"/>
                        </w:rPr>
                        <w:t>GOOD CORPORATE GOVERNANCE</w:t>
                      </w:r>
                      <w:r>
                        <w:rPr>
                          <w:rFonts w:ascii="Times New Roman" w:hAnsi="Times New Roman" w:cs="Times New Roman"/>
                          <w:b/>
                          <w:bCs/>
                          <w:sz w:val="18"/>
                          <w:szCs w:val="18"/>
                        </w:rPr>
                        <w:t xml:space="preserve"> (Z)</w:t>
                      </w:r>
                    </w:p>
                    <w:p w14:paraId="4D33BBEB" w14:textId="6E6CAD1E" w:rsidR="00126483" w:rsidRPr="00126483" w:rsidRDefault="00126483" w:rsidP="00126483">
                      <w:pPr>
                        <w:spacing w:after="0" w:line="240" w:lineRule="auto"/>
                        <w:jc w:val="both"/>
                        <w:rPr>
                          <w:rFonts w:ascii="Times New Roman" w:hAnsi="Times New Roman" w:cs="Times New Roman"/>
                          <w:sz w:val="16"/>
                          <w:szCs w:val="16"/>
                        </w:rPr>
                      </w:pPr>
                      <w:proofErr w:type="spellStart"/>
                      <w:r w:rsidRPr="00720736">
                        <w:rPr>
                          <w:rFonts w:ascii="Times New Roman" w:hAnsi="Times New Roman" w:cs="Times New Roman"/>
                          <w:sz w:val="16"/>
                          <w:szCs w:val="16"/>
                        </w:rPr>
                        <w:t>Menurut</w:t>
                      </w:r>
                      <w:proofErr w:type="spellEnd"/>
                      <w:r w:rsidRPr="00720736">
                        <w:rPr>
                          <w:rFonts w:ascii="Times New Roman" w:hAnsi="Times New Roman" w:cs="Times New Roman"/>
                          <w:sz w:val="16"/>
                          <w:szCs w:val="16"/>
                        </w:rPr>
                        <w:t xml:space="preserve">  </w:t>
                      </w:r>
                      <w:r w:rsidRPr="00720736">
                        <w:rPr>
                          <w:rFonts w:ascii="Times New Roman" w:hAnsi="Times New Roman" w:cs="Times New Roman"/>
                          <w:sz w:val="16"/>
                          <w:szCs w:val="16"/>
                        </w:rPr>
                        <w:fldChar w:fldCharType="begin"/>
                      </w:r>
                      <w:r w:rsidRPr="00720736">
                        <w:rPr>
                          <w:rFonts w:ascii="Times New Roman" w:hAnsi="Times New Roman" w:cs="Times New Roman"/>
                          <w:sz w:val="16"/>
                          <w:szCs w:val="16"/>
                        </w:rPr>
                        <w:instrText xml:space="preserve"> ADDIN ZOTERO_ITEM CSL_CITATION {"citationID":"6pFp0BXP","properties":{"formattedCitation":"(Azizah et al., 2021)","plainCitation":"(Azizah et al., 2021)","noteIndex":0},"citationItems":[{"id":150,"uris":["http://zotero.org/users/local/cODkBiZw/items/FGE5XB4U"],"uri":["http://zotero.org/users/local/cODkBiZw/items/FGE5XB4U"],"itemData":{"id":150,"type":"article-journal","container-title":"Universitas Muhammadiah Surabaya","issue":"1","title":"GCG DAN CSR DALAM MEMPENGARUHI EARNINGS MANAGEMENT (BUKTI PADA PERUSAHAAN SEKTOR FOOD AND BEVERAGE YANG  TERDAFTAR DI BEI TAHUN 2014-2019)","volume":"1","author":[{"family":"Azizah","given":"Febriani Nur"},{"family":"Fatihudin","given":"Didin"},{"family":"Oktaviani","given":"Marista"}],"issued":{"date-parts":[["2021",3,1]]}}}],"schema":"https://github.com/citation-style-language/schema/raw/master/csl-citation.json"} </w:instrText>
                      </w:r>
                      <w:r w:rsidRPr="00720736">
                        <w:rPr>
                          <w:rFonts w:ascii="Times New Roman" w:hAnsi="Times New Roman" w:cs="Times New Roman"/>
                          <w:sz w:val="16"/>
                          <w:szCs w:val="16"/>
                        </w:rPr>
                        <w:fldChar w:fldCharType="separate"/>
                      </w:r>
                      <w:r w:rsidRPr="00720736">
                        <w:rPr>
                          <w:rFonts w:ascii="Times New Roman" w:hAnsi="Times New Roman" w:cs="Times New Roman"/>
                          <w:sz w:val="16"/>
                          <w:szCs w:val="16"/>
                        </w:rPr>
                        <w:t>(</w:t>
                      </w:r>
                      <w:proofErr w:type="spellStart"/>
                      <w:r w:rsidRPr="00720736">
                        <w:rPr>
                          <w:rFonts w:ascii="Times New Roman" w:hAnsi="Times New Roman" w:cs="Times New Roman"/>
                          <w:sz w:val="16"/>
                          <w:szCs w:val="16"/>
                        </w:rPr>
                        <w:t>Azizah</w:t>
                      </w:r>
                      <w:proofErr w:type="spellEnd"/>
                      <w:r w:rsidRPr="00720736">
                        <w:rPr>
                          <w:rFonts w:ascii="Times New Roman" w:hAnsi="Times New Roman" w:cs="Times New Roman"/>
                          <w:sz w:val="16"/>
                          <w:szCs w:val="16"/>
                        </w:rPr>
                        <w:t xml:space="preserve"> et al., 2021)</w:t>
                      </w:r>
                      <w:r w:rsidRPr="00720736">
                        <w:rPr>
                          <w:rFonts w:ascii="Times New Roman" w:hAnsi="Times New Roman" w:cs="Times New Roman"/>
                          <w:sz w:val="16"/>
                          <w:szCs w:val="16"/>
                        </w:rPr>
                        <w:fldChar w:fldCharType="end"/>
                      </w:r>
                      <w:r w:rsidRPr="00720736">
                        <w:rPr>
                          <w:rFonts w:ascii="Times New Roman" w:hAnsi="Times New Roman" w:cs="Times New Roman"/>
                          <w:sz w:val="16"/>
                          <w:szCs w:val="16"/>
                        </w:rPr>
                        <w:t xml:space="preserve"> </w:t>
                      </w:r>
                      <w:proofErr w:type="spellStart"/>
                      <w:r w:rsidRPr="00720736">
                        <w:rPr>
                          <w:rFonts w:ascii="Times New Roman" w:hAnsi="Times New Roman" w:cs="Times New Roman"/>
                          <w:sz w:val="16"/>
                          <w:szCs w:val="16"/>
                        </w:rPr>
                        <w:t>indikator</w:t>
                      </w:r>
                      <w:proofErr w:type="spellEnd"/>
                      <w:r w:rsidRPr="00720736">
                        <w:rPr>
                          <w:rFonts w:ascii="Times New Roman" w:hAnsi="Times New Roman" w:cs="Times New Roman"/>
                          <w:sz w:val="16"/>
                          <w:szCs w:val="16"/>
                        </w:rPr>
                        <w:t xml:space="preserve"> GCG </w:t>
                      </w:r>
                      <w:proofErr w:type="spellStart"/>
                      <w:r w:rsidRPr="00720736">
                        <w:rPr>
                          <w:rFonts w:ascii="Times New Roman" w:hAnsi="Times New Roman" w:cs="Times New Roman"/>
                          <w:sz w:val="16"/>
                          <w:szCs w:val="16"/>
                        </w:rPr>
                        <w:t>yaitu</w:t>
                      </w:r>
                      <w:proofErr w:type="spellEnd"/>
                      <w:r w:rsidRPr="00720736">
                        <w:rPr>
                          <w:rFonts w:ascii="Times New Roman" w:hAnsi="Times New Roman" w:cs="Times New Roman"/>
                          <w:sz w:val="16"/>
                          <w:szCs w:val="16"/>
                        </w:rPr>
                        <w:t>:</w:t>
                      </w:r>
                      <w:r>
                        <w:rPr>
                          <w:rFonts w:ascii="Times New Roman" w:hAnsi="Times New Roman" w:cs="Times New Roman"/>
                          <w:sz w:val="16"/>
                          <w:szCs w:val="16"/>
                        </w:rPr>
                        <w:t xml:space="preserve"> </w:t>
                      </w:r>
                      <w:r w:rsidRPr="00314E4A">
                        <w:rPr>
                          <w:rFonts w:ascii="Times New Roman" w:hAnsi="Times New Roman" w:cs="Times New Roman"/>
                          <w:b/>
                          <w:bCs/>
                          <w:sz w:val="16"/>
                          <w:szCs w:val="16"/>
                          <w:u w:val="thick" w:color="FF0000"/>
                        </w:rPr>
                        <w:t xml:space="preserve">Dewan </w:t>
                      </w:r>
                      <w:proofErr w:type="spellStart"/>
                      <w:r w:rsidRPr="00314E4A">
                        <w:rPr>
                          <w:rFonts w:ascii="Times New Roman" w:hAnsi="Times New Roman" w:cs="Times New Roman"/>
                          <w:b/>
                          <w:bCs/>
                          <w:sz w:val="16"/>
                          <w:szCs w:val="16"/>
                          <w:u w:val="thick" w:color="FF0000"/>
                        </w:rPr>
                        <w:t>Komisaris</w:t>
                      </w:r>
                      <w:proofErr w:type="spellEnd"/>
                      <w:r>
                        <w:rPr>
                          <w:rFonts w:ascii="Times New Roman" w:hAnsi="Times New Roman" w:cs="Times New Roman"/>
                          <w:b/>
                          <w:bCs/>
                          <w:sz w:val="16"/>
                          <w:szCs w:val="16"/>
                          <w:u w:val="thick" w:color="FF0000"/>
                        </w:rPr>
                        <w:t xml:space="preserve"> (DK)</w:t>
                      </w:r>
                    </w:p>
                    <w:p w14:paraId="54BCF3D9" w14:textId="77777777" w:rsidR="00126483" w:rsidRPr="0037741E" w:rsidRDefault="00126483" w:rsidP="00126483">
                      <w:pPr>
                        <w:spacing w:after="0" w:line="240" w:lineRule="auto"/>
                        <w:jc w:val="both"/>
                        <w:rPr>
                          <w:rFonts w:ascii="Times New Roman" w:hAnsi="Times New Roman" w:cs="Times New Roman"/>
                          <w:i/>
                          <w:iCs/>
                          <w:sz w:val="16"/>
                          <w:szCs w:val="16"/>
                        </w:rPr>
                      </w:pPr>
                    </w:p>
                  </w:txbxContent>
                </v:textbox>
                <w10:wrap anchorx="margin"/>
              </v:rect>
            </w:pict>
          </mc:Fallback>
        </mc:AlternateContent>
      </w:r>
    </w:p>
    <w:p w14:paraId="56048621" w14:textId="25EB2FB6" w:rsidR="00F12EDD" w:rsidRDefault="00F12EDD" w:rsidP="00F12EDD">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rPr>
      </w:pPr>
    </w:p>
    <w:p w14:paraId="4B563992" w14:textId="64F35813" w:rsidR="00F12EDD" w:rsidRDefault="00F12EDD" w:rsidP="00126483">
      <w:pPr>
        <w:pBdr>
          <w:top w:val="nil"/>
          <w:left w:val="nil"/>
          <w:bottom w:val="nil"/>
          <w:right w:val="nil"/>
          <w:between w:val="nil"/>
        </w:pBdr>
        <w:spacing w:after="0" w:line="276" w:lineRule="auto"/>
        <w:jc w:val="both"/>
        <w:rPr>
          <w:rFonts w:ascii="Times New Roman" w:eastAsia="Times New Roman" w:hAnsi="Times New Roman" w:cs="Times New Roman"/>
          <w:highlight w:val="white"/>
        </w:rPr>
      </w:pPr>
    </w:p>
    <w:p w14:paraId="4E6E680B" w14:textId="77F7854D" w:rsidR="00126483" w:rsidRPr="00126483" w:rsidRDefault="00126483" w:rsidP="0012648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bookmarkStart w:id="3" w:name="_Hlk110069015"/>
      <w:r w:rsidRPr="00126483">
        <w:rPr>
          <w:rFonts w:ascii="Times New Roman" w:eastAsia="Times New Roman" w:hAnsi="Times New Roman" w:cs="Times New Roman"/>
          <w:color w:val="000000"/>
          <w:sz w:val="20"/>
          <w:szCs w:val="20"/>
          <w:lang w:val="en-US"/>
        </w:rPr>
        <w:t xml:space="preserve">Sumber: </w:t>
      </w:r>
      <w:r>
        <w:rPr>
          <w:rFonts w:ascii="Times New Roman" w:eastAsia="Times New Roman" w:hAnsi="Times New Roman" w:cs="Times New Roman"/>
          <w:color w:val="000000"/>
          <w:sz w:val="20"/>
          <w:szCs w:val="20"/>
          <w:lang w:val="en-US"/>
        </w:rPr>
        <w:t>Olahan peneliti, 2022</w:t>
      </w:r>
    </w:p>
    <w:p w14:paraId="6B89ADE5" w14:textId="6C974EA6" w:rsidR="00AB1B72" w:rsidRPr="00D84B71" w:rsidRDefault="00126483" w:rsidP="00D84B7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val="en-US"/>
        </w:rPr>
      </w:pPr>
      <w:r w:rsidRPr="00126483">
        <w:rPr>
          <w:rFonts w:ascii="Times New Roman" w:eastAsia="Times New Roman" w:hAnsi="Times New Roman" w:cs="Times New Roman"/>
          <w:b/>
          <w:color w:val="000000"/>
          <w:highlight w:val="white"/>
          <w:lang w:val="en-US"/>
        </w:rPr>
        <w:t xml:space="preserve">Gambar </w:t>
      </w:r>
      <w:r w:rsidRPr="00126483">
        <w:rPr>
          <w:rFonts w:ascii="Times New Roman" w:eastAsia="Times New Roman" w:hAnsi="Times New Roman" w:cs="Times New Roman"/>
          <w:b/>
          <w:color w:val="000000"/>
          <w:lang w:val="en-US"/>
        </w:rPr>
        <w:t xml:space="preserve">1. </w:t>
      </w:r>
      <w:r>
        <w:rPr>
          <w:rFonts w:ascii="Times New Roman" w:eastAsia="Times New Roman" w:hAnsi="Times New Roman" w:cs="Times New Roman"/>
          <w:b/>
          <w:color w:val="000000"/>
          <w:lang w:val="en-US"/>
        </w:rPr>
        <w:t>Model Kerangka Berfikir</w:t>
      </w:r>
    </w:p>
    <w:bookmarkEnd w:id="3"/>
    <w:p w14:paraId="1BE12201" w14:textId="1E9A3F7E" w:rsidR="00AB1B72" w:rsidRPr="00AB1B72" w:rsidRDefault="00AB1B72" w:rsidP="00AB1B72">
      <w:pPr>
        <w:keepNext/>
        <w:numPr>
          <w:ilvl w:val="0"/>
          <w:numId w:val="1"/>
        </w:numPr>
        <w:spacing w:after="0" w:line="276" w:lineRule="auto"/>
        <w:ind w:left="567" w:hanging="567"/>
        <w:jc w:val="both"/>
        <w:outlineLvl w:val="1"/>
        <w:rPr>
          <w:rFonts w:ascii="Times New Roman" w:eastAsia="Times New Roman" w:hAnsi="Times New Roman" w:cs="Arial"/>
          <w:b/>
          <w:bCs/>
          <w:iCs/>
          <w:szCs w:val="28"/>
          <w:lang w:val="en-US"/>
        </w:rPr>
      </w:pPr>
      <w:r w:rsidRPr="00AB1B72">
        <w:rPr>
          <w:rFonts w:ascii="Times New Roman" w:eastAsia="Times New Roman" w:hAnsi="Times New Roman" w:cs="Arial"/>
          <w:b/>
          <w:bCs/>
          <w:iCs/>
          <w:szCs w:val="28"/>
          <w:lang w:val="en-US"/>
        </w:rPr>
        <w:lastRenderedPageBreak/>
        <w:t>HASIL DAN PEMBAHASAN</w:t>
      </w:r>
    </w:p>
    <w:p w14:paraId="22F689AB" w14:textId="7EE1F900" w:rsidR="009273D7" w:rsidRPr="00C977D5" w:rsidRDefault="00700A9F" w:rsidP="009273D7">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yellow"/>
        </w:rPr>
      </w:pPr>
      <w:r>
        <w:rPr>
          <w:rFonts w:ascii="Times New Roman" w:eastAsia="Times New Roman" w:hAnsi="Times New Roman" w:cs="Times New Roman"/>
        </w:rPr>
        <w:t xml:space="preserve">Penelitian ini </w:t>
      </w:r>
      <w:r w:rsidR="007805EF">
        <w:rPr>
          <w:rFonts w:ascii="Times New Roman" w:eastAsia="Times New Roman" w:hAnsi="Times New Roman" w:cs="Times New Roman"/>
        </w:rPr>
        <w:t>telah</w:t>
      </w:r>
      <w:r>
        <w:rPr>
          <w:rFonts w:ascii="Times New Roman" w:eastAsia="Times New Roman" w:hAnsi="Times New Roman" w:cs="Times New Roman"/>
        </w:rPr>
        <w:t xml:space="preserve"> melewati keempat uji asumsi klasik.</w:t>
      </w:r>
      <w:r w:rsidRPr="00700A9F">
        <w:rPr>
          <w:rFonts w:ascii="Times New Roman" w:eastAsiaTheme="minorEastAsia" w:hAnsi="Times New Roman" w:cs="Times New Roman"/>
          <w:sz w:val="24"/>
          <w:szCs w:val="24"/>
        </w:rPr>
        <w:t xml:space="preserve"> </w:t>
      </w:r>
      <w:r w:rsidR="007805EF">
        <w:rPr>
          <w:rFonts w:ascii="Times New Roman" w:eastAsia="Times New Roman" w:hAnsi="Times New Roman" w:cs="Times New Roman"/>
        </w:rPr>
        <w:t>Verifikasi</w:t>
      </w:r>
      <w:r w:rsidRPr="00700A9F">
        <w:rPr>
          <w:rFonts w:ascii="Times New Roman" w:eastAsia="Times New Roman" w:hAnsi="Times New Roman" w:cs="Times New Roman"/>
        </w:rPr>
        <w:t xml:space="preserve"> </w:t>
      </w:r>
      <w:r w:rsidRPr="007805EF">
        <w:rPr>
          <w:rFonts w:ascii="Times New Roman" w:eastAsia="Times New Roman" w:hAnsi="Times New Roman" w:cs="Times New Roman"/>
        </w:rPr>
        <w:t>normalitas yang di</w:t>
      </w:r>
      <w:r w:rsidR="007805EF" w:rsidRPr="007805EF">
        <w:rPr>
          <w:rFonts w:ascii="Times New Roman" w:eastAsia="Times New Roman" w:hAnsi="Times New Roman" w:cs="Times New Roman"/>
        </w:rPr>
        <w:t>aplikasikan</w:t>
      </w:r>
      <w:r w:rsidRPr="007805EF">
        <w:rPr>
          <w:rFonts w:ascii="Times New Roman" w:eastAsia="Times New Roman" w:hAnsi="Times New Roman" w:cs="Times New Roman"/>
        </w:rPr>
        <w:t xml:space="preserve"> </w:t>
      </w:r>
      <w:r w:rsidR="007805EF" w:rsidRPr="007805EF">
        <w:rPr>
          <w:rFonts w:ascii="Times New Roman" w:eastAsia="Times New Roman" w:hAnsi="Times New Roman" w:cs="Times New Roman"/>
        </w:rPr>
        <w:t>yakni</w:t>
      </w:r>
      <w:r w:rsidRPr="007805EF">
        <w:rPr>
          <w:rFonts w:ascii="Times New Roman" w:eastAsia="Times New Roman" w:hAnsi="Times New Roman" w:cs="Times New Roman"/>
        </w:rPr>
        <w:t xml:space="preserve"> </w:t>
      </w:r>
      <w:r w:rsidRPr="007805EF">
        <w:rPr>
          <w:rFonts w:ascii="Times New Roman" w:eastAsia="Times New Roman" w:hAnsi="Times New Roman" w:cs="Times New Roman"/>
          <w:i/>
          <w:iCs/>
        </w:rPr>
        <w:t>Jarque – Bera</w:t>
      </w:r>
      <w:r w:rsidR="007805EF" w:rsidRPr="007805EF">
        <w:rPr>
          <w:rFonts w:ascii="Times New Roman" w:eastAsia="Times New Roman" w:hAnsi="Times New Roman" w:cs="Times New Roman"/>
          <w:i/>
          <w:iCs/>
        </w:rPr>
        <w:t xml:space="preserve"> </w:t>
      </w:r>
      <w:r w:rsidR="004511B7">
        <w:rPr>
          <w:rFonts w:ascii="Times New Roman" w:eastAsia="Times New Roman" w:hAnsi="Times New Roman" w:cs="Times New Roman"/>
          <w:i/>
          <w:iCs/>
        </w:rPr>
        <w:t>t</w:t>
      </w:r>
      <w:r w:rsidR="007805EF" w:rsidRPr="007805EF">
        <w:rPr>
          <w:rFonts w:ascii="Times New Roman" w:eastAsia="Times New Roman" w:hAnsi="Times New Roman" w:cs="Times New Roman"/>
          <w:i/>
          <w:iCs/>
        </w:rPr>
        <w:t>es</w:t>
      </w:r>
      <w:r w:rsidRPr="007805EF">
        <w:rPr>
          <w:rFonts w:ascii="Times New Roman" w:eastAsia="Times New Roman" w:hAnsi="Times New Roman" w:cs="Times New Roman"/>
          <w:i/>
          <w:iCs/>
        </w:rPr>
        <w:t xml:space="preserve"> (JM)</w:t>
      </w:r>
      <w:r>
        <w:rPr>
          <w:rFonts w:ascii="Times New Roman" w:eastAsia="Times New Roman" w:hAnsi="Times New Roman" w:cs="Times New Roman"/>
          <w:i/>
          <w:iCs/>
        </w:rPr>
        <w:t xml:space="preserve">, </w:t>
      </w:r>
      <w:r w:rsidRPr="00700A9F">
        <w:rPr>
          <w:rFonts w:ascii="Times New Roman" w:eastAsia="Times New Roman" w:hAnsi="Times New Roman" w:cs="Times New Roman"/>
        </w:rPr>
        <w:t xml:space="preserve">asumsi residual terdistribusi normal terpenuhi </w:t>
      </w:r>
      <w:r w:rsidR="006324CC">
        <w:rPr>
          <w:rFonts w:ascii="Times New Roman" w:eastAsia="Times New Roman" w:hAnsi="Times New Roman" w:cs="Times New Roman"/>
        </w:rPr>
        <w:t>lantaran</w:t>
      </w:r>
      <w:r w:rsidRPr="00700A9F">
        <w:rPr>
          <w:rFonts w:ascii="Times New Roman" w:eastAsia="Times New Roman" w:hAnsi="Times New Roman" w:cs="Times New Roman"/>
        </w:rPr>
        <w:t xml:space="preserve"> </w:t>
      </w:r>
      <w:r w:rsidR="006324CC">
        <w:rPr>
          <w:rFonts w:ascii="Times New Roman" w:eastAsia="Times New Roman" w:hAnsi="Times New Roman" w:cs="Times New Roman"/>
        </w:rPr>
        <w:t>angka</w:t>
      </w:r>
      <w:r w:rsidRPr="00700A9F">
        <w:rPr>
          <w:rFonts w:ascii="Times New Roman" w:eastAsia="Times New Roman" w:hAnsi="Times New Roman" w:cs="Times New Roman"/>
        </w:rPr>
        <w:t xml:space="preserve"> </w:t>
      </w:r>
      <w:bookmarkStart w:id="4" w:name="_Hlk105779134"/>
      <w:r w:rsidRPr="00700A9F">
        <w:rPr>
          <w:rFonts w:ascii="Times New Roman" w:eastAsia="Times New Roman" w:hAnsi="Times New Roman" w:cs="Times New Roman"/>
          <w:i/>
          <w:iCs/>
        </w:rPr>
        <w:t>probability</w:t>
      </w:r>
      <w:r w:rsidRPr="00700A9F">
        <w:rPr>
          <w:rFonts w:ascii="Times New Roman" w:eastAsia="Times New Roman" w:hAnsi="Times New Roman" w:cs="Times New Roman"/>
        </w:rPr>
        <w:t xml:space="preserve"> </w:t>
      </w:r>
      <w:bookmarkEnd w:id="4"/>
      <w:r w:rsidR="006324CC">
        <w:rPr>
          <w:rFonts w:ascii="Times New Roman" w:eastAsia="Times New Roman" w:hAnsi="Times New Roman" w:cs="Times New Roman"/>
        </w:rPr>
        <w:t>melampaui</w:t>
      </w:r>
      <w:r w:rsidRPr="00700A9F">
        <w:rPr>
          <w:rFonts w:ascii="Times New Roman" w:eastAsia="Times New Roman" w:hAnsi="Times New Roman" w:cs="Times New Roman"/>
        </w:rPr>
        <w:t xml:space="preserve"> 0.05 ya</w:t>
      </w:r>
      <w:r w:rsidR="006324CC">
        <w:rPr>
          <w:rFonts w:ascii="Times New Roman" w:eastAsia="Times New Roman" w:hAnsi="Times New Roman" w:cs="Times New Roman"/>
        </w:rPr>
        <w:t>kni</w:t>
      </w:r>
      <w:r w:rsidRPr="00700A9F">
        <w:rPr>
          <w:rFonts w:ascii="Times New Roman" w:eastAsia="Times New Roman" w:hAnsi="Times New Roman" w:cs="Times New Roman"/>
        </w:rPr>
        <w:t xml:space="preserve"> 0.317691.</w:t>
      </w:r>
      <w:r>
        <w:rPr>
          <w:rFonts w:ascii="Times New Roman" w:eastAsia="Times New Roman" w:hAnsi="Times New Roman" w:cs="Times New Roman"/>
        </w:rPr>
        <w:t xml:space="preserve"> </w:t>
      </w:r>
      <w:r w:rsidRPr="00700A9F">
        <w:rPr>
          <w:rFonts w:ascii="Times New Roman" w:eastAsia="Times New Roman" w:hAnsi="Times New Roman" w:cs="Times New Roman"/>
        </w:rPr>
        <w:t>Pengujian multikolinearitas yang digunakan adalah matriks korelasi</w:t>
      </w:r>
      <w:r>
        <w:rPr>
          <w:rFonts w:ascii="Times New Roman" w:eastAsia="Times New Roman" w:hAnsi="Times New Roman" w:cs="Times New Roman"/>
        </w:rPr>
        <w:t xml:space="preserve">, </w:t>
      </w:r>
      <w:r w:rsidRPr="00700A9F">
        <w:rPr>
          <w:rFonts w:ascii="Times New Roman" w:eastAsia="Times New Roman" w:hAnsi="Times New Roman" w:cs="Times New Roman"/>
        </w:rPr>
        <w:t>hasil</w:t>
      </w:r>
      <w:r>
        <w:rPr>
          <w:rFonts w:ascii="Times New Roman" w:eastAsia="Times New Roman" w:hAnsi="Times New Roman" w:cs="Times New Roman"/>
        </w:rPr>
        <w:t>nya</w:t>
      </w:r>
      <w:r w:rsidRPr="00700A9F">
        <w:rPr>
          <w:rFonts w:ascii="Times New Roman" w:eastAsia="Times New Roman" w:hAnsi="Times New Roman" w:cs="Times New Roman"/>
        </w:rPr>
        <w:t xml:space="preserve"> semuanya di bawah koedisien korelasi 0.90 dimana nilai yang tertinggi ialah hubungan antara DAR dengan DAR x DER sebesar 0.883812 dan masih lebih rendah dari 0.90.</w:t>
      </w:r>
      <w:r>
        <w:rPr>
          <w:rFonts w:ascii="Times New Roman" w:eastAsia="Times New Roman" w:hAnsi="Times New Roman" w:cs="Times New Roman"/>
        </w:rPr>
        <w:t xml:space="preserve"> </w:t>
      </w:r>
      <w:r w:rsidRPr="00700A9F">
        <w:rPr>
          <w:rFonts w:ascii="Times New Roman" w:eastAsia="Times New Roman" w:hAnsi="Times New Roman" w:cs="Times New Roman"/>
        </w:rPr>
        <w:t xml:space="preserve">Pengujian </w:t>
      </w:r>
      <w:bookmarkStart w:id="5" w:name="_Hlk105341857"/>
      <w:r w:rsidRPr="00700A9F">
        <w:rPr>
          <w:rFonts w:ascii="Times New Roman" w:eastAsia="Times New Roman" w:hAnsi="Times New Roman" w:cs="Times New Roman"/>
        </w:rPr>
        <w:t>heteroskedastisitas</w:t>
      </w:r>
      <w:bookmarkEnd w:id="5"/>
      <w:r w:rsidRPr="00700A9F">
        <w:rPr>
          <w:rFonts w:ascii="Times New Roman" w:eastAsia="Times New Roman" w:hAnsi="Times New Roman" w:cs="Times New Roman"/>
        </w:rPr>
        <w:t xml:space="preserve"> yang digunakan adalah metode grafik</w:t>
      </w:r>
      <w:r>
        <w:rPr>
          <w:rFonts w:ascii="Times New Roman" w:eastAsia="Times New Roman" w:hAnsi="Times New Roman" w:cs="Times New Roman"/>
        </w:rPr>
        <w:t xml:space="preserve">, hasil </w:t>
      </w:r>
      <w:r w:rsidRPr="00700A9F">
        <w:rPr>
          <w:rFonts w:ascii="Times New Roman" w:eastAsia="Times New Roman" w:hAnsi="Times New Roman" w:cs="Times New Roman"/>
        </w:rPr>
        <w:t xml:space="preserve">menunjukkan bahwa </w:t>
      </w:r>
      <w:r w:rsidRPr="003D5C74">
        <w:rPr>
          <w:rFonts w:ascii="Times New Roman" w:eastAsia="Times New Roman" w:hAnsi="Times New Roman" w:cs="Times New Roman"/>
        </w:rPr>
        <w:t>pola g</w:t>
      </w:r>
      <w:r w:rsidR="006324CC" w:rsidRPr="003D5C74">
        <w:rPr>
          <w:rFonts w:ascii="Times New Roman" w:eastAsia="Times New Roman" w:hAnsi="Times New Roman" w:cs="Times New Roman"/>
        </w:rPr>
        <w:t>ores</w:t>
      </w:r>
      <w:r w:rsidRPr="003D5C74">
        <w:rPr>
          <w:rFonts w:ascii="Times New Roman" w:eastAsia="Times New Roman" w:hAnsi="Times New Roman" w:cs="Times New Roman"/>
        </w:rPr>
        <w:t xml:space="preserve"> </w:t>
      </w:r>
      <w:r w:rsidRPr="003D5C74">
        <w:rPr>
          <w:rFonts w:ascii="Times New Roman" w:eastAsia="Times New Roman" w:hAnsi="Times New Roman" w:cs="Times New Roman"/>
          <w:i/>
          <w:iCs/>
        </w:rPr>
        <w:t xml:space="preserve">residual </w:t>
      </w:r>
      <w:r w:rsidRPr="003D5C74">
        <w:rPr>
          <w:rFonts w:ascii="Times New Roman" w:eastAsia="Times New Roman" w:hAnsi="Times New Roman" w:cs="Times New Roman"/>
        </w:rPr>
        <w:t>ko</w:t>
      </w:r>
      <w:r w:rsidR="006324CC" w:rsidRPr="003D5C74">
        <w:rPr>
          <w:rFonts w:ascii="Times New Roman" w:eastAsia="Times New Roman" w:hAnsi="Times New Roman" w:cs="Times New Roman"/>
        </w:rPr>
        <w:t>nsisten</w:t>
      </w:r>
      <w:r w:rsidRPr="003D5C74">
        <w:rPr>
          <w:rFonts w:ascii="Times New Roman" w:eastAsia="Times New Roman" w:hAnsi="Times New Roman" w:cs="Times New Roman"/>
        </w:rPr>
        <w:t xml:space="preserve"> dan tidak me</w:t>
      </w:r>
      <w:r w:rsidR="006324CC" w:rsidRPr="003D5C74">
        <w:rPr>
          <w:rFonts w:ascii="Times New Roman" w:eastAsia="Times New Roman" w:hAnsi="Times New Roman" w:cs="Times New Roman"/>
        </w:rPr>
        <w:t>lukiskan</w:t>
      </w:r>
      <w:r w:rsidRPr="003D5C74">
        <w:rPr>
          <w:rFonts w:ascii="Times New Roman" w:eastAsia="Times New Roman" w:hAnsi="Times New Roman" w:cs="Times New Roman"/>
        </w:rPr>
        <w:t xml:space="preserve"> </w:t>
      </w:r>
      <w:r w:rsidR="003D5C74" w:rsidRPr="003D5C74">
        <w:rPr>
          <w:rFonts w:ascii="Times New Roman" w:eastAsia="Times New Roman" w:hAnsi="Times New Roman" w:cs="Times New Roman"/>
        </w:rPr>
        <w:t>pola</w:t>
      </w:r>
      <w:r w:rsidRPr="003D5C74">
        <w:rPr>
          <w:rFonts w:ascii="Times New Roman" w:eastAsia="Times New Roman" w:hAnsi="Times New Roman" w:cs="Times New Roman"/>
        </w:rPr>
        <w:t xml:space="preserve"> </w:t>
      </w:r>
      <w:r w:rsidR="003D5C74" w:rsidRPr="003D5C74">
        <w:rPr>
          <w:rFonts w:ascii="Times New Roman" w:eastAsia="Times New Roman" w:hAnsi="Times New Roman" w:cs="Times New Roman"/>
        </w:rPr>
        <w:t>gambaran</w:t>
      </w:r>
      <w:r w:rsidRPr="003D5C74">
        <w:rPr>
          <w:rFonts w:ascii="Times New Roman" w:eastAsia="Times New Roman" w:hAnsi="Times New Roman" w:cs="Times New Roman"/>
        </w:rPr>
        <w:t xml:space="preserve"> </w:t>
      </w:r>
      <w:r w:rsidR="003D5C74" w:rsidRPr="003D5C74">
        <w:rPr>
          <w:rFonts w:ascii="Times New Roman" w:eastAsia="Times New Roman" w:hAnsi="Times New Roman" w:cs="Times New Roman"/>
        </w:rPr>
        <w:t>spesifik</w:t>
      </w:r>
      <w:r w:rsidRPr="003D5C74">
        <w:rPr>
          <w:rFonts w:ascii="Times New Roman" w:eastAsia="Times New Roman" w:hAnsi="Times New Roman" w:cs="Times New Roman"/>
        </w:rPr>
        <w:t xml:space="preserve">. </w:t>
      </w:r>
      <w:r w:rsidR="00A33FFC" w:rsidRPr="004511B7">
        <w:rPr>
          <w:rFonts w:ascii="Times New Roman" w:eastAsia="Times New Roman" w:hAnsi="Times New Roman" w:cs="Times New Roman"/>
        </w:rPr>
        <w:t>Peristiwa</w:t>
      </w:r>
      <w:r w:rsidRPr="004511B7">
        <w:rPr>
          <w:rFonts w:ascii="Times New Roman" w:eastAsia="Times New Roman" w:hAnsi="Times New Roman" w:cs="Times New Roman"/>
        </w:rPr>
        <w:t xml:space="preserve"> </w:t>
      </w:r>
      <w:r w:rsidR="00A33FFC" w:rsidRPr="004511B7">
        <w:rPr>
          <w:rFonts w:ascii="Times New Roman" w:eastAsia="Times New Roman" w:hAnsi="Times New Roman" w:cs="Times New Roman"/>
        </w:rPr>
        <w:t>berikut</w:t>
      </w:r>
      <w:r w:rsidRPr="004511B7">
        <w:rPr>
          <w:rFonts w:ascii="Times New Roman" w:eastAsia="Times New Roman" w:hAnsi="Times New Roman" w:cs="Times New Roman"/>
        </w:rPr>
        <w:t xml:space="preserve"> me</w:t>
      </w:r>
      <w:r w:rsidR="00A33FFC" w:rsidRPr="004511B7">
        <w:rPr>
          <w:rFonts w:ascii="Times New Roman" w:eastAsia="Times New Roman" w:hAnsi="Times New Roman" w:cs="Times New Roman"/>
        </w:rPr>
        <w:t>wujudkan</w:t>
      </w:r>
      <w:r w:rsidRPr="004511B7">
        <w:rPr>
          <w:rFonts w:ascii="Times New Roman" w:eastAsia="Times New Roman" w:hAnsi="Times New Roman" w:cs="Times New Roman"/>
        </w:rPr>
        <w:t xml:space="preserve"> </w:t>
      </w:r>
      <w:r w:rsidR="00A33FFC" w:rsidRPr="0074369B">
        <w:rPr>
          <w:rFonts w:ascii="Times New Roman" w:eastAsia="Times New Roman" w:hAnsi="Times New Roman" w:cs="Times New Roman"/>
        </w:rPr>
        <w:t>gejala</w:t>
      </w:r>
      <w:r w:rsidRPr="0074369B">
        <w:rPr>
          <w:rFonts w:ascii="Times New Roman" w:eastAsia="Times New Roman" w:hAnsi="Times New Roman" w:cs="Times New Roman"/>
        </w:rPr>
        <w:t xml:space="preserve"> t</w:t>
      </w:r>
      <w:r w:rsidR="004511B7" w:rsidRPr="0074369B">
        <w:rPr>
          <w:rFonts w:ascii="Times New Roman" w:eastAsia="Times New Roman" w:hAnsi="Times New Roman" w:cs="Times New Roman"/>
        </w:rPr>
        <w:t>erealisasinya</w:t>
      </w:r>
      <w:r w:rsidRPr="0074369B">
        <w:rPr>
          <w:rFonts w:ascii="Times New Roman" w:eastAsia="Times New Roman" w:hAnsi="Times New Roman" w:cs="Times New Roman"/>
        </w:rPr>
        <w:t xml:space="preserve"> </w:t>
      </w:r>
      <w:r w:rsidR="004511B7" w:rsidRPr="0074369B">
        <w:rPr>
          <w:rFonts w:ascii="Times New Roman" w:eastAsia="Times New Roman" w:hAnsi="Times New Roman" w:cs="Times New Roman"/>
        </w:rPr>
        <w:t>taksiran</w:t>
      </w:r>
      <w:r w:rsidRPr="0074369B">
        <w:rPr>
          <w:rFonts w:ascii="Times New Roman" w:eastAsia="Times New Roman" w:hAnsi="Times New Roman" w:cs="Times New Roman"/>
        </w:rPr>
        <w:t xml:space="preserve"> heteroskedastisitas. </w:t>
      </w:r>
      <w:r w:rsidR="004511B7" w:rsidRPr="0074369B">
        <w:rPr>
          <w:rFonts w:ascii="Times New Roman" w:eastAsia="Times New Roman" w:hAnsi="Times New Roman" w:cs="Times New Roman"/>
        </w:rPr>
        <w:t>Verifikasi</w:t>
      </w:r>
      <w:r w:rsidRPr="0074369B">
        <w:rPr>
          <w:rFonts w:ascii="Times New Roman" w:eastAsia="Times New Roman" w:hAnsi="Times New Roman" w:cs="Times New Roman"/>
        </w:rPr>
        <w:t xml:space="preserve"> autokorelasi yang di</w:t>
      </w:r>
      <w:r w:rsidR="004511B7" w:rsidRPr="0074369B">
        <w:rPr>
          <w:rFonts w:ascii="Times New Roman" w:eastAsia="Times New Roman" w:hAnsi="Times New Roman" w:cs="Times New Roman"/>
        </w:rPr>
        <w:t>aplikasikan yakni</w:t>
      </w:r>
      <w:r w:rsidRPr="0074369B">
        <w:rPr>
          <w:rFonts w:ascii="Times New Roman" w:eastAsia="Times New Roman" w:hAnsi="Times New Roman" w:cs="Times New Roman"/>
        </w:rPr>
        <w:t xml:space="preserve"> </w:t>
      </w:r>
      <w:r w:rsidRPr="0074369B">
        <w:rPr>
          <w:rFonts w:ascii="Times New Roman" w:eastAsia="Times New Roman" w:hAnsi="Times New Roman" w:cs="Times New Roman"/>
          <w:i/>
          <w:iCs/>
        </w:rPr>
        <w:t>Durbin-Watson</w:t>
      </w:r>
      <w:r w:rsidR="004511B7" w:rsidRPr="0074369B">
        <w:rPr>
          <w:rFonts w:ascii="Times New Roman" w:eastAsia="Times New Roman" w:hAnsi="Times New Roman" w:cs="Times New Roman"/>
          <w:i/>
          <w:iCs/>
        </w:rPr>
        <w:t xml:space="preserve"> tes</w:t>
      </w:r>
      <w:r w:rsidRPr="0074369B">
        <w:rPr>
          <w:rFonts w:ascii="Times New Roman" w:eastAsia="Times New Roman" w:hAnsi="Times New Roman" w:cs="Times New Roman"/>
          <w:i/>
          <w:iCs/>
        </w:rPr>
        <w:t xml:space="preserve"> </w:t>
      </w:r>
      <w:r w:rsidRPr="0074369B">
        <w:rPr>
          <w:rFonts w:ascii="Times New Roman" w:eastAsia="Times New Roman" w:hAnsi="Times New Roman" w:cs="Times New Roman"/>
        </w:rPr>
        <w:t>(DW)</w:t>
      </w:r>
      <w:r w:rsidR="009D77E3" w:rsidRPr="0074369B">
        <w:rPr>
          <w:rFonts w:ascii="Times New Roman" w:eastAsia="Times New Roman" w:hAnsi="Times New Roman" w:cs="Times New Roman"/>
        </w:rPr>
        <w:t xml:space="preserve">, nilai DW menunjukkan sebesar 1.702049 DW terletak antara </w:t>
      </w:r>
      <m:oMath>
        <m:d>
          <m:dPr>
            <m:ctrlPr>
              <w:rPr>
                <w:rFonts w:ascii="Cambria Math" w:eastAsia="Times New Roman" w:hAnsi="Cambria Math" w:cs="Times New Roman"/>
                <w:i/>
                <w:iCs/>
              </w:rPr>
            </m:ctrlPr>
          </m:dPr>
          <m:e>
            <m:r>
              <w:rPr>
                <w:rFonts w:ascii="Cambria Math" w:eastAsia="Times New Roman" w:hAnsi="Cambria Math" w:cs="Times New Roman"/>
              </w:rPr>
              <m:t>1.6589</m:t>
            </m:r>
          </m:e>
        </m:d>
        <m:r>
          <w:rPr>
            <w:rFonts w:ascii="Cambria Math" w:eastAsia="Times New Roman" w:hAnsi="Cambria Math" w:cs="Times New Roman"/>
          </w:rPr>
          <m:t xml:space="preserve"> dan (2.3411)</m:t>
        </m:r>
      </m:oMath>
      <w:r w:rsidR="009D77E3" w:rsidRPr="0074369B">
        <w:rPr>
          <w:rFonts w:ascii="Times New Roman" w:eastAsia="Times New Roman" w:hAnsi="Times New Roman" w:cs="Times New Roman"/>
        </w:rPr>
        <w:t xml:space="preserve">, </w:t>
      </w:r>
      <w:r w:rsidR="004511B7" w:rsidRPr="0074369B">
        <w:rPr>
          <w:rFonts w:ascii="Times New Roman" w:eastAsia="Times New Roman" w:hAnsi="Times New Roman" w:cs="Times New Roman"/>
        </w:rPr>
        <w:t>maknanya angka</w:t>
      </w:r>
      <w:r w:rsidR="009D77E3" w:rsidRPr="0074369B">
        <w:rPr>
          <w:rFonts w:ascii="Times New Roman" w:eastAsia="Times New Roman" w:hAnsi="Times New Roman" w:cs="Times New Roman"/>
        </w:rPr>
        <w:t xml:space="preserve"> </w:t>
      </w:r>
      <w:r w:rsidR="0074369B" w:rsidRPr="0074369B">
        <w:rPr>
          <w:rFonts w:ascii="Times New Roman" w:eastAsia="Times New Roman" w:hAnsi="Times New Roman" w:cs="Times New Roman"/>
        </w:rPr>
        <w:t>tersebut</w:t>
      </w:r>
      <w:r w:rsidR="009D77E3" w:rsidRPr="0074369B">
        <w:rPr>
          <w:rFonts w:ascii="Times New Roman" w:eastAsia="Times New Roman" w:hAnsi="Times New Roman" w:cs="Times New Roman"/>
        </w:rPr>
        <w:t xml:space="preserve"> s</w:t>
      </w:r>
      <w:r w:rsidR="0074369B" w:rsidRPr="0074369B">
        <w:rPr>
          <w:rFonts w:ascii="Times New Roman" w:eastAsia="Times New Roman" w:hAnsi="Times New Roman" w:cs="Times New Roman"/>
        </w:rPr>
        <w:t>etara</w:t>
      </w:r>
      <w:r w:rsidR="009D77E3" w:rsidRPr="0074369B">
        <w:rPr>
          <w:rFonts w:ascii="Times New Roman" w:eastAsia="Times New Roman" w:hAnsi="Times New Roman" w:cs="Times New Roman"/>
        </w:rPr>
        <w:t xml:space="preserve"> nol</w:t>
      </w:r>
      <w:r w:rsidR="0074369B" w:rsidRPr="0074369B">
        <w:rPr>
          <w:rFonts w:ascii="Times New Roman" w:eastAsia="Times New Roman" w:hAnsi="Times New Roman" w:cs="Times New Roman"/>
        </w:rPr>
        <w:t xml:space="preserve"> yakni</w:t>
      </w:r>
      <w:r w:rsidR="009D77E3" w:rsidRPr="0074369B">
        <w:rPr>
          <w:rFonts w:ascii="Times New Roman" w:eastAsia="Times New Roman" w:hAnsi="Times New Roman" w:cs="Times New Roman"/>
        </w:rPr>
        <w:t xml:space="preserve"> tidak </w:t>
      </w:r>
      <w:r w:rsidR="0074369B" w:rsidRPr="0074369B">
        <w:rPr>
          <w:rFonts w:ascii="Times New Roman" w:eastAsia="Times New Roman" w:hAnsi="Times New Roman" w:cs="Times New Roman"/>
        </w:rPr>
        <w:t>ditemukan</w:t>
      </w:r>
      <w:r w:rsidR="009D77E3" w:rsidRPr="0074369B">
        <w:rPr>
          <w:rFonts w:ascii="Times New Roman" w:eastAsia="Times New Roman" w:hAnsi="Times New Roman" w:cs="Times New Roman"/>
        </w:rPr>
        <w:t xml:space="preserve"> autokorelasi</w:t>
      </w:r>
      <w:r w:rsidR="0074369B" w:rsidRPr="0074369B">
        <w:rPr>
          <w:rFonts w:ascii="Times New Roman" w:eastAsia="Times New Roman" w:hAnsi="Times New Roman" w:cs="Times New Roman"/>
        </w:rPr>
        <w:t xml:space="preserve"> dalam pengamatan yang telah dilaksanakan</w:t>
      </w:r>
      <w:r w:rsidR="009D77E3" w:rsidRPr="0074369B">
        <w:rPr>
          <w:rFonts w:ascii="Times New Roman" w:eastAsia="Times New Roman" w:hAnsi="Times New Roman" w:cs="Times New Roman"/>
        </w:rPr>
        <w:t xml:space="preserve">. </w:t>
      </w:r>
    </w:p>
    <w:p w14:paraId="415C2902" w14:textId="1D57A103" w:rsidR="009273D7" w:rsidRPr="009273D7" w:rsidRDefault="00C236F1" w:rsidP="009273D7">
      <w:pPr>
        <w:pBdr>
          <w:top w:val="nil"/>
          <w:left w:val="nil"/>
          <w:bottom w:val="nil"/>
          <w:right w:val="nil"/>
          <w:between w:val="nil"/>
        </w:pBdr>
        <w:spacing w:line="276" w:lineRule="auto"/>
        <w:ind w:firstLine="567"/>
        <w:jc w:val="both"/>
        <w:rPr>
          <w:rFonts w:ascii="Times New Roman" w:eastAsia="Times New Roman" w:hAnsi="Times New Roman" w:cs="Times New Roman"/>
        </w:rPr>
      </w:pPr>
      <w:r w:rsidRPr="00C236F1">
        <w:rPr>
          <w:rFonts w:ascii="Times New Roman" w:eastAsia="Times New Roman" w:hAnsi="Times New Roman" w:cs="Times New Roman"/>
          <w:lang w:val="en-US"/>
        </w:rPr>
        <w:t xml:space="preserve">Produk </w:t>
      </w:r>
      <w:r w:rsidR="003820F1" w:rsidRPr="00C236F1">
        <w:rPr>
          <w:rFonts w:ascii="Times New Roman" w:eastAsia="Times New Roman" w:hAnsi="Times New Roman" w:cs="Times New Roman"/>
          <w:lang w:val="en-US"/>
        </w:rPr>
        <w:t xml:space="preserve">penguraian data regresi </w:t>
      </w:r>
      <w:r w:rsidRPr="00C236F1">
        <w:rPr>
          <w:rFonts w:ascii="Times New Roman" w:eastAsia="Times New Roman" w:hAnsi="Times New Roman" w:cs="Times New Roman"/>
          <w:lang w:val="en-US"/>
        </w:rPr>
        <w:t>diaplikasikan dengan</w:t>
      </w:r>
      <w:r w:rsidR="003820F1" w:rsidRPr="00C236F1">
        <w:rPr>
          <w:rFonts w:ascii="Times New Roman" w:eastAsia="Times New Roman" w:hAnsi="Times New Roman" w:cs="Times New Roman"/>
          <w:lang w:val="en-US"/>
        </w:rPr>
        <w:t xml:space="preserve"> linear berganda</w:t>
      </w:r>
      <w:r w:rsidRPr="00C236F1">
        <w:rPr>
          <w:rFonts w:ascii="Times New Roman" w:eastAsia="Times New Roman" w:hAnsi="Times New Roman" w:cs="Times New Roman"/>
          <w:lang w:val="en-US"/>
        </w:rPr>
        <w:t>, seperti yang terlihat didalam persamaan dibawah ini</w:t>
      </w:r>
      <w:r w:rsidR="009273D7" w:rsidRPr="00C236F1">
        <w:rPr>
          <w:rFonts w:ascii="Times New Roman" w:eastAsia="Times New Roman" w:hAnsi="Times New Roman" w:cs="Times New Roman"/>
        </w:rPr>
        <w:t>:</w:t>
      </w:r>
    </w:p>
    <w:p w14:paraId="55CCA43C" w14:textId="26C56EB6" w:rsidR="009273D7" w:rsidRDefault="009273D7" w:rsidP="009273D7">
      <w:pPr>
        <w:pBdr>
          <w:top w:val="nil"/>
          <w:left w:val="nil"/>
          <w:bottom w:val="nil"/>
          <w:right w:val="nil"/>
          <w:between w:val="nil"/>
        </w:pBdr>
        <w:spacing w:line="276" w:lineRule="auto"/>
        <w:ind w:firstLine="567"/>
        <w:jc w:val="center"/>
        <w:rPr>
          <w:rFonts w:ascii="Times New Roman" w:eastAsia="Times New Roman" w:hAnsi="Times New Roman" w:cs="Times New Roman"/>
        </w:rPr>
      </w:pPr>
      <w:r w:rsidRPr="009273D7">
        <w:rPr>
          <w:rFonts w:ascii="Times New Roman" w:eastAsia="Times New Roman" w:hAnsi="Times New Roman" w:cs="Times New Roman"/>
        </w:rPr>
        <w:t>Y = (-0.89) + 3.86ROA + (-1.60)ROE + (-0.57)DAR + 0.27DER + (-0.23)TA + 0.38TP + 0.06DK + e</w:t>
      </w:r>
    </w:p>
    <w:p w14:paraId="00487365" w14:textId="2E7236C0" w:rsidR="009D77E3" w:rsidRDefault="0048691B" w:rsidP="009D77E3">
      <w:pPr>
        <w:pBdr>
          <w:top w:val="nil"/>
          <w:left w:val="nil"/>
          <w:bottom w:val="nil"/>
          <w:right w:val="nil"/>
          <w:between w:val="nil"/>
        </w:pBdr>
        <w:spacing w:after="0" w:line="276" w:lineRule="auto"/>
        <w:ind w:firstLine="567"/>
        <w:jc w:val="both"/>
        <w:rPr>
          <w:rFonts w:ascii="Times New Roman" w:eastAsia="Times New Roman" w:hAnsi="Times New Roman" w:cs="Times New Roman"/>
        </w:rPr>
      </w:pPr>
      <w:r>
        <w:rPr>
          <w:rFonts w:ascii="Times New Roman" w:eastAsia="Times New Roman" w:hAnsi="Times New Roman" w:cs="Times New Roman"/>
          <w:highlight w:val="white"/>
        </w:rPr>
        <w:t>B</w:t>
      </w:r>
      <w:r w:rsidR="0043101E" w:rsidRPr="0043101E">
        <w:rPr>
          <w:rFonts w:ascii="Times New Roman" w:eastAsia="Times New Roman" w:hAnsi="Times New Roman" w:cs="Times New Roman"/>
          <w:highlight w:val="white"/>
        </w:rPr>
        <w:t xml:space="preserve">erdasarkan hasil dari pengujian </w:t>
      </w:r>
      <w:r w:rsidR="00914AA0">
        <w:rPr>
          <w:rFonts w:ascii="Times New Roman" w:eastAsia="Times New Roman" w:hAnsi="Times New Roman" w:cs="Times New Roman"/>
          <w:i/>
          <w:iCs/>
          <w:highlight w:val="white"/>
        </w:rPr>
        <w:t xml:space="preserve">Eviews </w:t>
      </w:r>
      <w:r w:rsidR="00914AA0" w:rsidRPr="00914AA0">
        <w:rPr>
          <w:rFonts w:ascii="Times New Roman" w:eastAsia="Times New Roman" w:hAnsi="Times New Roman" w:cs="Times New Roman"/>
          <w:highlight w:val="white"/>
        </w:rPr>
        <w:t>10</w:t>
      </w:r>
      <w:r w:rsidR="0043101E" w:rsidRPr="00914AA0">
        <w:rPr>
          <w:rFonts w:ascii="Times New Roman" w:eastAsia="Times New Roman" w:hAnsi="Times New Roman" w:cs="Times New Roman"/>
          <w:highlight w:val="white"/>
        </w:rPr>
        <w:t xml:space="preserve"> </w:t>
      </w:r>
      <w:r w:rsidR="0043101E" w:rsidRPr="0043101E">
        <w:rPr>
          <w:rFonts w:ascii="Times New Roman" w:eastAsia="Times New Roman" w:hAnsi="Times New Roman" w:cs="Times New Roman"/>
          <w:highlight w:val="white"/>
        </w:rPr>
        <w:t xml:space="preserve">maka dari ketiga model pendekatan dalam analisis data panel, penelitian ini menggunakan </w:t>
      </w:r>
      <w:bookmarkStart w:id="6" w:name="_Hlk110069069"/>
      <w:r w:rsidR="0043101E" w:rsidRPr="0043101E">
        <w:rPr>
          <w:rFonts w:ascii="Times New Roman" w:eastAsia="Times New Roman" w:hAnsi="Times New Roman" w:cs="Times New Roman"/>
          <w:i/>
          <w:iCs/>
          <w:highlight w:val="white"/>
        </w:rPr>
        <w:t>Common Effect</w:t>
      </w:r>
      <w:bookmarkEnd w:id="6"/>
      <w:r w:rsidR="00C977D5">
        <w:rPr>
          <w:rFonts w:ascii="Times New Roman" w:eastAsia="Times New Roman" w:hAnsi="Times New Roman" w:cs="Times New Roman"/>
          <w:i/>
          <w:iCs/>
          <w:highlight w:val="white"/>
        </w:rPr>
        <w:t xml:space="preserve"> </w:t>
      </w:r>
      <w:r w:rsidR="00C977D5">
        <w:rPr>
          <w:rFonts w:ascii="Times New Roman" w:eastAsia="Times New Roman" w:hAnsi="Times New Roman" w:cs="Times New Roman"/>
          <w:highlight w:val="white"/>
        </w:rPr>
        <w:t>atau CE</w:t>
      </w:r>
      <w:r w:rsidR="00677AB0" w:rsidRPr="0043101E">
        <w:rPr>
          <w:rFonts w:ascii="Times New Roman" w:eastAsia="Times New Roman" w:hAnsi="Times New Roman" w:cs="Times New Roman"/>
          <w:highlight w:val="white"/>
        </w:rPr>
        <w:t>.</w:t>
      </w:r>
      <w:r w:rsidR="00677AB0" w:rsidRPr="00677AB0">
        <w:rPr>
          <w:rFonts w:ascii="Times New Roman" w:eastAsia="Times New Roman" w:hAnsi="Times New Roman" w:cs="Times New Roman"/>
          <w:highlight w:val="white"/>
        </w:rPr>
        <w:t xml:space="preserve"> </w:t>
      </w:r>
    </w:p>
    <w:p w14:paraId="17811A86" w14:textId="0E066600" w:rsidR="009D77E3" w:rsidRDefault="009D77E3" w:rsidP="009D77E3">
      <w:pPr>
        <w:pBdr>
          <w:top w:val="nil"/>
          <w:left w:val="nil"/>
          <w:bottom w:val="nil"/>
          <w:right w:val="nil"/>
          <w:between w:val="nil"/>
        </w:pBdr>
        <w:spacing w:after="0" w:line="276" w:lineRule="auto"/>
        <w:ind w:firstLine="567"/>
        <w:jc w:val="both"/>
        <w:rPr>
          <w:rFonts w:ascii="Times New Roman" w:eastAsia="Times New Roman" w:hAnsi="Times New Roman" w:cs="Times New Roman"/>
        </w:rPr>
      </w:pPr>
    </w:p>
    <w:p w14:paraId="647CD7E6" w14:textId="2683C97F" w:rsidR="0043101E" w:rsidRPr="009D77E3" w:rsidRDefault="009273D7" w:rsidP="009D77E3">
      <w:pPr>
        <w:pBdr>
          <w:top w:val="nil"/>
          <w:left w:val="nil"/>
          <w:bottom w:val="nil"/>
          <w:right w:val="nil"/>
          <w:between w:val="nil"/>
        </w:pBdr>
        <w:spacing w:after="0" w:line="276" w:lineRule="auto"/>
        <w:ind w:firstLine="567"/>
        <w:jc w:val="both"/>
        <w:rPr>
          <w:rFonts w:ascii="Times New Roman" w:eastAsia="Times New Roman" w:hAnsi="Times New Roman" w:cs="Times New Roman"/>
        </w:rPr>
      </w:pPr>
      <w:r w:rsidRPr="0043101E">
        <w:rPr>
          <w:noProof/>
          <w:highlight w:val="white"/>
        </w:rPr>
        <w:drawing>
          <wp:anchor distT="0" distB="0" distL="114300" distR="114300" simplePos="0" relativeHeight="251684864" behindDoc="1" locked="0" layoutInCell="1" allowOverlap="1" wp14:anchorId="2A90ABA9" wp14:editId="667AF335">
            <wp:simplePos x="0" y="0"/>
            <wp:positionH relativeFrom="margin">
              <wp:posOffset>886171</wp:posOffset>
            </wp:positionH>
            <wp:positionV relativeFrom="margin">
              <wp:posOffset>3572228</wp:posOffset>
            </wp:positionV>
            <wp:extent cx="3575732" cy="2118167"/>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5732" cy="21181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0F123" w14:textId="1CBEE378" w:rsidR="0043101E" w:rsidRDefault="0043101E"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6F6325B3" w14:textId="43F660A0" w:rsidR="0043101E" w:rsidRDefault="0043101E"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5DE5A2F4" w14:textId="4DA959C2" w:rsidR="0043101E" w:rsidRDefault="0043101E"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74E54FA0" w14:textId="1C2C9966" w:rsidR="0043101E" w:rsidRDefault="0043101E"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7605A3A9" w14:textId="4123C284" w:rsidR="0043101E" w:rsidRDefault="0043101E"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13EA2802" w14:textId="0791D990" w:rsidR="00784CD3" w:rsidRDefault="00784CD3"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01541DB1" w14:textId="77777777" w:rsidR="00784CD3" w:rsidRDefault="00784CD3"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17AD5233" w14:textId="1EF215FE" w:rsidR="0043101E" w:rsidRDefault="0043101E"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484265DF" w14:textId="2543D262" w:rsidR="00914AA0" w:rsidRDefault="00914AA0"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35EAD012" w14:textId="1FF3BDE9" w:rsidR="0048691B" w:rsidRDefault="0048691B"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64C948B1" w14:textId="77777777" w:rsidR="001767FD" w:rsidRDefault="001767FD" w:rsidP="00677AB0">
      <w:pPr>
        <w:pBdr>
          <w:top w:val="nil"/>
          <w:left w:val="nil"/>
          <w:bottom w:val="nil"/>
          <w:right w:val="nil"/>
          <w:between w:val="nil"/>
        </w:pBdr>
        <w:spacing w:after="0" w:line="276" w:lineRule="auto"/>
        <w:ind w:firstLine="567"/>
        <w:jc w:val="both"/>
        <w:rPr>
          <w:rFonts w:ascii="Times New Roman" w:eastAsia="Times New Roman" w:hAnsi="Times New Roman" w:cs="Times New Roman"/>
          <w:highlight w:val="white"/>
          <w:lang w:val="en-US"/>
        </w:rPr>
      </w:pPr>
    </w:p>
    <w:p w14:paraId="79B09A9F" w14:textId="78FC92FE" w:rsidR="0043101E" w:rsidRPr="00126483" w:rsidRDefault="0043101E" w:rsidP="0043101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126483">
        <w:rPr>
          <w:rFonts w:ascii="Times New Roman" w:eastAsia="Times New Roman" w:hAnsi="Times New Roman" w:cs="Times New Roman"/>
          <w:color w:val="000000"/>
          <w:sz w:val="20"/>
          <w:szCs w:val="20"/>
          <w:lang w:val="en-US"/>
        </w:rPr>
        <w:t xml:space="preserve">Sumber: </w:t>
      </w:r>
      <w:r w:rsidRPr="0043101E">
        <w:rPr>
          <w:rFonts w:ascii="Times New Roman" w:eastAsia="Times New Roman" w:hAnsi="Times New Roman" w:cs="Times New Roman"/>
          <w:color w:val="000000"/>
          <w:sz w:val="20"/>
          <w:szCs w:val="20"/>
        </w:rPr>
        <w:t xml:space="preserve">Hasil program </w:t>
      </w:r>
      <w:r w:rsidRPr="0043101E">
        <w:rPr>
          <w:rFonts w:ascii="Times New Roman" w:eastAsia="Times New Roman" w:hAnsi="Times New Roman" w:cs="Times New Roman"/>
          <w:i/>
          <w:iCs/>
          <w:color w:val="000000"/>
          <w:sz w:val="20"/>
          <w:szCs w:val="20"/>
        </w:rPr>
        <w:t>Eviews</w:t>
      </w:r>
      <w:r w:rsidRPr="0043101E">
        <w:rPr>
          <w:rFonts w:ascii="Times New Roman" w:eastAsia="Times New Roman" w:hAnsi="Times New Roman" w:cs="Times New Roman"/>
          <w:color w:val="000000"/>
          <w:sz w:val="20"/>
          <w:szCs w:val="20"/>
        </w:rPr>
        <w:t>, 2022 (diolah peneliti)</w:t>
      </w:r>
    </w:p>
    <w:p w14:paraId="0728C3A5" w14:textId="27D5BEE1" w:rsidR="0043101E" w:rsidRPr="0024608E" w:rsidRDefault="0043101E" w:rsidP="009273D7">
      <w:p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126483">
        <w:rPr>
          <w:rFonts w:ascii="Times New Roman" w:eastAsia="Times New Roman" w:hAnsi="Times New Roman" w:cs="Times New Roman"/>
          <w:b/>
          <w:color w:val="000000"/>
          <w:highlight w:val="white"/>
          <w:lang w:val="en-US"/>
        </w:rPr>
        <w:t xml:space="preserve">Gambar </w:t>
      </w:r>
      <w:r>
        <w:rPr>
          <w:rFonts w:ascii="Times New Roman" w:eastAsia="Times New Roman" w:hAnsi="Times New Roman" w:cs="Times New Roman"/>
          <w:b/>
          <w:color w:val="000000"/>
          <w:lang w:val="en-US"/>
        </w:rPr>
        <w:t>2</w:t>
      </w:r>
      <w:r w:rsidRPr="00126483">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lang w:val="en-US"/>
        </w:rPr>
        <w:t xml:space="preserve"> Hasil</w:t>
      </w:r>
      <w:r w:rsidR="0024608E">
        <w:rPr>
          <w:rFonts w:ascii="Times New Roman" w:eastAsia="Times New Roman" w:hAnsi="Times New Roman" w:cs="Times New Roman"/>
          <w:b/>
          <w:i/>
          <w:iCs/>
          <w:color w:val="000000"/>
        </w:rPr>
        <w:t xml:space="preserve"> </w:t>
      </w:r>
      <w:r w:rsidR="0024608E">
        <w:rPr>
          <w:rFonts w:ascii="Times New Roman" w:eastAsia="Times New Roman" w:hAnsi="Times New Roman" w:cs="Times New Roman"/>
          <w:b/>
          <w:color w:val="000000"/>
        </w:rPr>
        <w:t>CE</w:t>
      </w:r>
    </w:p>
    <w:p w14:paraId="2E584E5B" w14:textId="611F4E99" w:rsidR="009273D7" w:rsidRPr="009273D7" w:rsidRDefault="009273D7" w:rsidP="009273D7">
      <w:pPr>
        <w:pBdr>
          <w:top w:val="nil"/>
          <w:left w:val="nil"/>
          <w:bottom w:val="nil"/>
          <w:right w:val="nil"/>
          <w:between w:val="nil"/>
        </w:pBdr>
        <w:spacing w:after="0" w:line="276" w:lineRule="auto"/>
        <w:ind w:firstLine="720"/>
        <w:jc w:val="both"/>
        <w:rPr>
          <w:rFonts w:ascii="Times New Roman" w:eastAsia="Times New Roman" w:hAnsi="Times New Roman" w:cs="Times New Roman"/>
          <w:bCs/>
          <w:color w:val="000000"/>
        </w:rPr>
      </w:pPr>
      <w:r w:rsidRPr="0079413D">
        <w:rPr>
          <w:rFonts w:ascii="Times New Roman" w:eastAsia="Times New Roman" w:hAnsi="Times New Roman" w:cs="Times New Roman"/>
          <w:bCs/>
          <w:color w:val="000000"/>
        </w:rPr>
        <w:t xml:space="preserve">Berdasarkan hasil uji koefisien determinasi pada Gambar 2. maka </w:t>
      </w:r>
      <w:r w:rsidR="008D7CB9" w:rsidRPr="0079413D">
        <w:rPr>
          <w:rFonts w:ascii="Times New Roman" w:eastAsia="Times New Roman" w:hAnsi="Times New Roman" w:cs="Times New Roman"/>
          <w:bCs/>
          <w:color w:val="000000"/>
        </w:rPr>
        <w:t>didapatkan angka</w:t>
      </w:r>
      <w:r w:rsidRPr="0079413D">
        <w:rPr>
          <w:rFonts w:ascii="Times New Roman" w:eastAsia="Times New Roman" w:hAnsi="Times New Roman" w:cs="Times New Roman"/>
          <w:bCs/>
          <w:color w:val="000000"/>
        </w:rPr>
        <w:t xml:space="preserve"> koefisien determinasinya</w:t>
      </w:r>
      <w:r w:rsidR="008D7CB9" w:rsidRPr="0079413D">
        <w:rPr>
          <w:rFonts w:ascii="Times New Roman" w:eastAsia="Times New Roman" w:hAnsi="Times New Roman" w:cs="Times New Roman"/>
          <w:bCs/>
          <w:color w:val="000000"/>
        </w:rPr>
        <w:t xml:space="preserve"> terbilang</w:t>
      </w:r>
      <w:r w:rsidRPr="0079413D">
        <w:rPr>
          <w:rFonts w:ascii="Times New Roman" w:eastAsia="Times New Roman" w:hAnsi="Times New Roman" w:cs="Times New Roman"/>
          <w:bCs/>
          <w:color w:val="000000"/>
        </w:rPr>
        <w:t xml:space="preserve"> 0.518423. </w:t>
      </w:r>
      <w:r w:rsidR="008D7CB9" w:rsidRPr="0079413D">
        <w:rPr>
          <w:rFonts w:ascii="Times New Roman" w:eastAsia="Times New Roman" w:hAnsi="Times New Roman" w:cs="Times New Roman"/>
          <w:bCs/>
          <w:color w:val="000000"/>
        </w:rPr>
        <w:t>Keadaan ini</w:t>
      </w:r>
      <w:r w:rsidRPr="0079413D">
        <w:rPr>
          <w:rFonts w:ascii="Times New Roman" w:eastAsia="Times New Roman" w:hAnsi="Times New Roman" w:cs="Times New Roman"/>
          <w:bCs/>
          <w:color w:val="000000"/>
        </w:rPr>
        <w:t xml:space="preserve"> menunjukkan bahwa</w:t>
      </w:r>
      <w:r w:rsidR="008D7CB9" w:rsidRPr="0079413D">
        <w:rPr>
          <w:rFonts w:ascii="Times New Roman" w:eastAsia="Times New Roman" w:hAnsi="Times New Roman" w:cs="Times New Roman"/>
          <w:bCs/>
          <w:color w:val="000000"/>
        </w:rPr>
        <w:t>sannya</w:t>
      </w:r>
      <w:r w:rsidRPr="0079413D">
        <w:rPr>
          <w:rFonts w:ascii="Times New Roman" w:eastAsia="Times New Roman" w:hAnsi="Times New Roman" w:cs="Times New Roman"/>
          <w:bCs/>
          <w:color w:val="000000"/>
        </w:rPr>
        <w:t xml:space="preserve"> kemampuan variabel </w:t>
      </w:r>
      <w:r w:rsidR="008D7CB9" w:rsidRPr="0079413D">
        <w:rPr>
          <w:rFonts w:ascii="Times New Roman" w:eastAsia="Times New Roman" w:hAnsi="Times New Roman" w:cs="Times New Roman"/>
          <w:bCs/>
          <w:color w:val="000000"/>
        </w:rPr>
        <w:t>bebas beserta indikatornya</w:t>
      </w:r>
      <w:r w:rsidRPr="0079413D">
        <w:rPr>
          <w:rFonts w:ascii="Times New Roman" w:eastAsia="Times New Roman" w:hAnsi="Times New Roman" w:cs="Times New Roman"/>
          <w:bCs/>
          <w:color w:val="000000"/>
        </w:rPr>
        <w:t xml:space="preserve"> ya</w:t>
      </w:r>
      <w:r w:rsidR="008D7CB9" w:rsidRPr="0079413D">
        <w:rPr>
          <w:rFonts w:ascii="Times New Roman" w:eastAsia="Times New Roman" w:hAnsi="Times New Roman" w:cs="Times New Roman"/>
          <w:bCs/>
          <w:color w:val="000000"/>
        </w:rPr>
        <w:t>kni</w:t>
      </w:r>
      <w:r w:rsidRPr="0079413D">
        <w:rPr>
          <w:rFonts w:ascii="Times New Roman" w:eastAsia="Times New Roman" w:hAnsi="Times New Roman" w:cs="Times New Roman"/>
          <w:bCs/>
          <w:color w:val="000000"/>
        </w:rPr>
        <w:t xml:space="preserve"> Profitabilitas</w:t>
      </w:r>
      <w:r w:rsidR="00476DEE" w:rsidRPr="0079413D">
        <w:rPr>
          <w:rFonts w:ascii="Times New Roman" w:eastAsia="Times New Roman" w:hAnsi="Times New Roman" w:cs="Times New Roman"/>
          <w:bCs/>
          <w:color w:val="000000"/>
        </w:rPr>
        <w:t xml:space="preserve"> </w:t>
      </w:r>
      <w:r w:rsidR="008D7CB9" w:rsidRPr="0079413D">
        <w:rPr>
          <w:rFonts w:ascii="Times New Roman" w:eastAsia="Times New Roman" w:hAnsi="Times New Roman" w:cs="Times New Roman"/>
          <w:bCs/>
          <w:color w:val="000000"/>
        </w:rPr>
        <w:t xml:space="preserve">(ROA &amp; ROE) </w:t>
      </w:r>
      <w:r w:rsidRPr="0079413D">
        <w:rPr>
          <w:rFonts w:ascii="Times New Roman" w:eastAsia="Times New Roman" w:hAnsi="Times New Roman" w:cs="Times New Roman"/>
          <w:bCs/>
          <w:color w:val="000000"/>
        </w:rPr>
        <w:t>,</w:t>
      </w:r>
      <w:r w:rsidRPr="0079413D">
        <w:rPr>
          <w:rFonts w:ascii="Times New Roman" w:eastAsia="Times New Roman" w:hAnsi="Times New Roman" w:cs="Times New Roman"/>
          <w:bCs/>
          <w:i/>
          <w:iCs/>
          <w:color w:val="000000"/>
        </w:rPr>
        <w:t>Leverage</w:t>
      </w:r>
      <w:r w:rsidR="008D7CB9" w:rsidRPr="0079413D">
        <w:rPr>
          <w:rFonts w:ascii="Times New Roman" w:eastAsia="Times New Roman" w:hAnsi="Times New Roman" w:cs="Times New Roman"/>
          <w:bCs/>
          <w:i/>
          <w:iCs/>
          <w:color w:val="000000"/>
        </w:rPr>
        <w:t xml:space="preserve"> </w:t>
      </w:r>
      <w:r w:rsidR="008D7CB9" w:rsidRPr="0079413D">
        <w:rPr>
          <w:rFonts w:ascii="Times New Roman" w:eastAsia="Times New Roman" w:hAnsi="Times New Roman" w:cs="Times New Roman"/>
          <w:bCs/>
          <w:color w:val="000000"/>
        </w:rPr>
        <w:t>(DAR &amp; DER)</w:t>
      </w:r>
      <w:r w:rsidRPr="0079413D">
        <w:rPr>
          <w:rFonts w:ascii="Times New Roman" w:eastAsia="Times New Roman" w:hAnsi="Times New Roman" w:cs="Times New Roman"/>
          <w:bCs/>
          <w:color w:val="000000"/>
        </w:rPr>
        <w:t>, Ukuran Perusahaan</w:t>
      </w:r>
      <w:r w:rsidR="008D7CB9" w:rsidRPr="0079413D">
        <w:rPr>
          <w:rFonts w:ascii="Times New Roman" w:eastAsia="Times New Roman" w:hAnsi="Times New Roman" w:cs="Times New Roman"/>
          <w:bCs/>
          <w:color w:val="000000"/>
        </w:rPr>
        <w:t xml:space="preserve"> (TA &amp; TP)</w:t>
      </w:r>
      <w:r w:rsidRPr="0079413D">
        <w:rPr>
          <w:rFonts w:ascii="Times New Roman" w:eastAsia="Times New Roman" w:hAnsi="Times New Roman" w:cs="Times New Roman"/>
          <w:bCs/>
          <w:color w:val="000000"/>
        </w:rPr>
        <w:t xml:space="preserve"> dan GCG</w:t>
      </w:r>
      <w:r w:rsidR="008D7CB9" w:rsidRPr="0079413D">
        <w:rPr>
          <w:rFonts w:ascii="Times New Roman" w:eastAsia="Times New Roman" w:hAnsi="Times New Roman" w:cs="Times New Roman"/>
          <w:bCs/>
          <w:color w:val="000000"/>
        </w:rPr>
        <w:t xml:space="preserve"> (DK)</w:t>
      </w:r>
      <w:r w:rsidRPr="0079413D">
        <w:rPr>
          <w:rFonts w:ascii="Times New Roman" w:eastAsia="Times New Roman" w:hAnsi="Times New Roman" w:cs="Times New Roman"/>
          <w:bCs/>
          <w:color w:val="000000"/>
        </w:rPr>
        <w:t xml:space="preserve"> </w:t>
      </w:r>
      <w:r w:rsidR="00476DEE" w:rsidRPr="0079413D">
        <w:rPr>
          <w:rFonts w:ascii="Times New Roman" w:eastAsia="Times New Roman" w:hAnsi="Times New Roman" w:cs="Times New Roman"/>
          <w:bCs/>
          <w:color w:val="000000"/>
        </w:rPr>
        <w:t>diposisikan</w:t>
      </w:r>
      <w:r w:rsidRPr="0079413D">
        <w:rPr>
          <w:rFonts w:ascii="Times New Roman" w:eastAsia="Times New Roman" w:hAnsi="Times New Roman" w:cs="Times New Roman"/>
          <w:bCs/>
          <w:color w:val="000000"/>
        </w:rPr>
        <w:t xml:space="preserve"> </w:t>
      </w:r>
      <w:r w:rsidR="00476DEE" w:rsidRPr="0079413D">
        <w:rPr>
          <w:rFonts w:ascii="Times New Roman" w:eastAsia="Times New Roman" w:hAnsi="Times New Roman" w:cs="Times New Roman"/>
          <w:bCs/>
          <w:color w:val="000000"/>
        </w:rPr>
        <w:t>me-</w:t>
      </w:r>
      <w:r w:rsidRPr="0079413D">
        <w:rPr>
          <w:rFonts w:ascii="Times New Roman" w:eastAsia="Times New Roman" w:hAnsi="Times New Roman" w:cs="Times New Roman"/>
          <w:bCs/>
          <w:i/>
          <w:iCs/>
          <w:color w:val="000000"/>
        </w:rPr>
        <w:t>moderating</w:t>
      </w:r>
      <w:r w:rsidRPr="0079413D">
        <w:rPr>
          <w:rFonts w:ascii="Times New Roman" w:eastAsia="Times New Roman" w:hAnsi="Times New Roman" w:cs="Times New Roman"/>
          <w:bCs/>
          <w:color w:val="000000"/>
        </w:rPr>
        <w:t xml:space="preserve"> dalam </w:t>
      </w:r>
      <w:r w:rsidR="00476DEE" w:rsidRPr="0079413D">
        <w:rPr>
          <w:rFonts w:ascii="Times New Roman" w:eastAsia="Times New Roman" w:hAnsi="Times New Roman" w:cs="Times New Roman"/>
          <w:bCs/>
          <w:color w:val="000000"/>
        </w:rPr>
        <w:t>pengamatan diatas</w:t>
      </w:r>
      <w:r w:rsidRPr="0079413D">
        <w:rPr>
          <w:rFonts w:ascii="Times New Roman" w:eastAsia="Times New Roman" w:hAnsi="Times New Roman" w:cs="Times New Roman"/>
          <w:bCs/>
          <w:color w:val="000000"/>
        </w:rPr>
        <w:t xml:space="preserve"> me</w:t>
      </w:r>
      <w:r w:rsidR="00F6557B">
        <w:rPr>
          <w:rFonts w:ascii="Times New Roman" w:eastAsia="Times New Roman" w:hAnsi="Times New Roman" w:cs="Times New Roman"/>
          <w:bCs/>
          <w:color w:val="000000"/>
        </w:rPr>
        <w:t>ngendalikan</w:t>
      </w:r>
      <w:r w:rsidRPr="0079413D">
        <w:rPr>
          <w:rFonts w:ascii="Times New Roman" w:eastAsia="Times New Roman" w:hAnsi="Times New Roman" w:cs="Times New Roman"/>
          <w:bCs/>
          <w:color w:val="000000"/>
        </w:rPr>
        <w:t xml:space="preserve"> variabel </w:t>
      </w:r>
      <w:r w:rsidR="00476DEE" w:rsidRPr="0079413D">
        <w:rPr>
          <w:rFonts w:ascii="Times New Roman" w:eastAsia="Times New Roman" w:hAnsi="Times New Roman" w:cs="Times New Roman"/>
          <w:bCs/>
          <w:color w:val="000000"/>
        </w:rPr>
        <w:t>terikat</w:t>
      </w:r>
      <w:r w:rsidRPr="0079413D">
        <w:rPr>
          <w:rFonts w:ascii="Times New Roman" w:eastAsia="Times New Roman" w:hAnsi="Times New Roman" w:cs="Times New Roman"/>
          <w:bCs/>
          <w:color w:val="000000"/>
        </w:rPr>
        <w:t xml:space="preserve"> ya</w:t>
      </w:r>
      <w:r w:rsidR="00476DEE" w:rsidRPr="0079413D">
        <w:rPr>
          <w:rFonts w:ascii="Times New Roman" w:eastAsia="Times New Roman" w:hAnsi="Times New Roman" w:cs="Times New Roman"/>
          <w:bCs/>
          <w:color w:val="000000"/>
        </w:rPr>
        <w:t>kni pemaparan SR</w:t>
      </w:r>
      <w:r w:rsidRPr="0079413D">
        <w:rPr>
          <w:rFonts w:ascii="Times New Roman" w:eastAsia="Times New Roman" w:hAnsi="Times New Roman" w:cs="Times New Roman"/>
          <w:bCs/>
          <w:color w:val="000000"/>
        </w:rPr>
        <w:t xml:space="preserve"> </w:t>
      </w:r>
      <w:r w:rsidR="00476DEE" w:rsidRPr="0079413D">
        <w:rPr>
          <w:rFonts w:ascii="Times New Roman" w:eastAsia="Times New Roman" w:hAnsi="Times New Roman" w:cs="Times New Roman"/>
          <w:bCs/>
          <w:color w:val="000000"/>
        </w:rPr>
        <w:t>dengan presentase</w:t>
      </w:r>
      <w:r w:rsidRPr="0079413D">
        <w:rPr>
          <w:rFonts w:ascii="Times New Roman" w:eastAsia="Times New Roman" w:hAnsi="Times New Roman" w:cs="Times New Roman"/>
          <w:bCs/>
          <w:color w:val="000000"/>
        </w:rPr>
        <w:t xml:space="preserve"> 51.8%, se</w:t>
      </w:r>
      <w:r w:rsidR="00476DEE" w:rsidRPr="0079413D">
        <w:rPr>
          <w:rFonts w:ascii="Times New Roman" w:eastAsia="Times New Roman" w:hAnsi="Times New Roman" w:cs="Times New Roman"/>
          <w:bCs/>
          <w:color w:val="000000"/>
        </w:rPr>
        <w:t>mentara itu</w:t>
      </w:r>
      <w:r w:rsidRPr="0079413D">
        <w:rPr>
          <w:rFonts w:ascii="Times New Roman" w:eastAsia="Times New Roman" w:hAnsi="Times New Roman" w:cs="Times New Roman"/>
          <w:bCs/>
          <w:color w:val="000000"/>
        </w:rPr>
        <w:t xml:space="preserve"> s</w:t>
      </w:r>
      <w:r w:rsidR="00476DEE" w:rsidRPr="0079413D">
        <w:rPr>
          <w:rFonts w:ascii="Times New Roman" w:eastAsia="Times New Roman" w:hAnsi="Times New Roman" w:cs="Times New Roman"/>
          <w:bCs/>
          <w:color w:val="000000"/>
        </w:rPr>
        <w:t>ebagian</w:t>
      </w:r>
      <w:r w:rsidRPr="0079413D">
        <w:rPr>
          <w:rFonts w:ascii="Times New Roman" w:eastAsia="Times New Roman" w:hAnsi="Times New Roman" w:cs="Times New Roman"/>
          <w:bCs/>
          <w:color w:val="000000"/>
        </w:rPr>
        <w:t xml:space="preserve"> </w:t>
      </w:r>
      <w:r w:rsidR="00476DEE" w:rsidRPr="0079413D">
        <w:rPr>
          <w:rFonts w:ascii="Times New Roman" w:eastAsia="Times New Roman" w:hAnsi="Times New Roman" w:cs="Times New Roman"/>
          <w:bCs/>
          <w:color w:val="000000"/>
        </w:rPr>
        <w:t>dengan presentase</w:t>
      </w:r>
      <w:r w:rsidRPr="0079413D">
        <w:rPr>
          <w:rFonts w:ascii="Times New Roman" w:eastAsia="Times New Roman" w:hAnsi="Times New Roman" w:cs="Times New Roman"/>
          <w:bCs/>
          <w:color w:val="000000"/>
        </w:rPr>
        <w:t xml:space="preserve"> 48.2% (1-0.518) di</w:t>
      </w:r>
      <w:r w:rsidR="0079413D" w:rsidRPr="0079413D">
        <w:rPr>
          <w:rFonts w:ascii="Times New Roman" w:eastAsia="Times New Roman" w:hAnsi="Times New Roman" w:cs="Times New Roman"/>
          <w:bCs/>
          <w:color w:val="000000"/>
        </w:rPr>
        <w:t>bentangkan</w:t>
      </w:r>
      <w:r w:rsidRPr="0079413D">
        <w:rPr>
          <w:rFonts w:ascii="Times New Roman" w:eastAsia="Times New Roman" w:hAnsi="Times New Roman" w:cs="Times New Roman"/>
          <w:bCs/>
          <w:color w:val="000000"/>
        </w:rPr>
        <w:t xml:space="preserve"> </w:t>
      </w:r>
      <w:r w:rsidR="0079413D" w:rsidRPr="0079413D">
        <w:rPr>
          <w:rFonts w:ascii="Times New Roman" w:eastAsia="Times New Roman" w:hAnsi="Times New Roman" w:cs="Times New Roman"/>
          <w:bCs/>
          <w:color w:val="000000"/>
        </w:rPr>
        <w:t>dalam</w:t>
      </w:r>
      <w:r w:rsidRPr="0079413D">
        <w:rPr>
          <w:rFonts w:ascii="Times New Roman" w:eastAsia="Times New Roman" w:hAnsi="Times New Roman" w:cs="Times New Roman"/>
          <w:bCs/>
          <w:color w:val="000000"/>
        </w:rPr>
        <w:t xml:space="preserve"> variabel</w:t>
      </w:r>
      <w:r w:rsidR="0079413D" w:rsidRPr="0079413D">
        <w:rPr>
          <w:rFonts w:ascii="Times New Roman" w:eastAsia="Times New Roman" w:hAnsi="Times New Roman" w:cs="Times New Roman"/>
          <w:bCs/>
          <w:color w:val="000000"/>
        </w:rPr>
        <w:t xml:space="preserve"> lain</w:t>
      </w:r>
      <w:r w:rsidRPr="0079413D">
        <w:rPr>
          <w:rFonts w:ascii="Times New Roman" w:eastAsia="Times New Roman" w:hAnsi="Times New Roman" w:cs="Times New Roman"/>
          <w:bCs/>
          <w:color w:val="000000"/>
        </w:rPr>
        <w:t xml:space="preserve"> yang</w:t>
      </w:r>
      <w:r w:rsidR="0079413D" w:rsidRPr="0079413D">
        <w:rPr>
          <w:rFonts w:ascii="Times New Roman" w:eastAsia="Times New Roman" w:hAnsi="Times New Roman" w:cs="Times New Roman"/>
          <w:bCs/>
          <w:color w:val="000000"/>
        </w:rPr>
        <w:t>mana</w:t>
      </w:r>
      <w:r w:rsidRPr="0079413D">
        <w:rPr>
          <w:rFonts w:ascii="Times New Roman" w:eastAsia="Times New Roman" w:hAnsi="Times New Roman" w:cs="Times New Roman"/>
          <w:bCs/>
          <w:color w:val="000000"/>
        </w:rPr>
        <w:t xml:space="preserve"> tidak di</w:t>
      </w:r>
      <w:r w:rsidR="0079413D" w:rsidRPr="0079413D">
        <w:rPr>
          <w:rFonts w:ascii="Times New Roman" w:eastAsia="Times New Roman" w:hAnsi="Times New Roman" w:cs="Times New Roman"/>
          <w:bCs/>
          <w:color w:val="000000"/>
        </w:rPr>
        <w:t>amati</w:t>
      </w:r>
      <w:r w:rsidRPr="0079413D">
        <w:rPr>
          <w:rFonts w:ascii="Times New Roman" w:eastAsia="Times New Roman" w:hAnsi="Times New Roman" w:cs="Times New Roman"/>
          <w:bCs/>
          <w:color w:val="000000"/>
        </w:rPr>
        <w:t xml:space="preserve"> dalam pen</w:t>
      </w:r>
      <w:r w:rsidR="0079413D" w:rsidRPr="0079413D">
        <w:rPr>
          <w:rFonts w:ascii="Times New Roman" w:eastAsia="Times New Roman" w:hAnsi="Times New Roman" w:cs="Times New Roman"/>
          <w:bCs/>
          <w:color w:val="000000"/>
        </w:rPr>
        <w:t>gamatan</w:t>
      </w:r>
      <w:r w:rsidRPr="0079413D">
        <w:rPr>
          <w:rFonts w:ascii="Times New Roman" w:eastAsia="Times New Roman" w:hAnsi="Times New Roman" w:cs="Times New Roman"/>
          <w:bCs/>
          <w:color w:val="000000"/>
        </w:rPr>
        <w:t xml:space="preserve"> </w:t>
      </w:r>
      <w:r w:rsidR="00575536">
        <w:rPr>
          <w:rFonts w:ascii="Times New Roman" w:eastAsia="Times New Roman" w:hAnsi="Times New Roman" w:cs="Times New Roman"/>
          <w:bCs/>
          <w:color w:val="000000"/>
        </w:rPr>
        <w:t>yang dilaksanakan</w:t>
      </w:r>
      <w:r w:rsidRPr="0079413D">
        <w:rPr>
          <w:rFonts w:ascii="Times New Roman" w:eastAsia="Times New Roman" w:hAnsi="Times New Roman" w:cs="Times New Roman"/>
          <w:bCs/>
          <w:color w:val="000000"/>
        </w:rPr>
        <w:t>.</w:t>
      </w:r>
    </w:p>
    <w:p w14:paraId="0AC2822E" w14:textId="77777777" w:rsidR="0043101E" w:rsidRPr="009273D7" w:rsidRDefault="0043101E" w:rsidP="0043101E">
      <w:pPr>
        <w:pBdr>
          <w:top w:val="nil"/>
          <w:left w:val="nil"/>
          <w:bottom w:val="nil"/>
          <w:right w:val="nil"/>
          <w:between w:val="nil"/>
        </w:pBdr>
        <w:spacing w:after="0" w:line="240" w:lineRule="auto"/>
        <w:rPr>
          <w:rFonts w:ascii="Times New Roman" w:eastAsia="Times New Roman" w:hAnsi="Times New Roman" w:cs="Times New Roman"/>
          <w:bCs/>
          <w:color w:val="000000"/>
          <w:sz w:val="20"/>
          <w:szCs w:val="20"/>
          <w:lang w:val="en-US"/>
        </w:rPr>
      </w:pPr>
    </w:p>
    <w:p w14:paraId="3892606F" w14:textId="2C4B8C24" w:rsidR="0043101E" w:rsidRPr="006A5EBD" w:rsidRDefault="006A5EBD" w:rsidP="006A5EBD">
      <w:pPr>
        <w:pBdr>
          <w:top w:val="nil"/>
          <w:left w:val="nil"/>
          <w:bottom w:val="nil"/>
          <w:right w:val="nil"/>
          <w:between w:val="nil"/>
        </w:pBdr>
        <w:spacing w:after="0" w:line="276" w:lineRule="auto"/>
        <w:jc w:val="both"/>
        <w:rPr>
          <w:rFonts w:ascii="Times New Roman" w:eastAsia="Times New Roman" w:hAnsi="Times New Roman" w:cs="Times New Roman"/>
          <w:b/>
          <w:bCs/>
          <w:highlight w:val="white"/>
          <w:lang w:val="en-US"/>
        </w:rPr>
      </w:pPr>
      <w:r w:rsidRPr="006A5EBD">
        <w:rPr>
          <w:rFonts w:ascii="Times New Roman" w:eastAsia="Times New Roman" w:hAnsi="Times New Roman" w:cs="Times New Roman"/>
          <w:b/>
          <w:bCs/>
          <w:highlight w:val="white"/>
        </w:rPr>
        <w:t>Pengaruh profitabilitas terhadap pe</w:t>
      </w:r>
      <w:r w:rsidR="00A83614">
        <w:rPr>
          <w:rFonts w:ascii="Times New Roman" w:eastAsia="Times New Roman" w:hAnsi="Times New Roman" w:cs="Times New Roman"/>
          <w:b/>
          <w:bCs/>
          <w:highlight w:val="white"/>
        </w:rPr>
        <w:t>ngungkapan</w:t>
      </w:r>
      <w:r w:rsidR="00575536">
        <w:rPr>
          <w:rFonts w:ascii="Times New Roman" w:eastAsia="Times New Roman" w:hAnsi="Times New Roman" w:cs="Times New Roman"/>
          <w:b/>
          <w:bCs/>
          <w:highlight w:val="white"/>
        </w:rPr>
        <w:t xml:space="preserve"> SR</w:t>
      </w:r>
    </w:p>
    <w:p w14:paraId="4BE3E29F" w14:textId="3F5AA6F6" w:rsidR="006A5EBD" w:rsidRPr="00F379C7" w:rsidRDefault="006A5EBD" w:rsidP="00F379C7">
      <w:pPr>
        <w:pBdr>
          <w:top w:val="nil"/>
          <w:left w:val="nil"/>
          <w:bottom w:val="nil"/>
          <w:right w:val="nil"/>
          <w:between w:val="nil"/>
        </w:pBdr>
        <w:spacing w:line="276" w:lineRule="auto"/>
        <w:ind w:firstLine="567"/>
        <w:jc w:val="both"/>
        <w:rPr>
          <w:rFonts w:ascii="Times New Roman" w:eastAsia="Times New Roman" w:hAnsi="Times New Roman" w:cs="Times New Roman"/>
        </w:rPr>
      </w:pPr>
      <w:bookmarkStart w:id="7" w:name="_Hlk110078521"/>
      <w:bookmarkStart w:id="8" w:name="_Hlk105959362"/>
      <w:bookmarkStart w:id="9" w:name="_Hlk105453160"/>
      <w:r w:rsidRPr="006A5EBD">
        <w:rPr>
          <w:rFonts w:ascii="Times New Roman" w:eastAsia="Times New Roman" w:hAnsi="Times New Roman" w:cs="Times New Roman"/>
          <w:highlight w:val="white"/>
        </w:rPr>
        <w:t>Variabel profitabilitas (X1) dengan indikator</w:t>
      </w:r>
      <w:bookmarkEnd w:id="7"/>
      <w:r w:rsidRPr="006A5EBD">
        <w:rPr>
          <w:rFonts w:ascii="Times New Roman" w:eastAsia="Times New Roman" w:hAnsi="Times New Roman" w:cs="Times New Roman"/>
          <w:highlight w:val="white"/>
        </w:rPr>
        <w:t xml:space="preserve"> </w:t>
      </w:r>
      <w:bookmarkEnd w:id="8"/>
      <w:r w:rsidRPr="006A5EBD">
        <w:rPr>
          <w:rFonts w:ascii="Times New Roman" w:eastAsia="Times New Roman" w:hAnsi="Times New Roman" w:cs="Times New Roman"/>
          <w:highlight w:val="white"/>
        </w:rPr>
        <w:t>ROA</w:t>
      </w:r>
      <w:r w:rsidR="00233AED">
        <w:rPr>
          <w:rFonts w:ascii="Times New Roman" w:eastAsia="Times New Roman" w:hAnsi="Times New Roman" w:cs="Times New Roman"/>
          <w:highlight w:val="white"/>
        </w:rPr>
        <w:t xml:space="preserve"> dalam Gambar 2.</w:t>
      </w:r>
      <w:r w:rsidRPr="006A5EBD">
        <w:rPr>
          <w:rFonts w:ascii="Times New Roman" w:eastAsia="Times New Roman" w:hAnsi="Times New Roman" w:cs="Times New Roman"/>
          <w:highlight w:val="white"/>
        </w:rPr>
        <w:t xml:space="preserve"> memperoleh nilai </w:t>
      </w:r>
      <w:r w:rsidRPr="006A5EBD">
        <w:rPr>
          <w:rFonts w:ascii="Times New Roman" w:eastAsia="Times New Roman" w:hAnsi="Times New Roman" w:cs="Times New Roman"/>
          <w:i/>
          <w:iCs/>
          <w:highlight w:val="white"/>
        </w:rPr>
        <w:t xml:space="preserve">t-statistic </w:t>
      </w:r>
      <w:r w:rsidR="00575536">
        <w:rPr>
          <w:rFonts w:ascii="Times New Roman" w:eastAsia="Times New Roman" w:hAnsi="Times New Roman" w:cs="Times New Roman"/>
          <w:highlight w:val="white"/>
        </w:rPr>
        <w:t>terbilang</w:t>
      </w:r>
      <w:r w:rsidRPr="006A5EBD">
        <w:rPr>
          <w:rFonts w:ascii="Times New Roman" w:eastAsia="Times New Roman" w:hAnsi="Times New Roman" w:cs="Times New Roman"/>
          <w:highlight w:val="white"/>
        </w:rPr>
        <w:t xml:space="preserve"> 2.465885 </w:t>
      </w:r>
      <w:r w:rsidR="00575536">
        <w:rPr>
          <w:rFonts w:ascii="Times New Roman" w:eastAsia="Times New Roman" w:hAnsi="Times New Roman" w:cs="Times New Roman"/>
          <w:highlight w:val="white"/>
        </w:rPr>
        <w:t>serta</w:t>
      </w:r>
      <w:r w:rsidRPr="006A5EBD">
        <w:rPr>
          <w:rFonts w:ascii="Times New Roman" w:eastAsia="Times New Roman" w:hAnsi="Times New Roman" w:cs="Times New Roman"/>
          <w:highlight w:val="white"/>
        </w:rPr>
        <w:t xml:space="preserve"> </w:t>
      </w:r>
      <w:r w:rsidRPr="006A5EBD">
        <w:rPr>
          <w:rFonts w:ascii="Times New Roman" w:eastAsia="Times New Roman" w:hAnsi="Times New Roman" w:cs="Times New Roman"/>
          <w:i/>
          <w:iCs/>
          <w:highlight w:val="white"/>
        </w:rPr>
        <w:t xml:space="preserve">probability </w:t>
      </w:r>
      <w:r w:rsidRPr="006A5EBD">
        <w:rPr>
          <w:rFonts w:ascii="Times New Roman" w:eastAsia="Times New Roman" w:hAnsi="Times New Roman" w:cs="Times New Roman"/>
          <w:highlight w:val="white"/>
        </w:rPr>
        <w:t>se</w:t>
      </w:r>
      <w:r w:rsidR="00575536">
        <w:rPr>
          <w:rFonts w:ascii="Times New Roman" w:eastAsia="Times New Roman" w:hAnsi="Times New Roman" w:cs="Times New Roman"/>
          <w:highlight w:val="white"/>
        </w:rPr>
        <w:t>nilai</w:t>
      </w:r>
      <w:r w:rsidRPr="006A5EBD">
        <w:rPr>
          <w:rFonts w:ascii="Times New Roman" w:eastAsia="Times New Roman" w:hAnsi="Times New Roman" w:cs="Times New Roman"/>
          <w:highlight w:val="white"/>
        </w:rPr>
        <w:t xml:space="preserve"> 0.0192. Berdasarkan hasil olah data dimana bila </w:t>
      </w:r>
      <w:r w:rsidRPr="006A5EBD">
        <w:rPr>
          <w:rFonts w:ascii="Times New Roman" w:eastAsia="Times New Roman" w:hAnsi="Times New Roman" w:cs="Times New Roman"/>
          <w:i/>
          <w:iCs/>
          <w:highlight w:val="white"/>
        </w:rPr>
        <w:t xml:space="preserve">probability </w:t>
      </w:r>
      <w:r w:rsidRPr="006A5EBD">
        <w:rPr>
          <w:rFonts w:ascii="Times New Roman" w:eastAsia="Times New Roman" w:hAnsi="Times New Roman" w:cs="Times New Roman"/>
          <w:highlight w:val="white"/>
        </w:rPr>
        <w:sym w:font="Symbol" w:char="F03C"/>
      </w:r>
      <w:r w:rsidRPr="006A5EBD">
        <w:rPr>
          <w:rFonts w:ascii="Times New Roman" w:eastAsia="Times New Roman" w:hAnsi="Times New Roman" w:cs="Times New Roman"/>
          <w:highlight w:val="white"/>
        </w:rPr>
        <w:t xml:space="preserve"> 0.05 </w:t>
      </w:r>
      <w:bookmarkStart w:id="10" w:name="_Hlk110709520"/>
      <w:bookmarkStart w:id="11" w:name="_Hlk110761937"/>
      <w:r w:rsidRPr="006A5EBD">
        <w:rPr>
          <w:rFonts w:ascii="Times New Roman" w:eastAsia="Times New Roman" w:hAnsi="Times New Roman" w:cs="Times New Roman"/>
          <w:highlight w:val="white"/>
        </w:rPr>
        <w:t>be</w:t>
      </w:r>
      <w:r w:rsidR="00233332">
        <w:rPr>
          <w:rFonts w:ascii="Times New Roman" w:eastAsia="Times New Roman" w:hAnsi="Times New Roman" w:cs="Times New Roman"/>
          <w:highlight w:val="white"/>
        </w:rPr>
        <w:t>r</w:t>
      </w:r>
      <w:r w:rsidR="00575536">
        <w:rPr>
          <w:rFonts w:ascii="Times New Roman" w:eastAsia="Times New Roman" w:hAnsi="Times New Roman" w:cs="Times New Roman"/>
          <w:highlight w:val="white"/>
        </w:rPr>
        <w:t>makna</w:t>
      </w:r>
      <w:r w:rsidR="00100C01">
        <w:rPr>
          <w:rFonts w:ascii="Times New Roman" w:eastAsia="Times New Roman" w:hAnsi="Times New Roman" w:cs="Times New Roman"/>
          <w:highlight w:val="white"/>
        </w:rPr>
        <w:t xml:space="preserve"> </w:t>
      </w:r>
      <w:r w:rsidR="00746C33">
        <w:rPr>
          <w:rFonts w:ascii="Times New Roman" w:eastAsia="Times New Roman" w:hAnsi="Times New Roman" w:cs="Times New Roman"/>
          <w:highlight w:val="white"/>
        </w:rPr>
        <w:t xml:space="preserve">yakni </w:t>
      </w:r>
      <w:r w:rsidR="00100C01">
        <w:rPr>
          <w:rFonts w:ascii="Times New Roman" w:eastAsia="Times New Roman" w:hAnsi="Times New Roman" w:cs="Times New Roman"/>
          <w:highlight w:val="white"/>
        </w:rPr>
        <w:t>secara signifikan</w:t>
      </w:r>
      <w:r w:rsidR="00575536">
        <w:rPr>
          <w:rFonts w:ascii="Times New Roman" w:eastAsia="Times New Roman" w:hAnsi="Times New Roman" w:cs="Times New Roman"/>
          <w:highlight w:val="white"/>
        </w:rPr>
        <w:t xml:space="preserve"> </w:t>
      </w:r>
      <w:r w:rsidRPr="006A5EBD">
        <w:rPr>
          <w:rFonts w:ascii="Times New Roman" w:eastAsia="Times New Roman" w:hAnsi="Times New Roman" w:cs="Times New Roman"/>
          <w:highlight w:val="white"/>
        </w:rPr>
        <w:t xml:space="preserve">variabel </w:t>
      </w:r>
      <w:r w:rsidR="005B69DE">
        <w:rPr>
          <w:rFonts w:ascii="Times New Roman" w:eastAsia="Times New Roman" w:hAnsi="Times New Roman" w:cs="Times New Roman"/>
          <w:highlight w:val="white"/>
        </w:rPr>
        <w:t>x</w:t>
      </w:r>
      <w:r w:rsidR="00746C33">
        <w:rPr>
          <w:rFonts w:ascii="Times New Roman" w:eastAsia="Times New Roman" w:hAnsi="Times New Roman" w:cs="Times New Roman"/>
          <w:highlight w:val="white"/>
        </w:rPr>
        <w:t xml:space="preserve"> (</w:t>
      </w:r>
      <w:r w:rsidR="005B69DE">
        <w:rPr>
          <w:rFonts w:ascii="Times New Roman" w:eastAsia="Times New Roman" w:hAnsi="Times New Roman" w:cs="Times New Roman"/>
          <w:highlight w:val="white"/>
        </w:rPr>
        <w:t>bebas</w:t>
      </w:r>
      <w:r w:rsidR="00746C33">
        <w:rPr>
          <w:rFonts w:ascii="Times New Roman" w:eastAsia="Times New Roman" w:hAnsi="Times New Roman" w:cs="Times New Roman"/>
          <w:highlight w:val="white"/>
        </w:rPr>
        <w:t>)</w:t>
      </w:r>
      <w:r w:rsidR="005B69DE">
        <w:rPr>
          <w:rFonts w:ascii="Times New Roman" w:eastAsia="Times New Roman" w:hAnsi="Times New Roman" w:cs="Times New Roman"/>
          <w:highlight w:val="white"/>
        </w:rPr>
        <w:t xml:space="preserve"> mempengaruhi</w:t>
      </w:r>
      <w:r w:rsidRPr="006A5EBD">
        <w:rPr>
          <w:rFonts w:ascii="Times New Roman" w:eastAsia="Times New Roman" w:hAnsi="Times New Roman" w:cs="Times New Roman"/>
          <w:highlight w:val="white"/>
        </w:rPr>
        <w:t xml:space="preserve"> </w:t>
      </w:r>
      <w:r w:rsidRPr="006A5EBD">
        <w:rPr>
          <w:rFonts w:ascii="Times New Roman" w:eastAsia="Times New Roman" w:hAnsi="Times New Roman" w:cs="Times New Roman"/>
          <w:highlight w:val="white"/>
        </w:rPr>
        <w:lastRenderedPageBreak/>
        <w:t xml:space="preserve">variabel </w:t>
      </w:r>
      <w:r w:rsidR="005B69DE" w:rsidRPr="00B652EF">
        <w:rPr>
          <w:rFonts w:ascii="Times New Roman" w:eastAsia="Times New Roman" w:hAnsi="Times New Roman" w:cs="Times New Roman"/>
        </w:rPr>
        <w:t>y</w:t>
      </w:r>
      <w:r w:rsidR="00746C33" w:rsidRPr="00B652EF">
        <w:rPr>
          <w:rFonts w:ascii="Times New Roman" w:eastAsia="Times New Roman" w:hAnsi="Times New Roman" w:cs="Times New Roman"/>
        </w:rPr>
        <w:t xml:space="preserve"> (</w:t>
      </w:r>
      <w:r w:rsidR="005B69DE" w:rsidRPr="00B652EF">
        <w:rPr>
          <w:rFonts w:ascii="Times New Roman" w:eastAsia="Times New Roman" w:hAnsi="Times New Roman" w:cs="Times New Roman"/>
        </w:rPr>
        <w:t>terikat</w:t>
      </w:r>
      <w:r w:rsidR="00746C33" w:rsidRPr="00B652EF">
        <w:rPr>
          <w:rFonts w:ascii="Times New Roman" w:eastAsia="Times New Roman" w:hAnsi="Times New Roman" w:cs="Times New Roman"/>
        </w:rPr>
        <w:t>)</w:t>
      </w:r>
      <w:r w:rsidRPr="00B652EF">
        <w:rPr>
          <w:rFonts w:ascii="Times New Roman" w:eastAsia="Times New Roman" w:hAnsi="Times New Roman" w:cs="Times New Roman"/>
        </w:rPr>
        <w:t>.</w:t>
      </w:r>
      <w:bookmarkEnd w:id="10"/>
      <w:r w:rsidRPr="00B652EF">
        <w:rPr>
          <w:rFonts w:ascii="Times New Roman" w:eastAsia="Times New Roman" w:hAnsi="Times New Roman" w:cs="Times New Roman"/>
        </w:rPr>
        <w:t xml:space="preserve"> </w:t>
      </w:r>
      <w:bookmarkStart w:id="12" w:name="_Hlk110759727"/>
      <w:r w:rsidRPr="00B652EF">
        <w:rPr>
          <w:rFonts w:ascii="Times New Roman" w:eastAsia="Times New Roman" w:hAnsi="Times New Roman" w:cs="Times New Roman"/>
        </w:rPr>
        <w:t>Ma</w:t>
      </w:r>
      <w:r w:rsidR="00B10895" w:rsidRPr="00B652EF">
        <w:rPr>
          <w:rFonts w:ascii="Times New Roman" w:eastAsia="Times New Roman" w:hAnsi="Times New Roman" w:cs="Times New Roman"/>
        </w:rPr>
        <w:t>ka</w:t>
      </w:r>
      <w:r w:rsidRPr="00B652EF">
        <w:rPr>
          <w:rFonts w:ascii="Times New Roman" w:eastAsia="Times New Roman" w:hAnsi="Times New Roman" w:cs="Times New Roman"/>
        </w:rPr>
        <w:t xml:space="preserve"> dapat di</w:t>
      </w:r>
      <w:r w:rsidR="00D5550B" w:rsidRPr="00B652EF">
        <w:rPr>
          <w:rFonts w:ascii="Times New Roman" w:eastAsia="Times New Roman" w:hAnsi="Times New Roman" w:cs="Times New Roman"/>
        </w:rPr>
        <w:t>interpresikan</w:t>
      </w:r>
      <w:r w:rsidRPr="00B652EF">
        <w:rPr>
          <w:rFonts w:ascii="Times New Roman" w:eastAsia="Times New Roman" w:hAnsi="Times New Roman" w:cs="Times New Roman"/>
        </w:rPr>
        <w:t xml:space="preserve"> </w:t>
      </w:r>
      <w:bookmarkStart w:id="13" w:name="_Hlk106759748"/>
      <w:r w:rsidRPr="00B652EF">
        <w:rPr>
          <w:rFonts w:ascii="Times New Roman" w:eastAsia="Times New Roman" w:hAnsi="Times New Roman" w:cs="Times New Roman"/>
        </w:rPr>
        <w:t>bahwa indikator ROA</w:t>
      </w:r>
      <w:r w:rsidR="00B10895" w:rsidRPr="00B652EF">
        <w:rPr>
          <w:rFonts w:ascii="Times New Roman" w:eastAsia="Times New Roman" w:hAnsi="Times New Roman" w:cs="Times New Roman"/>
        </w:rPr>
        <w:t xml:space="preserve"> secara signifikan</w:t>
      </w:r>
      <w:r w:rsidRPr="00B652EF">
        <w:rPr>
          <w:rFonts w:ascii="Times New Roman" w:eastAsia="Times New Roman" w:hAnsi="Times New Roman" w:cs="Times New Roman"/>
        </w:rPr>
        <w:t xml:space="preserve"> berpengaruh positif  </w:t>
      </w:r>
      <w:r w:rsidR="00A83614">
        <w:rPr>
          <w:rFonts w:ascii="Times New Roman" w:eastAsia="Times New Roman" w:hAnsi="Times New Roman" w:cs="Times New Roman"/>
        </w:rPr>
        <w:t>terhadap pengungkapan</w:t>
      </w:r>
      <w:r w:rsidR="00B10895" w:rsidRPr="00B652EF">
        <w:rPr>
          <w:rFonts w:ascii="Times New Roman" w:eastAsia="Times New Roman" w:hAnsi="Times New Roman" w:cs="Times New Roman"/>
        </w:rPr>
        <w:t xml:space="preserve"> SR</w:t>
      </w:r>
      <w:r w:rsidRPr="00B652EF">
        <w:rPr>
          <w:rFonts w:ascii="Times New Roman" w:eastAsia="Times New Roman" w:hAnsi="Times New Roman" w:cs="Times New Roman"/>
          <w:i/>
          <w:iCs/>
        </w:rPr>
        <w:t xml:space="preserve">. </w:t>
      </w:r>
      <w:r w:rsidRPr="00B652EF">
        <w:rPr>
          <w:rFonts w:ascii="Times New Roman" w:eastAsia="Times New Roman" w:hAnsi="Times New Roman" w:cs="Times New Roman"/>
        </w:rPr>
        <w:t xml:space="preserve">Hal ini menunjukkan </w:t>
      </w:r>
      <w:r w:rsidR="00FF4173" w:rsidRPr="00B652EF">
        <w:rPr>
          <w:rFonts w:ascii="Times New Roman" w:eastAsia="Times New Roman" w:hAnsi="Times New Roman" w:cs="Times New Roman"/>
        </w:rPr>
        <w:t xml:space="preserve">kian </w:t>
      </w:r>
      <w:r w:rsidR="00B10895" w:rsidRPr="00B652EF">
        <w:rPr>
          <w:rFonts w:ascii="Times New Roman" w:eastAsia="Times New Roman" w:hAnsi="Times New Roman" w:cs="Times New Roman"/>
        </w:rPr>
        <w:t>tingginya angka</w:t>
      </w:r>
      <w:r w:rsidRPr="00B652EF">
        <w:rPr>
          <w:rFonts w:ascii="Times New Roman" w:eastAsia="Times New Roman" w:hAnsi="Times New Roman" w:cs="Times New Roman"/>
        </w:rPr>
        <w:t xml:space="preserve"> ROA </w:t>
      </w:r>
      <w:r w:rsidR="00FF4173" w:rsidRPr="00B652EF">
        <w:rPr>
          <w:rFonts w:ascii="Times New Roman" w:eastAsia="Times New Roman" w:hAnsi="Times New Roman" w:cs="Times New Roman"/>
        </w:rPr>
        <w:t>memperlihatkan</w:t>
      </w:r>
      <w:r w:rsidRPr="00B652EF">
        <w:rPr>
          <w:rFonts w:ascii="Times New Roman" w:eastAsia="Times New Roman" w:hAnsi="Times New Roman" w:cs="Times New Roman"/>
        </w:rPr>
        <w:t xml:space="preserve"> </w:t>
      </w:r>
      <w:r w:rsidR="00FF4173" w:rsidRPr="00B652EF">
        <w:rPr>
          <w:rFonts w:ascii="Times New Roman" w:eastAsia="Times New Roman" w:hAnsi="Times New Roman" w:cs="Times New Roman"/>
        </w:rPr>
        <w:t xml:space="preserve">bertambah </w:t>
      </w:r>
      <w:r w:rsidR="00A71D29" w:rsidRPr="00B652EF">
        <w:rPr>
          <w:rFonts w:ascii="Times New Roman" w:eastAsia="Times New Roman" w:hAnsi="Times New Roman" w:cs="Times New Roman"/>
        </w:rPr>
        <w:t>pula</w:t>
      </w:r>
      <w:r w:rsidR="00BE58CF" w:rsidRPr="00B652EF">
        <w:rPr>
          <w:rFonts w:ascii="Times New Roman" w:eastAsia="Times New Roman" w:hAnsi="Times New Roman" w:cs="Times New Roman"/>
        </w:rPr>
        <w:t xml:space="preserve"> detail-detail item</w:t>
      </w:r>
      <w:r w:rsidRPr="00B652EF">
        <w:rPr>
          <w:rFonts w:ascii="Times New Roman" w:eastAsia="Times New Roman" w:hAnsi="Times New Roman" w:cs="Times New Roman"/>
        </w:rPr>
        <w:t xml:space="preserve"> </w:t>
      </w:r>
      <w:r w:rsidR="00FF4173" w:rsidRPr="00B652EF">
        <w:rPr>
          <w:rFonts w:ascii="Times New Roman" w:eastAsia="Times New Roman" w:hAnsi="Times New Roman" w:cs="Times New Roman"/>
        </w:rPr>
        <w:t>pemaparan SR</w:t>
      </w:r>
      <w:r w:rsidRPr="00B652EF">
        <w:rPr>
          <w:rFonts w:ascii="Times New Roman" w:eastAsia="Times New Roman" w:hAnsi="Times New Roman" w:cs="Times New Roman"/>
          <w:i/>
          <w:iCs/>
        </w:rPr>
        <w:t>.</w:t>
      </w:r>
      <w:bookmarkEnd w:id="13"/>
      <w:r w:rsidRPr="00B652EF">
        <w:rPr>
          <w:rFonts w:ascii="Times New Roman" w:eastAsia="Times New Roman" w:hAnsi="Times New Roman" w:cs="Times New Roman"/>
          <w:i/>
          <w:iCs/>
        </w:rPr>
        <w:t xml:space="preserve"> </w:t>
      </w:r>
      <w:bookmarkEnd w:id="11"/>
      <w:bookmarkEnd w:id="12"/>
      <w:r w:rsidRPr="00B652EF">
        <w:rPr>
          <w:rFonts w:ascii="Times New Roman" w:eastAsia="Times New Roman" w:hAnsi="Times New Roman" w:cs="Times New Roman"/>
        </w:rPr>
        <w:t>Dan ROE</w:t>
      </w:r>
      <w:r w:rsidR="00233AED" w:rsidRPr="00B652EF">
        <w:rPr>
          <w:rFonts w:ascii="Times New Roman" w:eastAsia="Times New Roman" w:hAnsi="Times New Roman" w:cs="Times New Roman"/>
        </w:rPr>
        <w:t xml:space="preserve"> dalam Gambar 2.</w:t>
      </w:r>
      <w:r w:rsidRPr="00B652EF">
        <w:rPr>
          <w:rFonts w:ascii="Times New Roman" w:eastAsia="Times New Roman" w:hAnsi="Times New Roman" w:cs="Times New Roman"/>
        </w:rPr>
        <w:t xml:space="preserve"> memperoleh </w:t>
      </w:r>
      <w:bookmarkStart w:id="14" w:name="_Hlk106758503"/>
      <w:r w:rsidRPr="00B652EF">
        <w:rPr>
          <w:rFonts w:ascii="Times New Roman" w:eastAsia="Times New Roman" w:hAnsi="Times New Roman" w:cs="Times New Roman"/>
        </w:rPr>
        <w:t xml:space="preserve">nilai </w:t>
      </w:r>
      <w:r w:rsidRPr="00B652EF">
        <w:rPr>
          <w:rFonts w:ascii="Times New Roman" w:eastAsia="Times New Roman" w:hAnsi="Times New Roman" w:cs="Times New Roman"/>
          <w:i/>
          <w:iCs/>
        </w:rPr>
        <w:t xml:space="preserve">t-statistic </w:t>
      </w:r>
      <w:bookmarkEnd w:id="14"/>
      <w:r w:rsidRPr="006A5EBD">
        <w:rPr>
          <w:rFonts w:ascii="Times New Roman" w:eastAsia="Times New Roman" w:hAnsi="Times New Roman" w:cs="Times New Roman"/>
          <w:highlight w:val="white"/>
        </w:rPr>
        <w:t xml:space="preserve">sebesar -2.038835 dengan </w:t>
      </w:r>
      <w:r w:rsidRPr="006A5EBD">
        <w:rPr>
          <w:rFonts w:ascii="Times New Roman" w:eastAsia="Times New Roman" w:hAnsi="Times New Roman" w:cs="Times New Roman"/>
          <w:i/>
          <w:iCs/>
          <w:highlight w:val="white"/>
        </w:rPr>
        <w:t xml:space="preserve">probability </w:t>
      </w:r>
      <w:r w:rsidRPr="006A5EBD">
        <w:rPr>
          <w:rFonts w:ascii="Times New Roman" w:eastAsia="Times New Roman" w:hAnsi="Times New Roman" w:cs="Times New Roman"/>
          <w:highlight w:val="white"/>
        </w:rPr>
        <w:t xml:space="preserve">sebesar 0.0498. </w:t>
      </w:r>
      <w:bookmarkEnd w:id="9"/>
      <w:r w:rsidRPr="006A5EBD">
        <w:rPr>
          <w:rFonts w:ascii="Times New Roman" w:eastAsia="Times New Roman" w:hAnsi="Times New Roman" w:cs="Times New Roman"/>
          <w:highlight w:val="white"/>
        </w:rPr>
        <w:t xml:space="preserve">Berdasarkan hasil olah data dimana bila </w:t>
      </w:r>
      <w:r w:rsidRPr="006A5EBD">
        <w:rPr>
          <w:rFonts w:ascii="Times New Roman" w:eastAsia="Times New Roman" w:hAnsi="Times New Roman" w:cs="Times New Roman"/>
          <w:i/>
          <w:iCs/>
          <w:highlight w:val="white"/>
        </w:rPr>
        <w:t xml:space="preserve">probability </w:t>
      </w:r>
      <w:r w:rsidRPr="006A5EBD">
        <w:rPr>
          <w:rFonts w:ascii="Times New Roman" w:eastAsia="Times New Roman" w:hAnsi="Times New Roman" w:cs="Times New Roman"/>
          <w:highlight w:val="white"/>
        </w:rPr>
        <w:sym w:font="Symbol" w:char="F03C"/>
      </w:r>
      <w:r w:rsidRPr="006A5EBD">
        <w:rPr>
          <w:rFonts w:ascii="Times New Roman" w:eastAsia="Times New Roman" w:hAnsi="Times New Roman" w:cs="Times New Roman"/>
          <w:highlight w:val="white"/>
        </w:rPr>
        <w:t xml:space="preserve"> 0.05 </w:t>
      </w:r>
      <w:bookmarkStart w:id="15" w:name="_Hlk110761457"/>
      <w:r w:rsidR="00BE58CF" w:rsidRPr="00BE58CF">
        <w:rPr>
          <w:rFonts w:ascii="Times New Roman" w:eastAsia="Times New Roman" w:hAnsi="Times New Roman" w:cs="Times New Roman"/>
          <w:highlight w:val="white"/>
        </w:rPr>
        <w:t>be</w:t>
      </w:r>
      <w:r w:rsidR="00233332">
        <w:rPr>
          <w:rFonts w:ascii="Times New Roman" w:eastAsia="Times New Roman" w:hAnsi="Times New Roman" w:cs="Times New Roman"/>
          <w:highlight w:val="white"/>
        </w:rPr>
        <w:t>r</w:t>
      </w:r>
      <w:r w:rsidR="00BE58CF" w:rsidRPr="00BE58CF">
        <w:rPr>
          <w:rFonts w:ascii="Times New Roman" w:eastAsia="Times New Roman" w:hAnsi="Times New Roman" w:cs="Times New Roman"/>
          <w:highlight w:val="white"/>
        </w:rPr>
        <w:t>makna</w:t>
      </w:r>
      <w:r w:rsidR="00746C33">
        <w:rPr>
          <w:rFonts w:ascii="Times New Roman" w:eastAsia="Times New Roman" w:hAnsi="Times New Roman" w:cs="Times New Roman"/>
          <w:highlight w:val="white"/>
        </w:rPr>
        <w:t xml:space="preserve"> yakni</w:t>
      </w:r>
      <w:r w:rsidR="00BE58CF" w:rsidRPr="00BE58CF">
        <w:rPr>
          <w:rFonts w:ascii="Times New Roman" w:eastAsia="Times New Roman" w:hAnsi="Times New Roman" w:cs="Times New Roman"/>
          <w:highlight w:val="white"/>
        </w:rPr>
        <w:t xml:space="preserve"> secara signifikan variabel x</w:t>
      </w:r>
      <w:r w:rsidR="00746C33">
        <w:rPr>
          <w:rFonts w:ascii="Times New Roman" w:eastAsia="Times New Roman" w:hAnsi="Times New Roman" w:cs="Times New Roman"/>
          <w:highlight w:val="white"/>
        </w:rPr>
        <w:t xml:space="preserve"> (</w:t>
      </w:r>
      <w:r w:rsidR="00BE58CF" w:rsidRPr="00BE58CF">
        <w:rPr>
          <w:rFonts w:ascii="Times New Roman" w:eastAsia="Times New Roman" w:hAnsi="Times New Roman" w:cs="Times New Roman"/>
          <w:highlight w:val="white"/>
        </w:rPr>
        <w:t>bebas</w:t>
      </w:r>
      <w:r w:rsidR="00746C33">
        <w:rPr>
          <w:rFonts w:ascii="Times New Roman" w:eastAsia="Times New Roman" w:hAnsi="Times New Roman" w:cs="Times New Roman"/>
          <w:highlight w:val="white"/>
        </w:rPr>
        <w:t>)</w:t>
      </w:r>
      <w:r w:rsidR="00BE58CF" w:rsidRPr="00BE58CF">
        <w:rPr>
          <w:rFonts w:ascii="Times New Roman" w:eastAsia="Times New Roman" w:hAnsi="Times New Roman" w:cs="Times New Roman"/>
          <w:highlight w:val="white"/>
        </w:rPr>
        <w:t xml:space="preserve"> mempengaruhi variabel y</w:t>
      </w:r>
      <w:r w:rsidR="00746C33">
        <w:rPr>
          <w:rFonts w:ascii="Times New Roman" w:eastAsia="Times New Roman" w:hAnsi="Times New Roman" w:cs="Times New Roman"/>
          <w:highlight w:val="white"/>
        </w:rPr>
        <w:t xml:space="preserve"> (</w:t>
      </w:r>
      <w:r w:rsidR="00BE58CF" w:rsidRPr="00BE58CF">
        <w:rPr>
          <w:rFonts w:ascii="Times New Roman" w:eastAsia="Times New Roman" w:hAnsi="Times New Roman" w:cs="Times New Roman"/>
          <w:highlight w:val="white"/>
        </w:rPr>
        <w:t>terikat</w:t>
      </w:r>
      <w:r w:rsidR="00746C33">
        <w:rPr>
          <w:rFonts w:ascii="Times New Roman" w:eastAsia="Times New Roman" w:hAnsi="Times New Roman" w:cs="Times New Roman"/>
          <w:highlight w:val="white"/>
        </w:rPr>
        <w:t>)</w:t>
      </w:r>
      <w:r w:rsidR="00BE58CF" w:rsidRPr="00BE58CF">
        <w:rPr>
          <w:rFonts w:ascii="Times New Roman" w:eastAsia="Times New Roman" w:hAnsi="Times New Roman" w:cs="Times New Roman"/>
          <w:highlight w:val="white"/>
        </w:rPr>
        <w:t>.</w:t>
      </w:r>
      <w:r w:rsidRPr="006A5EBD">
        <w:rPr>
          <w:rFonts w:ascii="Times New Roman" w:eastAsia="Times New Roman" w:hAnsi="Times New Roman" w:cs="Times New Roman"/>
          <w:highlight w:val="white"/>
        </w:rPr>
        <w:t xml:space="preserve"> </w:t>
      </w:r>
      <w:bookmarkStart w:id="16" w:name="_Hlk105965791"/>
      <w:r w:rsidRPr="006A5EBD">
        <w:rPr>
          <w:rFonts w:ascii="Times New Roman" w:eastAsia="Times New Roman" w:hAnsi="Times New Roman" w:cs="Times New Roman"/>
          <w:highlight w:val="white"/>
        </w:rPr>
        <w:t xml:space="preserve">Maka dapat </w:t>
      </w:r>
      <w:r w:rsidR="00001453">
        <w:rPr>
          <w:rFonts w:ascii="Times New Roman" w:eastAsia="Times New Roman" w:hAnsi="Times New Roman" w:cs="Times New Roman"/>
          <w:highlight w:val="white"/>
        </w:rPr>
        <w:t>di</w:t>
      </w:r>
      <w:r w:rsidR="00D5550B">
        <w:rPr>
          <w:rFonts w:ascii="Times New Roman" w:eastAsia="Times New Roman" w:hAnsi="Times New Roman" w:cs="Times New Roman"/>
          <w:highlight w:val="white"/>
        </w:rPr>
        <w:t>interpresikan</w:t>
      </w:r>
      <w:r w:rsidRPr="006A5EBD">
        <w:rPr>
          <w:rFonts w:ascii="Times New Roman" w:eastAsia="Times New Roman" w:hAnsi="Times New Roman" w:cs="Times New Roman"/>
          <w:highlight w:val="white"/>
        </w:rPr>
        <w:t xml:space="preserve"> </w:t>
      </w:r>
      <w:bookmarkStart w:id="17" w:name="_Hlk106759697"/>
      <w:r w:rsidRPr="006A5EBD">
        <w:rPr>
          <w:rFonts w:ascii="Times New Roman" w:eastAsia="Times New Roman" w:hAnsi="Times New Roman" w:cs="Times New Roman"/>
          <w:highlight w:val="white"/>
        </w:rPr>
        <w:t>bahwa indikator ROE</w:t>
      </w:r>
      <w:r w:rsidR="00001453">
        <w:rPr>
          <w:rFonts w:ascii="Times New Roman" w:eastAsia="Times New Roman" w:hAnsi="Times New Roman" w:cs="Times New Roman"/>
          <w:highlight w:val="white"/>
        </w:rPr>
        <w:t xml:space="preserve"> secara signifikan</w:t>
      </w:r>
      <w:r w:rsidRPr="006A5EBD">
        <w:rPr>
          <w:rFonts w:ascii="Times New Roman" w:eastAsia="Times New Roman" w:hAnsi="Times New Roman" w:cs="Times New Roman"/>
          <w:highlight w:val="white"/>
        </w:rPr>
        <w:t xml:space="preserve"> berpengaruh negatif </w:t>
      </w:r>
      <w:r w:rsidR="00A83614">
        <w:rPr>
          <w:rFonts w:ascii="Times New Roman" w:eastAsia="Times New Roman" w:hAnsi="Times New Roman" w:cs="Times New Roman"/>
          <w:highlight w:val="white"/>
        </w:rPr>
        <w:t>terhadap pengungkapan</w:t>
      </w:r>
      <w:r w:rsidR="00001453">
        <w:rPr>
          <w:rFonts w:ascii="Times New Roman" w:eastAsia="Times New Roman" w:hAnsi="Times New Roman" w:cs="Times New Roman"/>
          <w:highlight w:val="white"/>
        </w:rPr>
        <w:t xml:space="preserve"> SR</w:t>
      </w:r>
      <w:r w:rsidRPr="006A5EBD">
        <w:rPr>
          <w:rFonts w:ascii="Times New Roman" w:eastAsia="Times New Roman" w:hAnsi="Times New Roman" w:cs="Times New Roman"/>
          <w:highlight w:val="white"/>
        </w:rPr>
        <w:t xml:space="preserve">. </w:t>
      </w:r>
      <w:r w:rsidR="005607FE">
        <w:rPr>
          <w:rFonts w:ascii="Times New Roman" w:eastAsia="Times New Roman" w:hAnsi="Times New Roman" w:cs="Times New Roman"/>
          <w:highlight w:val="white"/>
        </w:rPr>
        <w:t>Keadaan</w:t>
      </w:r>
      <w:r w:rsidRPr="006A5EBD">
        <w:rPr>
          <w:rFonts w:ascii="Times New Roman" w:eastAsia="Times New Roman" w:hAnsi="Times New Roman" w:cs="Times New Roman"/>
          <w:highlight w:val="white"/>
        </w:rPr>
        <w:t xml:space="preserve"> ini me</w:t>
      </w:r>
      <w:r w:rsidR="005607FE">
        <w:rPr>
          <w:rFonts w:ascii="Times New Roman" w:eastAsia="Times New Roman" w:hAnsi="Times New Roman" w:cs="Times New Roman"/>
          <w:highlight w:val="white"/>
        </w:rPr>
        <w:t>lukiskan</w:t>
      </w:r>
      <w:r w:rsidRPr="006A5EBD">
        <w:rPr>
          <w:rFonts w:ascii="Times New Roman" w:eastAsia="Times New Roman" w:hAnsi="Times New Roman" w:cs="Times New Roman"/>
          <w:highlight w:val="white"/>
        </w:rPr>
        <w:t xml:space="preserve"> </w:t>
      </w:r>
      <w:r w:rsidR="00001453">
        <w:rPr>
          <w:rFonts w:ascii="Times New Roman" w:eastAsia="Times New Roman" w:hAnsi="Times New Roman" w:cs="Times New Roman"/>
          <w:highlight w:val="white"/>
        </w:rPr>
        <w:t>kian</w:t>
      </w:r>
      <w:r w:rsidRPr="006A5EBD">
        <w:rPr>
          <w:rFonts w:ascii="Times New Roman" w:eastAsia="Times New Roman" w:hAnsi="Times New Roman" w:cs="Times New Roman"/>
          <w:highlight w:val="white"/>
        </w:rPr>
        <w:t xml:space="preserve"> </w:t>
      </w:r>
      <w:r w:rsidRPr="009B6FB2">
        <w:rPr>
          <w:rFonts w:ascii="Times New Roman" w:eastAsia="Times New Roman" w:hAnsi="Times New Roman" w:cs="Times New Roman"/>
        </w:rPr>
        <w:t>rendah</w:t>
      </w:r>
      <w:r w:rsidR="009B6FB2" w:rsidRPr="009B6FB2">
        <w:rPr>
          <w:rFonts w:ascii="Times New Roman" w:eastAsia="Times New Roman" w:hAnsi="Times New Roman" w:cs="Times New Roman"/>
        </w:rPr>
        <w:t>nya angka</w:t>
      </w:r>
      <w:r w:rsidRPr="009B6FB2">
        <w:rPr>
          <w:rFonts w:ascii="Times New Roman" w:eastAsia="Times New Roman" w:hAnsi="Times New Roman" w:cs="Times New Roman"/>
        </w:rPr>
        <w:t xml:space="preserve"> ROE </w:t>
      </w:r>
      <w:r w:rsidR="009B6FB2" w:rsidRPr="009B6FB2">
        <w:rPr>
          <w:rFonts w:ascii="Times New Roman" w:eastAsia="Times New Roman" w:hAnsi="Times New Roman" w:cs="Times New Roman"/>
        </w:rPr>
        <w:t xml:space="preserve">memperlihatkan bertambah </w:t>
      </w:r>
      <w:r w:rsidR="00A71D29">
        <w:rPr>
          <w:rFonts w:ascii="Times New Roman" w:eastAsia="Times New Roman" w:hAnsi="Times New Roman" w:cs="Times New Roman"/>
        </w:rPr>
        <w:t>pula</w:t>
      </w:r>
      <w:r w:rsidR="009B6FB2" w:rsidRPr="009B6FB2">
        <w:rPr>
          <w:rFonts w:ascii="Times New Roman" w:eastAsia="Times New Roman" w:hAnsi="Times New Roman" w:cs="Times New Roman"/>
        </w:rPr>
        <w:t xml:space="preserve"> detail-detail item pemaparan SR</w:t>
      </w:r>
      <w:r w:rsidRPr="009B6FB2">
        <w:rPr>
          <w:rFonts w:ascii="Times New Roman" w:eastAsia="Times New Roman" w:hAnsi="Times New Roman" w:cs="Times New Roman"/>
        </w:rPr>
        <w:t>.</w:t>
      </w:r>
      <w:bookmarkEnd w:id="16"/>
      <w:bookmarkEnd w:id="17"/>
      <w:r w:rsidRPr="009B6FB2">
        <w:rPr>
          <w:rFonts w:ascii="Times New Roman" w:eastAsia="Times New Roman" w:hAnsi="Times New Roman" w:cs="Times New Roman"/>
        </w:rPr>
        <w:t xml:space="preserve"> </w:t>
      </w:r>
      <w:bookmarkEnd w:id="15"/>
      <w:r w:rsidR="00E8529A" w:rsidRPr="00682D0E">
        <w:rPr>
          <w:rFonts w:ascii="Times New Roman" w:eastAsia="Times New Roman" w:hAnsi="Times New Roman" w:cs="Times New Roman"/>
        </w:rPr>
        <w:t>Perolehan</w:t>
      </w:r>
      <w:r w:rsidRPr="00682D0E">
        <w:rPr>
          <w:rFonts w:ascii="Times New Roman" w:eastAsia="Times New Roman" w:hAnsi="Times New Roman" w:cs="Times New Roman"/>
        </w:rPr>
        <w:t xml:space="preserve"> ini </w:t>
      </w:r>
      <w:r w:rsidR="00E8529A" w:rsidRPr="00682D0E">
        <w:rPr>
          <w:rFonts w:ascii="Times New Roman" w:eastAsia="Times New Roman" w:hAnsi="Times New Roman" w:cs="Times New Roman"/>
        </w:rPr>
        <w:t>s</w:t>
      </w:r>
      <w:r w:rsidR="00C53BAF">
        <w:rPr>
          <w:rFonts w:ascii="Times New Roman" w:eastAsia="Times New Roman" w:hAnsi="Times New Roman" w:cs="Times New Roman"/>
        </w:rPr>
        <w:t>elaras</w:t>
      </w:r>
      <w:r w:rsidRPr="00682D0E">
        <w:rPr>
          <w:rFonts w:ascii="Times New Roman" w:eastAsia="Times New Roman" w:hAnsi="Times New Roman" w:cs="Times New Roman"/>
        </w:rPr>
        <w:t xml:space="preserve"> dengan teori </w:t>
      </w:r>
      <w:bookmarkStart w:id="18" w:name="_Hlk105435438"/>
      <w:r w:rsidRPr="00682D0E">
        <w:rPr>
          <w:rFonts w:ascii="Times New Roman" w:eastAsia="Times New Roman" w:hAnsi="Times New Roman" w:cs="Times New Roman"/>
          <w:i/>
          <w:iCs/>
        </w:rPr>
        <w:t>stakeholder</w:t>
      </w:r>
      <w:bookmarkEnd w:id="18"/>
      <w:r w:rsidR="00E8529A" w:rsidRPr="00682D0E">
        <w:rPr>
          <w:rFonts w:ascii="Times New Roman" w:eastAsia="Times New Roman" w:hAnsi="Times New Roman" w:cs="Times New Roman"/>
          <w:i/>
          <w:iCs/>
        </w:rPr>
        <w:t xml:space="preserve"> </w:t>
      </w:r>
      <w:r w:rsidR="00E8529A" w:rsidRPr="00682D0E">
        <w:rPr>
          <w:rFonts w:ascii="Times New Roman" w:eastAsia="Times New Roman" w:hAnsi="Times New Roman" w:cs="Times New Roman"/>
        </w:rPr>
        <w:t>yang ada</w:t>
      </w:r>
      <w:r w:rsidRPr="00682D0E">
        <w:rPr>
          <w:rFonts w:ascii="Times New Roman" w:eastAsia="Times New Roman" w:hAnsi="Times New Roman" w:cs="Times New Roman"/>
        </w:rPr>
        <w:t>.</w:t>
      </w:r>
      <w:r w:rsidR="00D139A6">
        <w:rPr>
          <w:rFonts w:ascii="Times New Roman" w:eastAsia="Times New Roman" w:hAnsi="Times New Roman" w:cs="Times New Roman"/>
        </w:rPr>
        <w:t xml:space="preserve"> </w:t>
      </w:r>
      <w:r w:rsidR="00D5550B">
        <w:rPr>
          <w:rFonts w:ascii="Times New Roman" w:eastAsia="Times New Roman" w:hAnsi="Times New Roman" w:cs="Times New Roman"/>
        </w:rPr>
        <w:t>Ber</w:t>
      </w:r>
      <w:r w:rsidR="005B0EB2">
        <w:rPr>
          <w:rFonts w:ascii="Times New Roman" w:eastAsia="Times New Roman" w:hAnsi="Times New Roman" w:cs="Times New Roman"/>
        </w:rPr>
        <w:t>dasarkan</w:t>
      </w:r>
      <w:r w:rsidR="00D5550B">
        <w:rPr>
          <w:rFonts w:ascii="Times New Roman" w:eastAsia="Times New Roman" w:hAnsi="Times New Roman" w:cs="Times New Roman"/>
        </w:rPr>
        <w:t xml:space="preserve"> teori tersebut, </w:t>
      </w:r>
      <w:r w:rsidR="005B0EB2">
        <w:rPr>
          <w:rFonts w:ascii="Times New Roman" w:eastAsia="Times New Roman" w:hAnsi="Times New Roman" w:cs="Times New Roman"/>
        </w:rPr>
        <w:t xml:space="preserve">menerangkan bahwa pemaparan SR adalah </w:t>
      </w:r>
      <w:r w:rsidR="005B0EB2" w:rsidRPr="00F130AE">
        <w:rPr>
          <w:rFonts w:ascii="Times New Roman" w:eastAsia="Times New Roman" w:hAnsi="Times New Roman" w:cs="Times New Roman"/>
        </w:rPr>
        <w:t xml:space="preserve">gambaran dari bentuk tingginya profitabilitas dimana terlihat dari </w:t>
      </w:r>
      <w:r w:rsidR="00C53BAF" w:rsidRPr="00F130AE">
        <w:rPr>
          <w:rFonts w:ascii="Times New Roman" w:eastAsia="Times New Roman" w:hAnsi="Times New Roman" w:cs="Times New Roman"/>
        </w:rPr>
        <w:t>detail item yang disajikan secara luas.</w:t>
      </w:r>
      <w:r w:rsidR="005B0EB2" w:rsidRPr="00F130AE">
        <w:rPr>
          <w:rFonts w:ascii="Times New Roman" w:eastAsia="Times New Roman" w:hAnsi="Times New Roman" w:cs="Times New Roman"/>
        </w:rPr>
        <w:t xml:space="preserve"> </w:t>
      </w:r>
      <w:r w:rsidR="00A71D29" w:rsidRPr="00F130AE">
        <w:rPr>
          <w:rFonts w:ascii="Times New Roman" w:eastAsia="Times New Roman" w:hAnsi="Times New Roman" w:cs="Times New Roman"/>
        </w:rPr>
        <w:t>Dalam pengamatan ini indikator profitabilitas</w:t>
      </w:r>
      <w:r w:rsidR="00392ADB" w:rsidRPr="00F130AE">
        <w:rPr>
          <w:rFonts w:ascii="Times New Roman" w:eastAsia="Times New Roman" w:hAnsi="Times New Roman" w:cs="Times New Roman"/>
        </w:rPr>
        <w:t xml:space="preserve"> me</w:t>
      </w:r>
      <w:r w:rsidR="00A71D29" w:rsidRPr="00F130AE">
        <w:rPr>
          <w:rFonts w:ascii="Times New Roman" w:eastAsia="Times New Roman" w:hAnsi="Times New Roman" w:cs="Times New Roman"/>
        </w:rPr>
        <w:t>mperlihatkan</w:t>
      </w:r>
      <w:r w:rsidRPr="00F130AE">
        <w:rPr>
          <w:rFonts w:ascii="Times New Roman" w:eastAsia="Times New Roman" w:hAnsi="Times New Roman" w:cs="Times New Roman"/>
        </w:rPr>
        <w:t xml:space="preserve"> </w:t>
      </w:r>
      <w:r w:rsidR="00392ADB" w:rsidRPr="00F130AE">
        <w:rPr>
          <w:rFonts w:ascii="Times New Roman" w:eastAsia="Times New Roman" w:hAnsi="Times New Roman" w:cs="Times New Roman"/>
        </w:rPr>
        <w:t>ROA kian meninggi dan ROE kian menurun,</w:t>
      </w:r>
      <w:r w:rsidR="00897C6B" w:rsidRPr="00F130AE">
        <w:rPr>
          <w:rFonts w:ascii="Times New Roman" w:eastAsia="Times New Roman" w:hAnsi="Times New Roman" w:cs="Times New Roman"/>
        </w:rPr>
        <w:t xml:space="preserve"> </w:t>
      </w:r>
      <w:r w:rsidR="00A71D29" w:rsidRPr="00F130AE">
        <w:rPr>
          <w:rFonts w:ascii="Times New Roman" w:eastAsia="Times New Roman" w:hAnsi="Times New Roman" w:cs="Times New Roman"/>
        </w:rPr>
        <w:t xml:space="preserve">maka </w:t>
      </w:r>
      <w:r w:rsidR="00897C6B" w:rsidRPr="00F130AE">
        <w:rPr>
          <w:rFonts w:ascii="Times New Roman" w:eastAsia="Times New Roman" w:hAnsi="Times New Roman" w:cs="Times New Roman"/>
        </w:rPr>
        <w:t xml:space="preserve">kondisini ini membuat item – item </w:t>
      </w:r>
      <w:r w:rsidRPr="00F130AE">
        <w:rPr>
          <w:rFonts w:ascii="Times New Roman" w:eastAsia="Times New Roman" w:hAnsi="Times New Roman" w:cs="Times New Roman"/>
        </w:rPr>
        <w:t xml:space="preserve">sosial yang </w:t>
      </w:r>
      <w:r w:rsidR="00897C6B" w:rsidRPr="00F130AE">
        <w:rPr>
          <w:rFonts w:ascii="Times New Roman" w:eastAsia="Times New Roman" w:hAnsi="Times New Roman" w:cs="Times New Roman"/>
        </w:rPr>
        <w:t>lebih luas dipaparkan</w:t>
      </w:r>
      <w:r w:rsidRPr="00F130AE">
        <w:rPr>
          <w:rFonts w:ascii="Times New Roman" w:eastAsia="Times New Roman" w:hAnsi="Times New Roman" w:cs="Times New Roman"/>
        </w:rPr>
        <w:t xml:space="preserve"> </w:t>
      </w:r>
      <w:r w:rsidR="00897C6B" w:rsidRPr="00F130AE">
        <w:rPr>
          <w:rFonts w:ascii="Times New Roman" w:eastAsia="Times New Roman" w:hAnsi="Times New Roman" w:cs="Times New Roman"/>
        </w:rPr>
        <w:t>sebab perseroan</w:t>
      </w:r>
      <w:r w:rsidRPr="00F130AE">
        <w:rPr>
          <w:rFonts w:ascii="Times New Roman" w:eastAsia="Times New Roman" w:hAnsi="Times New Roman" w:cs="Times New Roman"/>
        </w:rPr>
        <w:t xml:space="preserve"> lebih ber</w:t>
      </w:r>
      <w:r w:rsidR="00897C6B" w:rsidRPr="00F130AE">
        <w:rPr>
          <w:rFonts w:ascii="Times New Roman" w:eastAsia="Times New Roman" w:hAnsi="Times New Roman" w:cs="Times New Roman"/>
        </w:rPr>
        <w:t>kenan</w:t>
      </w:r>
      <w:r w:rsidRPr="00F130AE">
        <w:rPr>
          <w:rFonts w:ascii="Times New Roman" w:eastAsia="Times New Roman" w:hAnsi="Times New Roman" w:cs="Times New Roman"/>
        </w:rPr>
        <w:t xml:space="preserve"> </w:t>
      </w:r>
      <w:r w:rsidR="00897C6B" w:rsidRPr="00F130AE">
        <w:rPr>
          <w:rFonts w:ascii="Times New Roman" w:eastAsia="Times New Roman" w:hAnsi="Times New Roman" w:cs="Times New Roman"/>
        </w:rPr>
        <w:t>dalam</w:t>
      </w:r>
      <w:r w:rsidRPr="00F130AE">
        <w:rPr>
          <w:rFonts w:ascii="Times New Roman" w:eastAsia="Times New Roman" w:hAnsi="Times New Roman" w:cs="Times New Roman"/>
        </w:rPr>
        <w:t xml:space="preserve"> melakukan </w:t>
      </w:r>
      <w:r w:rsidR="00897C6B" w:rsidRPr="00F130AE">
        <w:rPr>
          <w:rFonts w:ascii="Times New Roman" w:eastAsia="Times New Roman" w:hAnsi="Times New Roman" w:cs="Times New Roman"/>
        </w:rPr>
        <w:t>penanaman modal</w:t>
      </w:r>
      <w:r w:rsidRPr="00F130AE">
        <w:rPr>
          <w:rFonts w:ascii="Times New Roman" w:eastAsia="Times New Roman" w:hAnsi="Times New Roman" w:cs="Times New Roman"/>
        </w:rPr>
        <w:t xml:space="preserve"> dengan</w:t>
      </w:r>
      <w:r w:rsidR="0048691B" w:rsidRPr="00F130AE">
        <w:rPr>
          <w:rFonts w:ascii="Times New Roman" w:eastAsia="Times New Roman" w:hAnsi="Times New Roman" w:cs="Times New Roman"/>
        </w:rPr>
        <w:t xml:space="preserve"> </w:t>
      </w:r>
      <w:r w:rsidRPr="00F130AE">
        <w:rPr>
          <w:rFonts w:ascii="Times New Roman" w:eastAsia="Times New Roman" w:hAnsi="Times New Roman" w:cs="Times New Roman"/>
        </w:rPr>
        <w:t>me</w:t>
      </w:r>
      <w:r w:rsidR="00897C6B" w:rsidRPr="00F130AE">
        <w:rPr>
          <w:rFonts w:ascii="Times New Roman" w:eastAsia="Times New Roman" w:hAnsi="Times New Roman" w:cs="Times New Roman"/>
        </w:rPr>
        <w:t>nimang adanya pemaparan SR secara luas dan terbuka.</w:t>
      </w:r>
      <w:r w:rsidR="00F379C7">
        <w:rPr>
          <w:rFonts w:ascii="Times New Roman" w:eastAsia="Times New Roman" w:hAnsi="Times New Roman" w:cs="Times New Roman"/>
        </w:rPr>
        <w:t xml:space="preserve"> </w:t>
      </w:r>
      <w:r w:rsidR="00457CA4" w:rsidRPr="00F379C7">
        <w:rPr>
          <w:rFonts w:ascii="Times New Roman" w:eastAsia="Times New Roman" w:hAnsi="Times New Roman" w:cs="Times New Roman"/>
        </w:rPr>
        <w:t>Ikatan</w:t>
      </w:r>
      <w:r w:rsidRPr="00F379C7">
        <w:rPr>
          <w:rFonts w:ascii="Times New Roman" w:eastAsia="Times New Roman" w:hAnsi="Times New Roman" w:cs="Times New Roman"/>
        </w:rPr>
        <w:t xml:space="preserve"> positif </w:t>
      </w:r>
      <w:r w:rsidR="00457CA4" w:rsidRPr="00F379C7">
        <w:rPr>
          <w:rFonts w:ascii="Times New Roman" w:eastAsia="Times New Roman" w:hAnsi="Times New Roman" w:cs="Times New Roman"/>
        </w:rPr>
        <w:t>sela-sela</w:t>
      </w:r>
      <w:r w:rsidRPr="00F379C7">
        <w:rPr>
          <w:rFonts w:ascii="Times New Roman" w:eastAsia="Times New Roman" w:hAnsi="Times New Roman" w:cs="Times New Roman"/>
        </w:rPr>
        <w:t xml:space="preserve"> profitabilitas dan </w:t>
      </w:r>
      <w:r w:rsidR="00457CA4" w:rsidRPr="00F379C7">
        <w:rPr>
          <w:rFonts w:ascii="Times New Roman" w:eastAsia="Times New Roman" w:hAnsi="Times New Roman" w:cs="Times New Roman"/>
        </w:rPr>
        <w:t>pemaparan SR</w:t>
      </w:r>
      <w:r w:rsidRPr="00F379C7">
        <w:rPr>
          <w:rFonts w:ascii="Times New Roman" w:eastAsia="Times New Roman" w:hAnsi="Times New Roman" w:cs="Times New Roman"/>
        </w:rPr>
        <w:t xml:space="preserve"> telah </w:t>
      </w:r>
      <w:r w:rsidR="00457CA4" w:rsidRPr="00F379C7">
        <w:rPr>
          <w:rFonts w:ascii="Times New Roman" w:eastAsia="Times New Roman" w:hAnsi="Times New Roman" w:cs="Times New Roman"/>
        </w:rPr>
        <w:t>verifikasi</w:t>
      </w:r>
      <w:r w:rsidRPr="00F379C7">
        <w:rPr>
          <w:rFonts w:ascii="Times New Roman" w:eastAsia="Times New Roman" w:hAnsi="Times New Roman" w:cs="Times New Roman"/>
        </w:rPr>
        <w:t xml:space="preserve"> oleh</w:t>
      </w:r>
      <w:r w:rsidR="00457CA4" w:rsidRPr="00F379C7">
        <w:rPr>
          <w:rFonts w:ascii="Times New Roman" w:eastAsia="Times New Roman" w:hAnsi="Times New Roman" w:cs="Times New Roman"/>
        </w:rPr>
        <w:t xml:space="preserve"> pengamatan</w:t>
      </w:r>
      <w:r w:rsidRPr="00F379C7">
        <w:rPr>
          <w:rFonts w:ascii="Times New Roman" w:eastAsia="Times New Roman" w:hAnsi="Times New Roman" w:cs="Times New Roman"/>
        </w:rPr>
        <w:t xml:space="preserve"> </w:t>
      </w:r>
      <w:r w:rsidRPr="00F379C7">
        <w:rPr>
          <w:rFonts w:ascii="Times New Roman" w:eastAsia="Times New Roman" w:hAnsi="Times New Roman" w:cs="Times New Roman"/>
        </w:rPr>
        <w:fldChar w:fldCharType="begin"/>
      </w:r>
      <w:r w:rsidRPr="00F379C7">
        <w:rPr>
          <w:rFonts w:ascii="Times New Roman" w:eastAsia="Times New Roman" w:hAnsi="Times New Roman" w:cs="Times New Roman"/>
        </w:rPr>
        <w:instrText xml:space="preserve"> ADDIN ZOTERO_ITEM CSL_CITATION {"citationID":"a25i01tjj4q","properties":{"formattedCitation":"(Widyaningsih, 2020)","plainCitation":"(Widyaningsih, 2020)","noteIndex":0},"citationItems":[{"id":60,"uris":["http://zotero.org/users/local/cODkBiZw/items/67UWCWQJ"],"uri":["http://zotero.org/users/local/cODkBiZw/items/67UWCWQJ"],"itemData":{"id":60,"type":"article-journal","abstract":"This study aims to empirically examine the practice of public social disclosure in \ncompanies listed on the Indonesia Stock Exchange (IDX). The population in this study are \ncompanies that publish annual reports and sustainability reports for the period of 2016 - \n2018 from 34 companies listed on the Indonesia Stock Exchange. The Global Reporting \nInitiative (GRI) guide is used as a disclosure index checklist. The results showed that the \nlevel of community social disclosure was relatively low (47%). The results of statistical \nanalysis revealed that profitability, company size, and type of company had a positive and \nsignificant effect on public social disclosure. Stakeholder theory and legitimacy theory \nexplain the diversity of these disclosures. The results of this study are expected to \ncontribute to the development of accounting literature specifically about the level of public \nsocial disclosure in corporate sustainability reports in Indonesia. \n \nKeywords: sustainability reporting, global reporting initiative, company size, profitability,  \nleverage, type industry","title":"Pengaruh Karakteristik Perusahaan terhadap Pengungkapan  Laporan Keberlanjutan","volume":"Volume XIV, No. 1 (April 2020): 20-30","author":[{"family":"Widyaningsih","given":"Yuliana Endah"}],"issued":{"date-parts":[["2020",4,1]]}}}],"schema":"https://github.com/citation-style-language/schema/raw/master/csl-citation.json"} </w:instrText>
      </w:r>
      <w:r w:rsidRPr="00F379C7">
        <w:rPr>
          <w:rFonts w:ascii="Times New Roman" w:eastAsia="Times New Roman" w:hAnsi="Times New Roman" w:cs="Times New Roman"/>
        </w:rPr>
        <w:fldChar w:fldCharType="separate"/>
      </w:r>
      <w:r w:rsidRPr="00F379C7">
        <w:rPr>
          <w:rFonts w:ascii="Times New Roman" w:eastAsia="Times New Roman" w:hAnsi="Times New Roman" w:cs="Times New Roman"/>
        </w:rPr>
        <w:t>(Widyaningsih, 2020)</w:t>
      </w:r>
      <w:r w:rsidRPr="00F379C7">
        <w:rPr>
          <w:rFonts w:ascii="Times New Roman" w:eastAsia="Times New Roman" w:hAnsi="Times New Roman" w:cs="Times New Roman"/>
        </w:rPr>
        <w:fldChar w:fldCharType="end"/>
      </w:r>
      <w:r w:rsidRPr="00F379C7">
        <w:rPr>
          <w:rFonts w:ascii="Times New Roman" w:eastAsia="Times New Roman" w:hAnsi="Times New Roman" w:cs="Times New Roman"/>
        </w:rPr>
        <w:t xml:space="preserve">, </w:t>
      </w:r>
      <w:r w:rsidRPr="00F379C7">
        <w:rPr>
          <w:rFonts w:ascii="Times New Roman" w:eastAsia="Times New Roman" w:hAnsi="Times New Roman" w:cs="Times New Roman"/>
        </w:rPr>
        <w:fldChar w:fldCharType="begin"/>
      </w:r>
      <w:r w:rsidRPr="00F379C7">
        <w:rPr>
          <w:rFonts w:ascii="Times New Roman" w:eastAsia="Times New Roman" w:hAnsi="Times New Roman" w:cs="Times New Roman"/>
        </w:rPr>
        <w:instrText xml:space="preserve"> ADDIN ZOTERO_ITEM CSL_CITATION {"citationID":"aa9ba5i8ff","properties":{"formattedCitation":"(Liana, 2019)","plainCitation":"(Liana, 2019)","noteIndex":0},"citationItems":[{"id":49,"uris":["http://zotero.org/users/local/cODkBiZw/items/3IMJBUMM"],"uri":["http://zotero.org/users/local/cODkBiZw/items/3IMJBUMM"],"itemData":{"id":49,"type":"article-journal","abstract":"This study aims to empirically examine the effect of profitability, leverage, firm size, and independent board of commissioners on sustainability report disclosures in mining companies listed on the Indonesia Stock Exchange) for the period 2011-2015. The population of this research is that there are 41 mining companies listed on the Indonesia Stock Exchange. The method of selecting samples in this study is based on purposive sampling with predetermined criteria. In this case, the samples studied were 7 companies. The data analysis technique used is descriptive verification method which consists: classical assumptions, multiple linear regression, correlation, a coefficient of determination, T test, and F test. The results of this study indicate that profitability and leverage have a significant effect on sustainability report disclosure, but for company size and independent board of commissioners it does not affect the disclosure of sustainability report. The results of this study are expected to be used as guidelines, both by the management of the company by looking at the impact of sustainability report disclosures, for potential investors to see differences in financial conditions and positions that make sustainability reports so that investment can be decided appropriately and for lenders to provide an indication of the level of security of the company in fulfilling its obligations.","container-title":"Jesya (Jurnal Ekonomi &amp; Ekonomi Syariah)","DOI":"10.36778/jesya.v2i2.69","ISSN":"2599-3410, 2614-3259","issue":"2","journalAbbreviation":"jesya","language":"id","page":"199-208","source":"DOI.org (Crossref)","title":"Pengaruh Profitabilitas, Leverage , Ukuran Perusahaan dan Dewan Komisaris Independen terhadap Pengungkapan Sustainability Report","volume":"2","author":[{"family":"Liana","given":"Siska"}],"issued":{"date-parts":[["2019",5,19]]}}}],"schema":"https://github.com/citation-style-language/schema/raw/master/csl-citation.json"} </w:instrText>
      </w:r>
      <w:r w:rsidRPr="00F379C7">
        <w:rPr>
          <w:rFonts w:ascii="Times New Roman" w:eastAsia="Times New Roman" w:hAnsi="Times New Roman" w:cs="Times New Roman"/>
        </w:rPr>
        <w:fldChar w:fldCharType="separate"/>
      </w:r>
      <w:r w:rsidRPr="00F379C7">
        <w:rPr>
          <w:rFonts w:ascii="Times New Roman" w:eastAsia="Times New Roman" w:hAnsi="Times New Roman" w:cs="Times New Roman"/>
        </w:rPr>
        <w:t>(Liana, 2019)</w:t>
      </w:r>
      <w:r w:rsidRPr="00F379C7">
        <w:rPr>
          <w:rFonts w:ascii="Times New Roman" w:eastAsia="Times New Roman" w:hAnsi="Times New Roman" w:cs="Times New Roman"/>
        </w:rPr>
        <w:fldChar w:fldCharType="end"/>
      </w:r>
      <w:r w:rsidRPr="00F379C7">
        <w:rPr>
          <w:rFonts w:ascii="Times New Roman" w:eastAsia="Times New Roman" w:hAnsi="Times New Roman" w:cs="Times New Roman"/>
        </w:rPr>
        <w:t xml:space="preserve">, dan </w:t>
      </w:r>
      <w:r w:rsidRPr="00F379C7">
        <w:rPr>
          <w:rFonts w:ascii="Times New Roman" w:eastAsia="Times New Roman" w:hAnsi="Times New Roman" w:cs="Times New Roman"/>
        </w:rPr>
        <w:fldChar w:fldCharType="begin"/>
      </w:r>
      <w:r w:rsidRPr="00F379C7">
        <w:rPr>
          <w:rFonts w:ascii="Times New Roman" w:eastAsia="Times New Roman" w:hAnsi="Times New Roman" w:cs="Times New Roman"/>
        </w:rPr>
        <w:instrText xml:space="preserve"> ADDIN ZOTERO_ITEM CSL_CITATION {"citationID":"aouekh5r66","properties":{"formattedCitation":"(Meutia &amp; Titik, 2019)","plainCitation":"(Meutia &amp; Titik, 2019)","noteIndex":0},"citationItems":[{"id":48,"uris":["http://zotero.org/users/local/cODkBiZw/items/QM8SRZMB"],"uri":["http://zotero.org/users/local/cODkBiZw/items/QM8SRZMB"],"itemData":{"id":48,"type":"article-journal","abstract":"The emergence of social and environmental problems due to irresponsible economic activities make economic subjects aware that the current business orientation does not only refer to profit, but it is now oriented to profit, people, and plant. This is done in order to carry out sustainable economic activities. In this global era, sustainability reports are present as a trend which reveals what kind of contributions the company has given to the community and the environment around it.","ISSN":"2355-9357","language":"id","page":"9","source":"Zotero","title":"The Effect Of Profitability, Leverage, Company Size, And Publik Ownership On Sustainability Report Disclosure","volume":": Vol.6, No.2","author":[{"family":"Meutia","given":"Farah"},{"family":"Titik","given":"Farida K"}],"issued":{"date-parts":[["2019"]],"season":"Agustus"}}}],"schema":"https://github.com/citation-style-language/schema/raw/master/csl-citation.json"} </w:instrText>
      </w:r>
      <w:r w:rsidRPr="00F379C7">
        <w:rPr>
          <w:rFonts w:ascii="Times New Roman" w:eastAsia="Times New Roman" w:hAnsi="Times New Roman" w:cs="Times New Roman"/>
        </w:rPr>
        <w:fldChar w:fldCharType="separate"/>
      </w:r>
      <w:r w:rsidRPr="00F379C7">
        <w:rPr>
          <w:rFonts w:ascii="Times New Roman" w:eastAsia="Times New Roman" w:hAnsi="Times New Roman" w:cs="Times New Roman"/>
        </w:rPr>
        <w:t>(Meutia &amp; Titik, 2019)</w:t>
      </w:r>
      <w:r w:rsidRPr="00F379C7">
        <w:rPr>
          <w:rFonts w:ascii="Times New Roman" w:eastAsia="Times New Roman" w:hAnsi="Times New Roman" w:cs="Times New Roman"/>
        </w:rPr>
        <w:fldChar w:fldCharType="end"/>
      </w:r>
      <w:r w:rsidRPr="00F379C7">
        <w:rPr>
          <w:rFonts w:ascii="Times New Roman" w:eastAsia="Times New Roman" w:hAnsi="Times New Roman" w:cs="Times New Roman"/>
        </w:rPr>
        <w:t>. Hasil berbeda dengan pe</w:t>
      </w:r>
      <w:r w:rsidR="00457CA4" w:rsidRPr="00F379C7">
        <w:rPr>
          <w:rFonts w:ascii="Times New Roman" w:eastAsia="Times New Roman" w:hAnsi="Times New Roman" w:cs="Times New Roman"/>
        </w:rPr>
        <w:t>ngamatan</w:t>
      </w:r>
      <w:r w:rsidRPr="00F379C7">
        <w:rPr>
          <w:rFonts w:ascii="Times New Roman" w:eastAsia="Times New Roman" w:hAnsi="Times New Roman" w:cs="Times New Roman"/>
        </w:rPr>
        <w:t xml:space="preserve"> </w:t>
      </w:r>
      <w:r w:rsidRPr="00F379C7">
        <w:rPr>
          <w:rFonts w:ascii="Times New Roman" w:eastAsia="Times New Roman" w:hAnsi="Times New Roman" w:cs="Times New Roman"/>
        </w:rPr>
        <w:fldChar w:fldCharType="begin"/>
      </w:r>
      <w:r w:rsidRPr="00F379C7">
        <w:rPr>
          <w:rFonts w:ascii="Times New Roman" w:eastAsia="Times New Roman" w:hAnsi="Times New Roman" w:cs="Times New Roman"/>
        </w:rPr>
        <w:instrText xml:space="preserve"> ADDIN ZOTERO_ITEM CSL_CITATION {"citationID":"a18boat0u4n","properties":{"formattedCitation":"(Ika Sulistyawati &amp; Qadriatin, 2018)","plainCitation":"(Ika Sulistyawati &amp; Qadriatin, 2018)","noteIndex":0},"citationItems":[{"id":197,"uris":["http://zotero.org/users/local/cODkBiZw/items/CUIHRA4V"],"uri":["http://zotero.org/users/local/cODkBiZw/items/CUIHRA4V"],"itemData":{"id":197,"type":"article-journal","abstract":"ABSTRAK\nPenelitian ini dilatar belakangi oleh terjadinya sebuah fenomena dimana pengungkapan \nSustainability Report yang masih kurang. Tujuan penelitian ini adalah menganalisis peran dewan \nkomisaris, komite audit, ROA, leverage, ukuran perusahaan terhadap pengungkapan Sustainability \nReport. Metode pengambilan sampel menggunakan teknik purposive sampling.Sampel sebanyak 39 \nperusahaan pada periode penelitian 2010 sampai 2014 dan diperoleh 195 data yang diolah. \nPenelitian ini menggunakan alat analisis regresi logistick. Hasil penelitian diperoleh bahwa Dewan \nKomisaris, Komite Audit, ROA dan leverage tidak berpengaruh terhadap Sustainability Report. \nSedangkan ukuran perusahaan berpengaruh terhadap Sustainability Report. Koefisien determinasi \nNagelkerke sebesar 0,083 yang berarti variabel dewan komisaris, komite audit, ROA, leverage,dan \nukuran perusahaan berpengaruh 8,3% terhadap Sustainability Report, dan sisanya di pengaruhi \nfaktor faktor lainnya.\nKata kunci: dewan komisaris, komite audit, ROA, leverage, ukuran perusahaan dan Sustainability \nReport","container-title":"Majalah Ilmiah Solusi","issue":"No. 4","page":"1-22","title":"PENGUNGKAPAN SUSTAINABILITY REPORT DAN  FAKTOR-FAKTOR YANG MEMPENGARUHINYA","volume":"Vol. 16","author":[{"family":"Ika Sulistyawati","given":"Ardiani"},{"family":"Qadriatin","given":"Aprilia"}],"issued":{"date-parts":[["2018"]],"season":"Oktober"}}}],"schema":"https://github.com/citation-style-language/schema/raw/master/csl-citation.json"} </w:instrText>
      </w:r>
      <w:r w:rsidRPr="00F379C7">
        <w:rPr>
          <w:rFonts w:ascii="Times New Roman" w:eastAsia="Times New Roman" w:hAnsi="Times New Roman" w:cs="Times New Roman"/>
        </w:rPr>
        <w:fldChar w:fldCharType="separate"/>
      </w:r>
      <w:r w:rsidRPr="00F379C7">
        <w:rPr>
          <w:rFonts w:ascii="Times New Roman" w:eastAsia="Times New Roman" w:hAnsi="Times New Roman" w:cs="Times New Roman"/>
        </w:rPr>
        <w:t>(Ika Sulistyawati &amp; Qadriatin, 2018)</w:t>
      </w:r>
      <w:r w:rsidRPr="00F379C7">
        <w:rPr>
          <w:rFonts w:ascii="Times New Roman" w:eastAsia="Times New Roman" w:hAnsi="Times New Roman" w:cs="Times New Roman"/>
        </w:rPr>
        <w:fldChar w:fldCharType="end"/>
      </w:r>
      <w:r w:rsidRPr="00F379C7">
        <w:rPr>
          <w:rFonts w:ascii="Times New Roman" w:eastAsia="Times New Roman" w:hAnsi="Times New Roman" w:cs="Times New Roman"/>
        </w:rPr>
        <w:t xml:space="preserve">, </w:t>
      </w:r>
      <w:r w:rsidRPr="00F379C7">
        <w:rPr>
          <w:rFonts w:ascii="Times New Roman" w:eastAsia="Times New Roman" w:hAnsi="Times New Roman" w:cs="Times New Roman"/>
        </w:rPr>
        <w:fldChar w:fldCharType="begin"/>
      </w:r>
      <w:r w:rsidRPr="00F379C7">
        <w:rPr>
          <w:rFonts w:ascii="Times New Roman" w:eastAsia="Times New Roman" w:hAnsi="Times New Roman" w:cs="Times New Roman"/>
        </w:rPr>
        <w:instrText xml:space="preserve"> ADDIN ZOTERO_ITEM CSL_CITATION {"citationID":"a2g4956o4vk","properties":{"formattedCitation":"(Tyas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Pr="00F379C7">
        <w:rPr>
          <w:rFonts w:ascii="Times New Roman" w:eastAsia="Times New Roman" w:hAnsi="Times New Roman" w:cs="Times New Roman"/>
        </w:rPr>
        <w:fldChar w:fldCharType="separate"/>
      </w:r>
      <w:r w:rsidRPr="00F379C7">
        <w:rPr>
          <w:rFonts w:ascii="Times New Roman" w:eastAsia="Times New Roman" w:hAnsi="Times New Roman" w:cs="Times New Roman"/>
        </w:rPr>
        <w:t>(Tyas &amp; Khafid, 2020)</w:t>
      </w:r>
      <w:r w:rsidRPr="00F379C7">
        <w:rPr>
          <w:rFonts w:ascii="Times New Roman" w:eastAsia="Times New Roman" w:hAnsi="Times New Roman" w:cs="Times New Roman"/>
        </w:rPr>
        <w:fldChar w:fldCharType="end"/>
      </w:r>
      <w:r w:rsidRPr="00F379C7">
        <w:rPr>
          <w:rFonts w:ascii="Times New Roman" w:eastAsia="Times New Roman" w:hAnsi="Times New Roman" w:cs="Times New Roman"/>
        </w:rPr>
        <w:t xml:space="preserve"> dan </w:t>
      </w:r>
      <w:r w:rsidRPr="00F379C7">
        <w:rPr>
          <w:rFonts w:ascii="Times New Roman" w:eastAsia="Times New Roman" w:hAnsi="Times New Roman" w:cs="Times New Roman"/>
        </w:rPr>
        <w:fldChar w:fldCharType="begin"/>
      </w:r>
      <w:r w:rsidRPr="00F379C7">
        <w:rPr>
          <w:rFonts w:ascii="Times New Roman" w:eastAsia="Times New Roman" w:hAnsi="Times New Roman" w:cs="Times New Roman"/>
        </w:rPr>
        <w:instrText xml:space="preserve"> ADDIN ZOTERO_ITEM CSL_CITATION {"citationID":"a2bcluvoslf","properties":{"formattedCitation":"(Doktoralina et al., 2018)","plainCitation":"(Doktoralina et al., 2018)","noteIndex":0},"citationItems":[{"id":43,"uris":["http://zotero.org/users/local/cODkBiZw/items/Y2Q68LAT"],"uri":["http://zotero.org/users/local/cODkBiZw/items/Y2Q68LAT"],"itemData":{"id":43,"type":"article-journal","abstract":"The sustainability report (SR) has become a necessity for companies. Its role is crucial for the development of a company because it includes both social and environmental aspects. However, there are still companies that have not properly conducted sustainability report disclosures (SRDs). Therefore, this study aims to examine the effects of profitability, leverage and liquidity on SRDs. In particular, we explore the implications of regulations that require the disclosure of environmental and social information in non-financial companies listed on the Indonesia Stock Exchange (IDX) in 2013-2017. The sample in this study was 65 from 13 companies that met the criteria, and the study utilised the purposive sampling method. The study results found that first, profitability proxied by return on assets (ROA) did not significantly influence SRDs. Second, leverage proxied by debt to assets ratio (DAR) has a significant negative effect on SRDs, and third, the liquidity proxied by the current ratio (CR) has a significant negative effect on SRDs. The results of this study are expected to increase knowledge for readers, especially investors, so they can pay better attention to a company's social and environmental activities when investing.","container-title":"Jurnal Akuntansi","DOI":"10.24912/ja.v22i3.394","ISSN":"2549-8800, 1410-3591","issue":"3","journalAbbreviation":"Jurnal Akuntansi","language":"en","page":"368","source":"DOI.org (Crossref)","title":"The Importance of Sustainability Reports In Non-Financial Companies","volume":"22","author":[{"family":"Doktoralina","given":"Caturida Meiwanto"},{"family":"Anggraini","given":"Dewi"},{"family":"Safira","given":""},{"family":"Melzatia","given":"Shinta"}],"issued":{"date-parts":[["2018",11,7]]}}}],"schema":"https://github.com/citation-style-language/schema/raw/master/csl-citation.json"} </w:instrText>
      </w:r>
      <w:r w:rsidRPr="00F379C7">
        <w:rPr>
          <w:rFonts w:ascii="Times New Roman" w:eastAsia="Times New Roman" w:hAnsi="Times New Roman" w:cs="Times New Roman"/>
        </w:rPr>
        <w:fldChar w:fldCharType="separate"/>
      </w:r>
      <w:r w:rsidRPr="00F379C7">
        <w:rPr>
          <w:rFonts w:ascii="Times New Roman" w:eastAsia="Times New Roman" w:hAnsi="Times New Roman" w:cs="Times New Roman"/>
        </w:rPr>
        <w:t>(Doktoralina et al., 2018)</w:t>
      </w:r>
      <w:r w:rsidRPr="00F379C7">
        <w:rPr>
          <w:rFonts w:ascii="Times New Roman" w:eastAsia="Times New Roman" w:hAnsi="Times New Roman" w:cs="Times New Roman"/>
        </w:rPr>
        <w:fldChar w:fldCharType="end"/>
      </w:r>
      <w:r w:rsidRPr="00F379C7">
        <w:rPr>
          <w:rFonts w:ascii="Times New Roman" w:eastAsia="Times New Roman" w:hAnsi="Times New Roman" w:cs="Times New Roman"/>
        </w:rPr>
        <w:t xml:space="preserve"> menemukan bahwa p</w:t>
      </w:r>
      <w:r w:rsidR="00457CA4" w:rsidRPr="00F379C7">
        <w:rPr>
          <w:rFonts w:ascii="Times New Roman" w:eastAsia="Times New Roman" w:hAnsi="Times New Roman" w:cs="Times New Roman"/>
        </w:rPr>
        <w:t xml:space="preserve">emaparan SR tidak dipengaruhi </w:t>
      </w:r>
      <w:r w:rsidR="00F379C7" w:rsidRPr="00F379C7">
        <w:rPr>
          <w:rFonts w:ascii="Times New Roman" w:eastAsia="Times New Roman" w:hAnsi="Times New Roman" w:cs="Times New Roman"/>
        </w:rPr>
        <w:t>oleh variabel profitabilitas.</w:t>
      </w:r>
    </w:p>
    <w:p w14:paraId="4FB0D2F4" w14:textId="28E66200" w:rsidR="00332F26" w:rsidRPr="00332F26" w:rsidRDefault="00332F26" w:rsidP="00332F26">
      <w:pPr>
        <w:pBdr>
          <w:top w:val="nil"/>
          <w:left w:val="nil"/>
          <w:bottom w:val="nil"/>
          <w:right w:val="nil"/>
          <w:between w:val="nil"/>
        </w:pBdr>
        <w:spacing w:after="0" w:line="276" w:lineRule="auto"/>
        <w:jc w:val="both"/>
        <w:rPr>
          <w:rFonts w:ascii="Times New Roman" w:eastAsia="Times New Roman" w:hAnsi="Times New Roman" w:cs="Times New Roman"/>
          <w:b/>
          <w:bCs/>
          <w:highlight w:val="white"/>
        </w:rPr>
      </w:pPr>
      <w:r w:rsidRPr="00332F26">
        <w:rPr>
          <w:rFonts w:ascii="Times New Roman" w:eastAsia="Times New Roman" w:hAnsi="Times New Roman" w:cs="Times New Roman"/>
          <w:b/>
          <w:bCs/>
          <w:highlight w:val="white"/>
        </w:rPr>
        <w:t xml:space="preserve">Pengaruh </w:t>
      </w:r>
      <w:r w:rsidRPr="00332F26">
        <w:rPr>
          <w:rFonts w:ascii="Times New Roman" w:eastAsia="Times New Roman" w:hAnsi="Times New Roman" w:cs="Times New Roman"/>
          <w:b/>
          <w:bCs/>
          <w:i/>
          <w:iCs/>
          <w:highlight w:val="white"/>
        </w:rPr>
        <w:t>leverage</w:t>
      </w:r>
      <w:r w:rsidRPr="00332F26">
        <w:rPr>
          <w:rFonts w:ascii="Times New Roman" w:eastAsia="Times New Roman" w:hAnsi="Times New Roman" w:cs="Times New Roman"/>
          <w:b/>
          <w:bCs/>
          <w:highlight w:val="white"/>
        </w:rPr>
        <w:t xml:space="preserve"> terhadap </w:t>
      </w:r>
      <w:r w:rsidR="00E70090">
        <w:rPr>
          <w:rFonts w:ascii="Times New Roman" w:eastAsia="Times New Roman" w:hAnsi="Times New Roman" w:cs="Times New Roman"/>
          <w:b/>
          <w:bCs/>
          <w:highlight w:val="white"/>
        </w:rPr>
        <w:t>pe</w:t>
      </w:r>
      <w:r w:rsidR="00A83614">
        <w:rPr>
          <w:rFonts w:ascii="Times New Roman" w:eastAsia="Times New Roman" w:hAnsi="Times New Roman" w:cs="Times New Roman"/>
          <w:b/>
          <w:bCs/>
          <w:highlight w:val="white"/>
        </w:rPr>
        <w:t>ngungkapan</w:t>
      </w:r>
      <w:r w:rsidR="00E70090">
        <w:rPr>
          <w:rFonts w:ascii="Times New Roman" w:eastAsia="Times New Roman" w:hAnsi="Times New Roman" w:cs="Times New Roman"/>
          <w:b/>
          <w:bCs/>
          <w:highlight w:val="white"/>
        </w:rPr>
        <w:t xml:space="preserve"> SR</w:t>
      </w:r>
    </w:p>
    <w:p w14:paraId="4B60A8F1" w14:textId="202AD9FB" w:rsidR="00764B54" w:rsidRPr="00233332" w:rsidRDefault="00332F26" w:rsidP="00EF221B">
      <w:pPr>
        <w:pBdr>
          <w:top w:val="nil"/>
          <w:left w:val="nil"/>
          <w:bottom w:val="nil"/>
          <w:right w:val="nil"/>
          <w:between w:val="nil"/>
        </w:pBdr>
        <w:spacing w:after="0" w:line="276" w:lineRule="auto"/>
        <w:jc w:val="both"/>
        <w:rPr>
          <w:rFonts w:ascii="Times New Roman" w:eastAsia="Times New Roman" w:hAnsi="Times New Roman" w:cs="Times New Roman"/>
          <w:i/>
          <w:iCs/>
        </w:rPr>
      </w:pPr>
      <w:r>
        <w:rPr>
          <w:rFonts w:ascii="Times New Roman" w:eastAsia="Times New Roman" w:hAnsi="Times New Roman" w:cs="Times New Roman"/>
          <w:b/>
          <w:bCs/>
          <w:highlight w:val="white"/>
        </w:rPr>
        <w:tab/>
      </w:r>
      <w:r w:rsidR="00BD4294" w:rsidRPr="006A5EBD">
        <w:rPr>
          <w:rFonts w:ascii="Times New Roman" w:eastAsia="Times New Roman" w:hAnsi="Times New Roman" w:cs="Times New Roman"/>
          <w:highlight w:val="white"/>
        </w:rPr>
        <w:t xml:space="preserve">Variabel </w:t>
      </w:r>
      <w:r w:rsidR="00BD4294" w:rsidRPr="00BD4294">
        <w:rPr>
          <w:rFonts w:ascii="Times New Roman" w:eastAsia="Times New Roman" w:hAnsi="Times New Roman" w:cs="Times New Roman"/>
          <w:i/>
          <w:iCs/>
          <w:highlight w:val="white"/>
        </w:rPr>
        <w:t>leverage</w:t>
      </w:r>
      <w:r w:rsidR="00BD4294" w:rsidRPr="006A5EBD">
        <w:rPr>
          <w:rFonts w:ascii="Times New Roman" w:eastAsia="Times New Roman" w:hAnsi="Times New Roman" w:cs="Times New Roman"/>
          <w:highlight w:val="white"/>
        </w:rPr>
        <w:t xml:space="preserve"> (X</w:t>
      </w:r>
      <w:r w:rsidR="00BD4294" w:rsidRPr="00BD4294">
        <w:rPr>
          <w:rFonts w:ascii="Times New Roman" w:eastAsia="Times New Roman" w:hAnsi="Times New Roman" w:cs="Times New Roman"/>
          <w:highlight w:val="white"/>
        </w:rPr>
        <w:t>2</w:t>
      </w:r>
      <w:r w:rsidR="00BD4294" w:rsidRPr="006A5EBD">
        <w:rPr>
          <w:rFonts w:ascii="Times New Roman" w:eastAsia="Times New Roman" w:hAnsi="Times New Roman" w:cs="Times New Roman"/>
          <w:highlight w:val="white"/>
        </w:rPr>
        <w:t>) dengan indikator</w:t>
      </w:r>
      <w:r w:rsidR="00BD4294" w:rsidRPr="00BD4294">
        <w:rPr>
          <w:rFonts w:ascii="Times New Roman" w:eastAsia="Times New Roman" w:hAnsi="Times New Roman" w:cs="Times New Roman"/>
          <w:b/>
          <w:bCs/>
          <w:highlight w:val="white"/>
        </w:rPr>
        <w:t xml:space="preserve"> </w:t>
      </w:r>
      <w:r w:rsidR="0014254B" w:rsidRPr="0014254B">
        <w:rPr>
          <w:rFonts w:ascii="Times New Roman" w:eastAsia="Times New Roman" w:hAnsi="Times New Roman" w:cs="Times New Roman"/>
          <w:highlight w:val="white"/>
        </w:rPr>
        <w:t>DAR</w:t>
      </w:r>
      <w:r w:rsidR="00233AED">
        <w:rPr>
          <w:rFonts w:ascii="Times New Roman" w:eastAsia="Times New Roman" w:hAnsi="Times New Roman" w:cs="Times New Roman"/>
          <w:highlight w:val="white"/>
        </w:rPr>
        <w:t xml:space="preserve"> dalam Gambar 2.</w:t>
      </w:r>
      <w:r w:rsidR="0014254B" w:rsidRPr="0014254B">
        <w:rPr>
          <w:rFonts w:ascii="Times New Roman" w:eastAsia="Times New Roman" w:hAnsi="Times New Roman" w:cs="Times New Roman"/>
          <w:highlight w:val="white"/>
        </w:rPr>
        <w:t xml:space="preserve"> memperoleh nilai </w:t>
      </w:r>
      <w:r w:rsidR="0014254B" w:rsidRPr="0014254B">
        <w:rPr>
          <w:rFonts w:ascii="Times New Roman" w:eastAsia="Times New Roman" w:hAnsi="Times New Roman" w:cs="Times New Roman"/>
          <w:i/>
          <w:iCs/>
          <w:highlight w:val="white"/>
        </w:rPr>
        <w:t xml:space="preserve">t-statistic </w:t>
      </w:r>
      <w:r w:rsidR="0014254B" w:rsidRPr="0014254B">
        <w:rPr>
          <w:rFonts w:ascii="Times New Roman" w:eastAsia="Times New Roman" w:hAnsi="Times New Roman" w:cs="Times New Roman"/>
          <w:highlight w:val="white"/>
        </w:rPr>
        <w:t xml:space="preserve">sebesar -1.531405 dengan </w:t>
      </w:r>
      <w:r w:rsidR="0014254B" w:rsidRPr="0014254B">
        <w:rPr>
          <w:rFonts w:ascii="Times New Roman" w:eastAsia="Times New Roman" w:hAnsi="Times New Roman" w:cs="Times New Roman"/>
          <w:i/>
          <w:iCs/>
          <w:highlight w:val="white"/>
        </w:rPr>
        <w:t xml:space="preserve">probability </w:t>
      </w:r>
      <w:r w:rsidR="0014254B" w:rsidRPr="0014254B">
        <w:rPr>
          <w:rFonts w:ascii="Times New Roman" w:eastAsia="Times New Roman" w:hAnsi="Times New Roman" w:cs="Times New Roman"/>
          <w:highlight w:val="white"/>
        </w:rPr>
        <w:t xml:space="preserve">sebesar 0.1355. Berdasarkan hasil olah data dimana bila </w:t>
      </w:r>
      <w:r w:rsidR="0014254B" w:rsidRPr="0014254B">
        <w:rPr>
          <w:rFonts w:ascii="Times New Roman" w:eastAsia="Times New Roman" w:hAnsi="Times New Roman" w:cs="Times New Roman"/>
          <w:i/>
          <w:iCs/>
          <w:highlight w:val="white"/>
        </w:rPr>
        <w:t xml:space="preserve">probability </w:t>
      </w:r>
      <w:r w:rsidR="0014254B" w:rsidRPr="0014254B">
        <w:rPr>
          <w:rFonts w:ascii="Times New Roman" w:eastAsia="Times New Roman" w:hAnsi="Times New Roman" w:cs="Times New Roman"/>
          <w:highlight w:val="white"/>
        </w:rPr>
        <w:sym w:font="Symbol" w:char="F03E"/>
      </w:r>
      <w:r w:rsidR="0014254B" w:rsidRPr="0014254B">
        <w:rPr>
          <w:rFonts w:ascii="Times New Roman" w:eastAsia="Times New Roman" w:hAnsi="Times New Roman" w:cs="Times New Roman"/>
          <w:highlight w:val="white"/>
        </w:rPr>
        <w:t xml:space="preserve"> 0.05 </w:t>
      </w:r>
      <w:r w:rsidR="00746C33" w:rsidRPr="00F45556">
        <w:rPr>
          <w:rFonts w:ascii="Times New Roman" w:eastAsia="Times New Roman" w:hAnsi="Times New Roman" w:cs="Times New Roman"/>
        </w:rPr>
        <w:t xml:space="preserve">bermakna yakni variabel x (bebas) tidak </w:t>
      </w:r>
      <w:r w:rsidR="00A83614">
        <w:rPr>
          <w:rFonts w:ascii="Times New Roman" w:eastAsia="Times New Roman" w:hAnsi="Times New Roman" w:cs="Times New Roman"/>
        </w:rPr>
        <w:t xml:space="preserve">dapat </w:t>
      </w:r>
      <w:r w:rsidR="00746C33" w:rsidRPr="00F45556">
        <w:rPr>
          <w:rFonts w:ascii="Times New Roman" w:eastAsia="Times New Roman" w:hAnsi="Times New Roman" w:cs="Times New Roman"/>
        </w:rPr>
        <w:t>mempengaruhi variabel y (</w:t>
      </w:r>
      <w:r w:rsidR="00746C33" w:rsidRPr="00E73C05">
        <w:rPr>
          <w:rFonts w:ascii="Times New Roman" w:eastAsia="Times New Roman" w:hAnsi="Times New Roman" w:cs="Times New Roman"/>
        </w:rPr>
        <w:t>terikat)</w:t>
      </w:r>
      <w:r w:rsidR="0014254B" w:rsidRPr="00E73C05">
        <w:rPr>
          <w:rFonts w:ascii="Times New Roman" w:eastAsia="Times New Roman" w:hAnsi="Times New Roman" w:cs="Times New Roman"/>
        </w:rPr>
        <w:t xml:space="preserve">. </w:t>
      </w:r>
      <w:r w:rsidR="00EF221B" w:rsidRPr="00E73C05">
        <w:rPr>
          <w:rFonts w:ascii="Times New Roman" w:eastAsia="Times New Roman" w:hAnsi="Times New Roman" w:cs="Times New Roman"/>
        </w:rPr>
        <w:t>Hal ini disebabkan karena per</w:t>
      </w:r>
      <w:r w:rsidR="00F45556" w:rsidRPr="00E73C05">
        <w:rPr>
          <w:rFonts w:ascii="Times New Roman" w:eastAsia="Times New Roman" w:hAnsi="Times New Roman" w:cs="Times New Roman"/>
        </w:rPr>
        <w:t>seroan</w:t>
      </w:r>
      <w:r w:rsidR="00EF221B" w:rsidRPr="00E73C05">
        <w:rPr>
          <w:rFonts w:ascii="Times New Roman" w:eastAsia="Times New Roman" w:hAnsi="Times New Roman" w:cs="Times New Roman"/>
        </w:rPr>
        <w:t xml:space="preserve"> berusaha mematuhi U</w:t>
      </w:r>
      <w:r w:rsidR="00F45556" w:rsidRPr="00E73C05">
        <w:rPr>
          <w:rFonts w:ascii="Times New Roman" w:eastAsia="Times New Roman" w:hAnsi="Times New Roman" w:cs="Times New Roman"/>
        </w:rPr>
        <w:t>U</w:t>
      </w:r>
      <w:r w:rsidR="00EF221B" w:rsidRPr="00E73C05">
        <w:rPr>
          <w:rFonts w:ascii="Times New Roman" w:eastAsia="Times New Roman" w:hAnsi="Times New Roman" w:cs="Times New Roman"/>
        </w:rPr>
        <w:t xml:space="preserve"> No 40 Tahun 2007 tentang </w:t>
      </w:r>
      <w:r w:rsidR="00F45556" w:rsidRPr="00E73C05">
        <w:rPr>
          <w:rFonts w:ascii="Times New Roman" w:eastAsia="Times New Roman" w:hAnsi="Times New Roman" w:cs="Times New Roman"/>
        </w:rPr>
        <w:t>aturan perseroan dalam</w:t>
      </w:r>
      <w:r w:rsidR="00EF221B" w:rsidRPr="00E73C05">
        <w:rPr>
          <w:rFonts w:ascii="Times New Roman" w:eastAsia="Times New Roman" w:hAnsi="Times New Roman" w:cs="Times New Roman"/>
        </w:rPr>
        <w:t xml:space="preserve"> </w:t>
      </w:r>
      <w:r w:rsidR="00BD4294" w:rsidRPr="00E73C05">
        <w:rPr>
          <w:rFonts w:ascii="Times New Roman" w:eastAsia="Times New Roman" w:hAnsi="Times New Roman" w:cs="Times New Roman"/>
        </w:rPr>
        <w:t>pe</w:t>
      </w:r>
      <w:r w:rsidR="00F45556" w:rsidRPr="00E73C05">
        <w:rPr>
          <w:rFonts w:ascii="Times New Roman" w:eastAsia="Times New Roman" w:hAnsi="Times New Roman" w:cs="Times New Roman"/>
        </w:rPr>
        <w:t>maparan SR</w:t>
      </w:r>
      <w:r w:rsidR="00EF221B" w:rsidRPr="00E73C05">
        <w:rPr>
          <w:rFonts w:ascii="Times New Roman" w:eastAsia="Times New Roman" w:hAnsi="Times New Roman" w:cs="Times New Roman"/>
        </w:rPr>
        <w:t xml:space="preserve">. </w:t>
      </w:r>
      <w:r w:rsidR="000A3D1F" w:rsidRPr="00E73C05">
        <w:rPr>
          <w:rFonts w:ascii="Times New Roman" w:eastAsia="Times New Roman" w:hAnsi="Times New Roman" w:cs="Times New Roman"/>
        </w:rPr>
        <w:t xml:space="preserve">Ketika DAR mengalami kondisi dimana nilainya kian tinggi ataupun rendah perseroan tetap melaporkan SR sebab mereka hanya </w:t>
      </w:r>
      <w:r w:rsidR="00E73C05" w:rsidRPr="00E73C05">
        <w:rPr>
          <w:rFonts w:ascii="Times New Roman" w:eastAsia="Times New Roman" w:hAnsi="Times New Roman" w:cs="Times New Roman"/>
        </w:rPr>
        <w:t xml:space="preserve">melaksanakan tuntutan dan kewajiban dari UU tersebut, bukan dari nilai indikator DAR itu sendiri </w:t>
      </w:r>
      <w:r w:rsidR="00EF221B" w:rsidRPr="00E73C05">
        <w:rPr>
          <w:rFonts w:ascii="Times New Roman" w:eastAsia="Times New Roman" w:hAnsi="Times New Roman" w:cs="Times New Roman"/>
        </w:rPr>
        <w:fldChar w:fldCharType="begin"/>
      </w:r>
      <w:r w:rsidR="00EF221B" w:rsidRPr="00E73C05">
        <w:rPr>
          <w:rFonts w:ascii="Times New Roman" w:eastAsia="Times New Roman" w:hAnsi="Times New Roman" w:cs="Times New Roman"/>
        </w:rPr>
        <w:instrText xml:space="preserve"> ADDIN ZOTERO_ITEM CSL_CITATION {"citationID":"a2hbihcaccg","properties":{"formattedCitation":"(Tyas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EF221B" w:rsidRPr="00E73C05">
        <w:rPr>
          <w:rFonts w:ascii="Times New Roman" w:eastAsia="Times New Roman" w:hAnsi="Times New Roman" w:cs="Times New Roman"/>
        </w:rPr>
        <w:fldChar w:fldCharType="separate"/>
      </w:r>
      <w:r w:rsidR="00EF221B" w:rsidRPr="00E73C05">
        <w:rPr>
          <w:rFonts w:ascii="Times New Roman" w:eastAsia="Times New Roman" w:hAnsi="Times New Roman" w:cs="Times New Roman"/>
        </w:rPr>
        <w:t>(Tyas &amp; Khafid, 2020)</w:t>
      </w:r>
      <w:r w:rsidR="00EF221B" w:rsidRPr="00E73C05">
        <w:rPr>
          <w:rFonts w:ascii="Times New Roman" w:eastAsia="Times New Roman" w:hAnsi="Times New Roman" w:cs="Times New Roman"/>
        </w:rPr>
        <w:fldChar w:fldCharType="end"/>
      </w:r>
      <w:r w:rsidR="00EF221B" w:rsidRPr="00E73C05">
        <w:rPr>
          <w:rFonts w:ascii="Times New Roman" w:eastAsia="Times New Roman" w:hAnsi="Times New Roman" w:cs="Times New Roman"/>
        </w:rPr>
        <w:t>. Hasil</w:t>
      </w:r>
      <w:r w:rsidR="00EF221B" w:rsidRPr="00F45556">
        <w:rPr>
          <w:rFonts w:ascii="Times New Roman" w:eastAsia="Times New Roman" w:hAnsi="Times New Roman" w:cs="Times New Roman"/>
        </w:rPr>
        <w:t xml:space="preserve"> ini sejalan dengan penelitian </w:t>
      </w:r>
      <w:r w:rsidR="00EF221B" w:rsidRPr="00F45556">
        <w:rPr>
          <w:rFonts w:ascii="Times New Roman" w:eastAsia="Times New Roman" w:hAnsi="Times New Roman" w:cs="Times New Roman"/>
        </w:rPr>
        <w:fldChar w:fldCharType="begin"/>
      </w:r>
      <w:r w:rsidR="00EF221B" w:rsidRPr="00F45556">
        <w:rPr>
          <w:rFonts w:ascii="Times New Roman" w:eastAsia="Times New Roman" w:hAnsi="Times New Roman" w:cs="Times New Roman"/>
        </w:rPr>
        <w:instrText xml:space="preserve"> ADDIN ZOTERO_ITEM CSL_CITATION {"citationID":"a2hokpsprak","properties":{"formattedCitation":"(Widyaningsih, 2020)","plainCitation":"(Widyaningsih, 2020)","noteIndex":0},"citationItems":[{"id":60,"uris":["http://zotero.org/users/local/cODkBiZw/items/67UWCWQJ"],"uri":["http://zotero.org/users/local/cODkBiZw/items/67UWCWQJ"],"itemData":{"id":60,"type":"article-journal","abstract":"This study aims to empirically examine the practice of public social disclosure in \ncompanies listed on the Indonesia Stock Exchange (IDX). The population in this study are \ncompanies that publish annual reports and sustainability reports for the period of 2016 - \n2018 from 34 companies listed on the Indonesia Stock Exchange. The Global Reporting \nInitiative (GRI) guide is used as a disclosure index checklist. The results showed that the \nlevel of community social disclosure was relatively low (47%). The results of statistical \nanalysis revealed that profitability, company size, and type of company had a positive and \nsignificant effect on public social disclosure. Stakeholder theory and legitimacy theory \nexplain the diversity of these disclosures. The results of this study are expected to \ncontribute to the development of accounting literature specifically about the level of public \nsocial disclosure in corporate sustainability reports in Indonesia. \n \nKeywords: sustainability reporting, global reporting initiative, company size, profitability,  \nleverage, type industry","title":"Pengaruh Karakteristik Perusahaan terhadap Pengungkapan  Laporan Keberlanjutan","volume":"Volume XIV, No. 1 (April 2020): 20-30","author":[{"family":"Widyaningsih","given":"Yuliana Endah"}],"issued":{"date-parts":[["2020",4,1]]}}}],"schema":"https://github.com/citation-style-language/schema/raw/master/csl-citation.json"} </w:instrText>
      </w:r>
      <w:r w:rsidR="00EF221B" w:rsidRPr="00F45556">
        <w:rPr>
          <w:rFonts w:ascii="Times New Roman" w:eastAsia="Times New Roman" w:hAnsi="Times New Roman" w:cs="Times New Roman"/>
        </w:rPr>
        <w:fldChar w:fldCharType="separate"/>
      </w:r>
      <w:r w:rsidR="00EF221B" w:rsidRPr="00F45556">
        <w:rPr>
          <w:rFonts w:ascii="Times New Roman" w:eastAsia="Times New Roman" w:hAnsi="Times New Roman" w:cs="Times New Roman"/>
        </w:rPr>
        <w:t>(Widyaningsih, 2020)</w:t>
      </w:r>
      <w:r w:rsidR="00EF221B" w:rsidRPr="00F45556">
        <w:rPr>
          <w:rFonts w:ascii="Times New Roman" w:eastAsia="Times New Roman" w:hAnsi="Times New Roman" w:cs="Times New Roman"/>
        </w:rPr>
        <w:fldChar w:fldCharType="end"/>
      </w:r>
      <w:r w:rsidR="00EF221B" w:rsidRPr="00F45556">
        <w:rPr>
          <w:rFonts w:ascii="Times New Roman" w:eastAsia="Times New Roman" w:hAnsi="Times New Roman" w:cs="Times New Roman"/>
        </w:rPr>
        <w:t xml:space="preserve">, </w:t>
      </w:r>
      <w:r w:rsidR="00EF221B" w:rsidRPr="00F45556">
        <w:rPr>
          <w:rFonts w:ascii="Times New Roman" w:eastAsia="Times New Roman" w:hAnsi="Times New Roman" w:cs="Times New Roman"/>
        </w:rPr>
        <w:fldChar w:fldCharType="begin"/>
      </w:r>
      <w:r w:rsidR="00EF221B" w:rsidRPr="00F45556">
        <w:rPr>
          <w:rFonts w:ascii="Times New Roman" w:eastAsia="Times New Roman" w:hAnsi="Times New Roman" w:cs="Times New Roman"/>
        </w:rPr>
        <w:instrText xml:space="preserve"> ADDIN ZOTERO_ITEM CSL_CITATION {"citationID":"5uf61ImI","properties":{"formattedCitation":"(Tyas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EF221B" w:rsidRPr="00F45556">
        <w:rPr>
          <w:rFonts w:ascii="Times New Roman" w:eastAsia="Times New Roman" w:hAnsi="Times New Roman" w:cs="Times New Roman"/>
        </w:rPr>
        <w:fldChar w:fldCharType="separate"/>
      </w:r>
      <w:r w:rsidR="00EF221B" w:rsidRPr="00F45556">
        <w:rPr>
          <w:rFonts w:ascii="Times New Roman" w:eastAsia="Times New Roman" w:hAnsi="Times New Roman" w:cs="Times New Roman"/>
        </w:rPr>
        <w:t>(Tyas &amp; Khafid, 2020)</w:t>
      </w:r>
      <w:r w:rsidR="00EF221B" w:rsidRPr="00F45556">
        <w:rPr>
          <w:rFonts w:ascii="Times New Roman" w:eastAsia="Times New Roman" w:hAnsi="Times New Roman" w:cs="Times New Roman"/>
        </w:rPr>
        <w:fldChar w:fldCharType="end"/>
      </w:r>
      <w:r w:rsidR="00EF221B" w:rsidRPr="00F45556">
        <w:rPr>
          <w:rFonts w:ascii="Times New Roman" w:eastAsia="Times New Roman" w:hAnsi="Times New Roman" w:cs="Times New Roman"/>
        </w:rPr>
        <w:t xml:space="preserve"> dan </w:t>
      </w:r>
      <w:r w:rsidR="00EF221B" w:rsidRPr="00F45556">
        <w:rPr>
          <w:rFonts w:ascii="Times New Roman" w:eastAsia="Times New Roman" w:hAnsi="Times New Roman" w:cs="Times New Roman"/>
        </w:rPr>
        <w:fldChar w:fldCharType="begin"/>
      </w:r>
      <w:r w:rsidR="00EF221B" w:rsidRPr="00F45556">
        <w:rPr>
          <w:rFonts w:ascii="Times New Roman" w:eastAsia="Times New Roman" w:hAnsi="Times New Roman" w:cs="Times New Roman"/>
        </w:rPr>
        <w:instrText xml:space="preserve"> ADDIN ZOTERO_ITEM CSL_CITATION {"citationID":"as8hp4sj8b","properties":{"formattedCitation":"(Diana Putri &amp; Surifah, 2022)","plainCitation":"(Diana Putri &amp; Surifah, 2022)","noteIndex":0},"citationItems":[{"id":199,"uris":["http://zotero.org/users/local/cODkBiZw/items/QGF4HXPE"],"uri":["http://zotero.org/users/local/cODkBiZw/items/QGF4HXPE"],"itemData":{"id":199,"type":"article-journal","abstract":"ABSTRAK\nPenelitian ini bertujuan untuk menguji pengaruh leverage dan good corporate governance terhadap \npengungkapan sustainability report. Sampel penelitian berjumlah 77 badan usaha milik negara (BUMN) \nperiode 2016-2020. Teknik pengambilan sampel menggunakan purposive sampling. Data berasal dari \nsustainability report dan annual report. Teknik analisis data menggunakan uji regresi linier berganda. Variabel \ndependen dalam penelitian ini adalah pengungakapan sustainability report yang diukur berdasarkan pedoman \nGlobal Reporting Initiative Standards yang dikeluarkan oleh Global Sustainability Standards Board (GSSB).\nVariabel independen terdiri dari leverage dan good corporate governance, serta variable control ukuran \nperusahaan. Hasil menunjukkan bahwa: Debt to Asset Ratio berpengaruh negatif terhadap pengungkapan \nsustainability report, Debt to Equity Ratio dan dewan komisaris, serta ukuran perusahaan tidak berpengaruh \nterhadap pengungkapan sustainability report, sedangkan proporsi dewan komisaris independen dan jumlah \nkomite audit berpengaruh positif terhadap pengungkapan sustainability report.\nKata Kunci: Sustainability report, leverage, good corporate governance","container-title":") Fakultas Bisnis dan Humaniora, Universitas Teknologi Yogyakarta","issue":"No. 1","language":"id","page":"22-34","title":"PENGARUH LEVERAGE DAN GOOD CORPORATE GOVERNANCE TERHADAP  PENGUNGKAPAN SUSTAINABILITY REPORT (Studi Empiris Pada BUMN Periode 2016-2020)","volume":"Vol. X","author":[{"family":"Diana Putri","given":"Andi"},{"family":"Surifah","given":""}],"issued":{"date-parts":[["2022"]],"season":"Tahun"}}}],"schema":"https://github.com/citation-style-language/schema/raw/master/csl-citation.json"} </w:instrText>
      </w:r>
      <w:r w:rsidR="00EF221B" w:rsidRPr="00F45556">
        <w:rPr>
          <w:rFonts w:ascii="Times New Roman" w:eastAsia="Times New Roman" w:hAnsi="Times New Roman" w:cs="Times New Roman"/>
        </w:rPr>
        <w:fldChar w:fldCharType="separate"/>
      </w:r>
      <w:r w:rsidR="00EF221B" w:rsidRPr="00F45556">
        <w:rPr>
          <w:rFonts w:ascii="Times New Roman" w:eastAsia="Times New Roman" w:hAnsi="Times New Roman" w:cs="Times New Roman"/>
        </w:rPr>
        <w:t>(Diana Putri &amp; Surifah, 2022)</w:t>
      </w:r>
      <w:r w:rsidR="00EF221B" w:rsidRPr="00F45556">
        <w:rPr>
          <w:rFonts w:ascii="Times New Roman" w:eastAsia="Times New Roman" w:hAnsi="Times New Roman" w:cs="Times New Roman"/>
        </w:rPr>
        <w:fldChar w:fldCharType="end"/>
      </w:r>
      <w:r w:rsidR="00EF221B" w:rsidRPr="00F45556">
        <w:rPr>
          <w:rFonts w:ascii="Times New Roman" w:eastAsia="Times New Roman" w:hAnsi="Times New Roman" w:cs="Times New Roman"/>
        </w:rPr>
        <w:t xml:space="preserve">. </w:t>
      </w:r>
      <w:bookmarkStart w:id="19" w:name="_Hlk105966221"/>
      <w:r w:rsidR="00EF221B" w:rsidRPr="00F45556">
        <w:rPr>
          <w:rFonts w:ascii="Times New Roman" w:eastAsia="Times New Roman" w:hAnsi="Times New Roman" w:cs="Times New Roman"/>
        </w:rPr>
        <w:t xml:space="preserve">DER </w:t>
      </w:r>
      <w:r w:rsidR="00233AED" w:rsidRPr="00F45556">
        <w:rPr>
          <w:rFonts w:ascii="Times New Roman" w:eastAsia="Times New Roman" w:hAnsi="Times New Roman" w:cs="Times New Roman"/>
        </w:rPr>
        <w:t xml:space="preserve">dalam Gambar 2. </w:t>
      </w:r>
      <w:r w:rsidR="00EF221B" w:rsidRPr="00F45556">
        <w:rPr>
          <w:rFonts w:ascii="Times New Roman" w:eastAsia="Times New Roman" w:hAnsi="Times New Roman" w:cs="Times New Roman"/>
        </w:rPr>
        <w:t xml:space="preserve">memperoleh nilai </w:t>
      </w:r>
      <w:r w:rsidR="00EF221B" w:rsidRPr="00F45556">
        <w:rPr>
          <w:rFonts w:ascii="Times New Roman" w:eastAsia="Times New Roman" w:hAnsi="Times New Roman" w:cs="Times New Roman"/>
          <w:i/>
          <w:iCs/>
        </w:rPr>
        <w:t xml:space="preserve">t-statistic </w:t>
      </w:r>
      <w:r w:rsidR="00EF221B" w:rsidRPr="00F45556">
        <w:rPr>
          <w:rFonts w:ascii="Times New Roman" w:eastAsia="Times New Roman" w:hAnsi="Times New Roman" w:cs="Times New Roman"/>
        </w:rPr>
        <w:t xml:space="preserve">sebesar 2.054860 dengan </w:t>
      </w:r>
      <w:r w:rsidR="00EF221B" w:rsidRPr="00F45556">
        <w:rPr>
          <w:rFonts w:ascii="Times New Roman" w:eastAsia="Times New Roman" w:hAnsi="Times New Roman" w:cs="Times New Roman"/>
          <w:i/>
          <w:iCs/>
        </w:rPr>
        <w:t xml:space="preserve">probability </w:t>
      </w:r>
      <w:r w:rsidR="00EF221B" w:rsidRPr="00F45556">
        <w:rPr>
          <w:rFonts w:ascii="Times New Roman" w:eastAsia="Times New Roman" w:hAnsi="Times New Roman" w:cs="Times New Roman"/>
        </w:rPr>
        <w:t xml:space="preserve">sebesar 0.0481. Berdasarkan hasil olah data dimana bila </w:t>
      </w:r>
      <w:r w:rsidR="00EF221B" w:rsidRPr="00F45556">
        <w:rPr>
          <w:rFonts w:ascii="Times New Roman" w:eastAsia="Times New Roman" w:hAnsi="Times New Roman" w:cs="Times New Roman"/>
          <w:i/>
          <w:iCs/>
        </w:rPr>
        <w:t xml:space="preserve">probability </w:t>
      </w:r>
      <w:r w:rsidR="00EF221B" w:rsidRPr="00F45556">
        <w:rPr>
          <w:rFonts w:ascii="Times New Roman" w:eastAsia="Times New Roman" w:hAnsi="Times New Roman" w:cs="Times New Roman"/>
        </w:rPr>
        <w:sym w:font="Symbol" w:char="F03C"/>
      </w:r>
      <w:r w:rsidR="00EF221B" w:rsidRPr="00F45556">
        <w:rPr>
          <w:rFonts w:ascii="Times New Roman" w:eastAsia="Times New Roman" w:hAnsi="Times New Roman" w:cs="Times New Roman"/>
        </w:rPr>
        <w:t xml:space="preserve"> 0.</w:t>
      </w:r>
      <w:r w:rsidR="00EF221B" w:rsidRPr="00E73C05">
        <w:rPr>
          <w:rFonts w:ascii="Times New Roman" w:eastAsia="Times New Roman" w:hAnsi="Times New Roman" w:cs="Times New Roman"/>
        </w:rPr>
        <w:t xml:space="preserve">05 </w:t>
      </w:r>
      <w:r w:rsidR="00E73C05" w:rsidRPr="00E73C05">
        <w:rPr>
          <w:rFonts w:ascii="Times New Roman" w:eastAsia="Times New Roman" w:hAnsi="Times New Roman" w:cs="Times New Roman"/>
        </w:rPr>
        <w:t>be</w:t>
      </w:r>
      <w:r w:rsidR="00424F78">
        <w:rPr>
          <w:rFonts w:ascii="Times New Roman" w:eastAsia="Times New Roman" w:hAnsi="Times New Roman" w:cs="Times New Roman"/>
        </w:rPr>
        <w:t>r</w:t>
      </w:r>
      <w:r w:rsidR="00E73C05" w:rsidRPr="00E73C05">
        <w:rPr>
          <w:rFonts w:ascii="Times New Roman" w:eastAsia="Times New Roman" w:hAnsi="Times New Roman" w:cs="Times New Roman"/>
        </w:rPr>
        <w:t xml:space="preserve">makna yakni secara signifikan variabel x (bebas) mempengaruhi variabel y (terikat). </w:t>
      </w:r>
      <w:r w:rsidR="00E73C05" w:rsidRPr="009412CE">
        <w:rPr>
          <w:rFonts w:ascii="Times New Roman" w:eastAsia="Times New Roman" w:hAnsi="Times New Roman" w:cs="Times New Roman"/>
        </w:rPr>
        <w:t xml:space="preserve">Maka dapat diinterpresikan bahwa indikator </w:t>
      </w:r>
      <w:r w:rsidR="009412CE" w:rsidRPr="009412CE">
        <w:rPr>
          <w:rFonts w:ascii="Times New Roman" w:eastAsia="Times New Roman" w:hAnsi="Times New Roman" w:cs="Times New Roman"/>
        </w:rPr>
        <w:t>DER</w:t>
      </w:r>
      <w:r w:rsidR="00E73C05" w:rsidRPr="009412CE">
        <w:rPr>
          <w:rFonts w:ascii="Times New Roman" w:eastAsia="Times New Roman" w:hAnsi="Times New Roman" w:cs="Times New Roman"/>
        </w:rPr>
        <w:t xml:space="preserve"> secara signifikan berpengaruh positif</w:t>
      </w:r>
      <w:r w:rsidR="00A83614">
        <w:rPr>
          <w:rFonts w:ascii="Times New Roman" w:eastAsia="Times New Roman" w:hAnsi="Times New Roman" w:cs="Times New Roman"/>
        </w:rPr>
        <w:t xml:space="preserve"> terhadap pengungkapan </w:t>
      </w:r>
      <w:r w:rsidR="00E73C05" w:rsidRPr="009412CE">
        <w:rPr>
          <w:rFonts w:ascii="Times New Roman" w:eastAsia="Times New Roman" w:hAnsi="Times New Roman" w:cs="Times New Roman"/>
        </w:rPr>
        <w:t>SR</w:t>
      </w:r>
      <w:r w:rsidR="00E73C05" w:rsidRPr="009412CE">
        <w:rPr>
          <w:rFonts w:ascii="Times New Roman" w:eastAsia="Times New Roman" w:hAnsi="Times New Roman" w:cs="Times New Roman"/>
          <w:i/>
          <w:iCs/>
        </w:rPr>
        <w:t xml:space="preserve">. </w:t>
      </w:r>
      <w:r w:rsidR="00E73C05" w:rsidRPr="009412CE">
        <w:rPr>
          <w:rFonts w:ascii="Times New Roman" w:eastAsia="Times New Roman" w:hAnsi="Times New Roman" w:cs="Times New Roman"/>
        </w:rPr>
        <w:t xml:space="preserve">Hal ini menunjukkan kian tingginya angka </w:t>
      </w:r>
      <w:r w:rsidR="009412CE" w:rsidRPr="009412CE">
        <w:rPr>
          <w:rFonts w:ascii="Times New Roman" w:eastAsia="Times New Roman" w:hAnsi="Times New Roman" w:cs="Times New Roman"/>
        </w:rPr>
        <w:t>DER</w:t>
      </w:r>
      <w:r w:rsidR="00E73C05" w:rsidRPr="009412CE">
        <w:rPr>
          <w:rFonts w:ascii="Times New Roman" w:eastAsia="Times New Roman" w:hAnsi="Times New Roman" w:cs="Times New Roman"/>
        </w:rPr>
        <w:t xml:space="preserve"> memperlihatkan bertambah pula detail-detail item pemaparan SR</w:t>
      </w:r>
      <w:bookmarkStart w:id="20" w:name="_Hlk110762117"/>
      <w:r w:rsidR="00E73C05" w:rsidRPr="009412CE">
        <w:rPr>
          <w:rFonts w:ascii="Times New Roman" w:eastAsia="Times New Roman" w:hAnsi="Times New Roman" w:cs="Times New Roman"/>
          <w:i/>
          <w:iCs/>
        </w:rPr>
        <w:t>.</w:t>
      </w:r>
      <w:r w:rsidR="00233332">
        <w:rPr>
          <w:rFonts w:ascii="Times New Roman" w:eastAsia="Times New Roman" w:hAnsi="Times New Roman" w:cs="Times New Roman"/>
          <w:i/>
          <w:iCs/>
        </w:rPr>
        <w:t xml:space="preserve"> </w:t>
      </w:r>
      <w:r w:rsidR="009412CE" w:rsidRPr="009412CE">
        <w:rPr>
          <w:rFonts w:ascii="Times New Roman" w:eastAsia="Times New Roman" w:hAnsi="Times New Roman" w:cs="Times New Roman"/>
        </w:rPr>
        <w:t xml:space="preserve">Perolehan ini selaras dengan teori </w:t>
      </w:r>
      <w:r w:rsidR="009412CE">
        <w:rPr>
          <w:rFonts w:ascii="Times New Roman" w:eastAsia="Times New Roman" w:hAnsi="Times New Roman" w:cs="Times New Roman"/>
          <w:i/>
          <w:iCs/>
        </w:rPr>
        <w:t>legitimacy</w:t>
      </w:r>
      <w:r w:rsidR="009412CE" w:rsidRPr="009412CE">
        <w:rPr>
          <w:rFonts w:ascii="Times New Roman" w:eastAsia="Times New Roman" w:hAnsi="Times New Roman" w:cs="Times New Roman"/>
          <w:i/>
          <w:iCs/>
        </w:rPr>
        <w:t xml:space="preserve"> </w:t>
      </w:r>
      <w:r w:rsidR="009412CE" w:rsidRPr="009412CE">
        <w:rPr>
          <w:rFonts w:ascii="Times New Roman" w:eastAsia="Times New Roman" w:hAnsi="Times New Roman" w:cs="Times New Roman"/>
        </w:rPr>
        <w:t>yang ada. Berdasarkan teori tersebut, menerangkan bahwa</w:t>
      </w:r>
      <w:r w:rsidR="009412CE">
        <w:rPr>
          <w:rFonts w:ascii="Times New Roman" w:eastAsia="Times New Roman" w:hAnsi="Times New Roman" w:cs="Times New Roman"/>
        </w:rPr>
        <w:t xml:space="preserve"> perseroan dengan DER tinggi membuat</w:t>
      </w:r>
      <w:r w:rsidR="009412CE" w:rsidRPr="009412CE">
        <w:rPr>
          <w:rFonts w:ascii="Times New Roman" w:eastAsia="Times New Roman" w:hAnsi="Times New Roman" w:cs="Times New Roman"/>
        </w:rPr>
        <w:t xml:space="preserve"> pemaparan SR</w:t>
      </w:r>
      <w:r w:rsidR="009412CE">
        <w:rPr>
          <w:rFonts w:ascii="Times New Roman" w:eastAsia="Times New Roman" w:hAnsi="Times New Roman" w:cs="Times New Roman"/>
        </w:rPr>
        <w:t xml:space="preserve"> menjadi dasar </w:t>
      </w:r>
      <w:r w:rsidR="00A45993">
        <w:rPr>
          <w:rFonts w:ascii="Times New Roman" w:eastAsia="Times New Roman" w:hAnsi="Times New Roman" w:cs="Times New Roman"/>
        </w:rPr>
        <w:t>jaminan masyarakat luas</w:t>
      </w:r>
      <w:bookmarkEnd w:id="19"/>
      <w:r w:rsidR="007174F0" w:rsidRPr="007174F0">
        <w:rPr>
          <w:rFonts w:ascii="Times New Roman" w:eastAsia="Times New Roman" w:hAnsi="Times New Roman" w:cs="Times New Roman"/>
        </w:rPr>
        <w:t xml:space="preserve">. </w:t>
      </w:r>
      <w:r w:rsidR="00EF221B" w:rsidRPr="007174F0">
        <w:rPr>
          <w:rFonts w:ascii="Times New Roman" w:eastAsia="Times New Roman" w:hAnsi="Times New Roman" w:cs="Times New Roman"/>
        </w:rPr>
        <w:t>Per</w:t>
      </w:r>
      <w:r w:rsidR="00A45993" w:rsidRPr="007174F0">
        <w:rPr>
          <w:rFonts w:ascii="Times New Roman" w:eastAsia="Times New Roman" w:hAnsi="Times New Roman" w:cs="Times New Roman"/>
        </w:rPr>
        <w:t>seroan</w:t>
      </w:r>
      <w:r w:rsidR="00EF221B" w:rsidRPr="007174F0">
        <w:rPr>
          <w:rFonts w:ascii="Times New Roman" w:eastAsia="Times New Roman" w:hAnsi="Times New Roman" w:cs="Times New Roman"/>
        </w:rPr>
        <w:t xml:space="preserve"> besar mendapatkan </w:t>
      </w:r>
      <w:r w:rsidR="00EF221B" w:rsidRPr="007174F0">
        <w:rPr>
          <w:rFonts w:ascii="Times New Roman" w:eastAsia="Times New Roman" w:hAnsi="Times New Roman" w:cs="Times New Roman"/>
          <w:i/>
          <w:iCs/>
        </w:rPr>
        <w:t>legitimacy</w:t>
      </w:r>
      <w:r w:rsidR="00EF221B" w:rsidRPr="007174F0">
        <w:rPr>
          <w:rFonts w:ascii="Times New Roman" w:eastAsia="Times New Roman" w:hAnsi="Times New Roman" w:cs="Times New Roman"/>
        </w:rPr>
        <w:t xml:space="preserve"> </w:t>
      </w:r>
      <w:r w:rsidR="00A45993" w:rsidRPr="007174F0">
        <w:rPr>
          <w:rFonts w:ascii="Times New Roman" w:eastAsia="Times New Roman" w:hAnsi="Times New Roman" w:cs="Times New Roman"/>
        </w:rPr>
        <w:t>lewat</w:t>
      </w:r>
      <w:r w:rsidR="00EF221B" w:rsidRPr="007174F0">
        <w:rPr>
          <w:rFonts w:ascii="Times New Roman" w:eastAsia="Times New Roman" w:hAnsi="Times New Roman" w:cs="Times New Roman"/>
        </w:rPr>
        <w:t xml:space="preserve"> </w:t>
      </w:r>
      <w:r w:rsidR="00A45993" w:rsidRPr="007174F0">
        <w:rPr>
          <w:rFonts w:ascii="Times New Roman" w:eastAsia="Times New Roman" w:hAnsi="Times New Roman" w:cs="Times New Roman"/>
        </w:rPr>
        <w:t>dial</w:t>
      </w:r>
      <w:r w:rsidR="00821B4E" w:rsidRPr="007174F0">
        <w:rPr>
          <w:rFonts w:ascii="Times New Roman" w:eastAsia="Times New Roman" w:hAnsi="Times New Roman" w:cs="Times New Roman"/>
        </w:rPr>
        <w:t>og</w:t>
      </w:r>
      <w:r w:rsidR="00A45993" w:rsidRPr="007174F0">
        <w:rPr>
          <w:rFonts w:ascii="Times New Roman" w:eastAsia="Times New Roman" w:hAnsi="Times New Roman" w:cs="Times New Roman"/>
        </w:rPr>
        <w:t xml:space="preserve"> </w:t>
      </w:r>
      <w:r w:rsidR="00821B4E" w:rsidRPr="007174F0">
        <w:rPr>
          <w:rFonts w:ascii="Times New Roman" w:eastAsia="Times New Roman" w:hAnsi="Times New Roman" w:cs="Times New Roman"/>
        </w:rPr>
        <w:t>tindakan</w:t>
      </w:r>
      <w:r w:rsidR="00EF221B" w:rsidRPr="007174F0">
        <w:rPr>
          <w:rFonts w:ascii="Times New Roman" w:eastAsia="Times New Roman" w:hAnsi="Times New Roman" w:cs="Times New Roman"/>
        </w:rPr>
        <w:t xml:space="preserve"> yang </w:t>
      </w:r>
      <w:r w:rsidR="00821B4E" w:rsidRPr="007174F0">
        <w:rPr>
          <w:rFonts w:ascii="Times New Roman" w:eastAsia="Times New Roman" w:hAnsi="Times New Roman" w:cs="Times New Roman"/>
        </w:rPr>
        <w:t>aktif dan konsisten</w:t>
      </w:r>
      <w:r w:rsidR="00EF221B" w:rsidRPr="007174F0">
        <w:rPr>
          <w:rFonts w:ascii="Times New Roman" w:eastAsia="Times New Roman" w:hAnsi="Times New Roman" w:cs="Times New Roman"/>
        </w:rPr>
        <w:t xml:space="preserve"> </w:t>
      </w:r>
      <w:r w:rsidR="00821B4E" w:rsidRPr="009F584A">
        <w:rPr>
          <w:rFonts w:ascii="Times New Roman" w:eastAsia="Times New Roman" w:hAnsi="Times New Roman" w:cs="Times New Roman"/>
        </w:rPr>
        <w:t>dalam ruang lingkup masyarakat dan sekitar</w:t>
      </w:r>
      <w:r w:rsidR="00EF221B" w:rsidRPr="009F584A">
        <w:rPr>
          <w:rFonts w:ascii="Times New Roman" w:eastAsia="Times New Roman" w:hAnsi="Times New Roman" w:cs="Times New Roman"/>
        </w:rPr>
        <w:t>,</w:t>
      </w:r>
      <w:r w:rsidR="00830CFB" w:rsidRPr="009F584A">
        <w:rPr>
          <w:rFonts w:ascii="Times New Roman" w:eastAsia="Times New Roman" w:hAnsi="Times New Roman" w:cs="Times New Roman"/>
        </w:rPr>
        <w:t xml:space="preserve"> dimana</w:t>
      </w:r>
      <w:r w:rsidR="00821B4E" w:rsidRPr="009F584A">
        <w:rPr>
          <w:rFonts w:ascii="Times New Roman" w:eastAsia="Times New Roman" w:hAnsi="Times New Roman" w:cs="Times New Roman"/>
        </w:rPr>
        <w:t xml:space="preserve"> pers</w:t>
      </w:r>
      <w:r w:rsidR="00830CFB" w:rsidRPr="009F584A">
        <w:rPr>
          <w:rFonts w:ascii="Times New Roman" w:eastAsia="Times New Roman" w:hAnsi="Times New Roman" w:cs="Times New Roman"/>
        </w:rPr>
        <w:t>e</w:t>
      </w:r>
      <w:r w:rsidR="00821B4E" w:rsidRPr="009F584A">
        <w:rPr>
          <w:rFonts w:ascii="Times New Roman" w:eastAsia="Times New Roman" w:hAnsi="Times New Roman" w:cs="Times New Roman"/>
        </w:rPr>
        <w:t>r</w:t>
      </w:r>
      <w:r w:rsidR="00830CFB" w:rsidRPr="009F584A">
        <w:rPr>
          <w:rFonts w:ascii="Times New Roman" w:eastAsia="Times New Roman" w:hAnsi="Times New Roman" w:cs="Times New Roman"/>
        </w:rPr>
        <w:t>o</w:t>
      </w:r>
      <w:r w:rsidR="00821B4E" w:rsidRPr="009F584A">
        <w:rPr>
          <w:rFonts w:ascii="Times New Roman" w:eastAsia="Times New Roman" w:hAnsi="Times New Roman" w:cs="Times New Roman"/>
        </w:rPr>
        <w:t>an dengan ukuran</w:t>
      </w:r>
      <w:r w:rsidR="00EF221B" w:rsidRPr="009F584A">
        <w:rPr>
          <w:rFonts w:ascii="Times New Roman" w:eastAsia="Times New Roman" w:hAnsi="Times New Roman" w:cs="Times New Roman"/>
        </w:rPr>
        <w:t xml:space="preserve"> besar lebih memperhatikan </w:t>
      </w:r>
      <w:r w:rsidR="00830CFB" w:rsidRPr="009F584A">
        <w:rPr>
          <w:rFonts w:ascii="Times New Roman" w:eastAsia="Times New Roman" w:hAnsi="Times New Roman" w:cs="Times New Roman"/>
        </w:rPr>
        <w:t>citra baik lewat pers dan penduduk sekitar</w:t>
      </w:r>
      <w:r w:rsidR="00EF221B" w:rsidRPr="009F584A">
        <w:rPr>
          <w:rFonts w:ascii="Times New Roman" w:eastAsia="Times New Roman" w:hAnsi="Times New Roman" w:cs="Times New Roman"/>
        </w:rPr>
        <w:t>. K</w:t>
      </w:r>
      <w:r w:rsidR="007174F0" w:rsidRPr="009F584A">
        <w:rPr>
          <w:rFonts w:ascii="Times New Roman" w:eastAsia="Times New Roman" w:hAnsi="Times New Roman" w:cs="Times New Roman"/>
        </w:rPr>
        <w:t>eadaan</w:t>
      </w:r>
      <w:r w:rsidR="00EF221B" w:rsidRPr="009F584A">
        <w:rPr>
          <w:rFonts w:ascii="Times New Roman" w:eastAsia="Times New Roman" w:hAnsi="Times New Roman" w:cs="Times New Roman"/>
        </w:rPr>
        <w:t xml:space="preserve"> ini me</w:t>
      </w:r>
      <w:r w:rsidR="007174F0" w:rsidRPr="009F584A">
        <w:rPr>
          <w:rFonts w:ascii="Times New Roman" w:eastAsia="Times New Roman" w:hAnsi="Times New Roman" w:cs="Times New Roman"/>
        </w:rPr>
        <w:t>nciptakaan</w:t>
      </w:r>
      <w:r w:rsidR="00EF221B" w:rsidRPr="009F584A">
        <w:rPr>
          <w:rFonts w:ascii="Times New Roman" w:eastAsia="Times New Roman" w:hAnsi="Times New Roman" w:cs="Times New Roman"/>
        </w:rPr>
        <w:t xml:space="preserve"> </w:t>
      </w:r>
      <w:r w:rsidR="007174F0" w:rsidRPr="009F584A">
        <w:rPr>
          <w:rFonts w:ascii="Times New Roman" w:eastAsia="Times New Roman" w:hAnsi="Times New Roman" w:cs="Times New Roman"/>
        </w:rPr>
        <w:t>kesan bahwa perseroan</w:t>
      </w:r>
      <w:r w:rsidR="00EF221B" w:rsidRPr="009F584A">
        <w:rPr>
          <w:rFonts w:ascii="Times New Roman" w:eastAsia="Times New Roman" w:hAnsi="Times New Roman" w:cs="Times New Roman"/>
        </w:rPr>
        <w:t xml:space="preserve"> besar </w:t>
      </w:r>
      <w:r w:rsidR="007174F0" w:rsidRPr="009F584A">
        <w:rPr>
          <w:rFonts w:ascii="Times New Roman" w:eastAsia="Times New Roman" w:hAnsi="Times New Roman" w:cs="Times New Roman"/>
        </w:rPr>
        <w:t>akan</w:t>
      </w:r>
      <w:r w:rsidR="00EF221B" w:rsidRPr="009F584A">
        <w:rPr>
          <w:rFonts w:ascii="Times New Roman" w:eastAsia="Times New Roman" w:hAnsi="Times New Roman" w:cs="Times New Roman"/>
        </w:rPr>
        <w:t xml:space="preserve"> ter</w:t>
      </w:r>
      <w:r w:rsidR="007174F0" w:rsidRPr="009F584A">
        <w:rPr>
          <w:rFonts w:ascii="Times New Roman" w:eastAsia="Times New Roman" w:hAnsi="Times New Roman" w:cs="Times New Roman"/>
        </w:rPr>
        <w:t xml:space="preserve">dorong </w:t>
      </w:r>
      <w:r w:rsidR="00EF221B" w:rsidRPr="009F584A">
        <w:rPr>
          <w:rFonts w:ascii="Times New Roman" w:eastAsia="Times New Roman" w:hAnsi="Times New Roman" w:cs="Times New Roman"/>
        </w:rPr>
        <w:t>me</w:t>
      </w:r>
      <w:r w:rsidR="007174F0" w:rsidRPr="009F584A">
        <w:rPr>
          <w:rFonts w:ascii="Times New Roman" w:eastAsia="Times New Roman" w:hAnsi="Times New Roman" w:cs="Times New Roman"/>
        </w:rPr>
        <w:t>maparkan SR guna meraih</w:t>
      </w:r>
      <w:r w:rsidR="00EF221B" w:rsidRPr="009F584A">
        <w:rPr>
          <w:rFonts w:ascii="Times New Roman" w:eastAsia="Times New Roman" w:hAnsi="Times New Roman" w:cs="Times New Roman"/>
        </w:rPr>
        <w:t xml:space="preserve"> </w:t>
      </w:r>
      <w:r w:rsidR="007174F0" w:rsidRPr="009F584A">
        <w:rPr>
          <w:rFonts w:ascii="Times New Roman" w:eastAsia="Times New Roman" w:hAnsi="Times New Roman" w:cs="Times New Roman"/>
          <w:i/>
          <w:iCs/>
        </w:rPr>
        <w:t xml:space="preserve">legitimacy </w:t>
      </w:r>
      <w:r w:rsidR="007174F0" w:rsidRPr="009F584A">
        <w:rPr>
          <w:rFonts w:ascii="Times New Roman" w:eastAsia="Times New Roman" w:hAnsi="Times New Roman" w:cs="Times New Roman"/>
        </w:rPr>
        <w:t>dari kalangan luas</w:t>
      </w:r>
      <w:r w:rsidR="00EF221B" w:rsidRPr="009F584A">
        <w:rPr>
          <w:rFonts w:ascii="Times New Roman" w:eastAsia="Times New Roman" w:hAnsi="Times New Roman" w:cs="Times New Roman"/>
        </w:rPr>
        <w:t>.</w:t>
      </w:r>
      <w:r w:rsidR="00EF221B" w:rsidRPr="009F584A">
        <w:rPr>
          <w:rFonts w:ascii="Times New Roman" w:eastAsia="Times New Roman" w:hAnsi="Times New Roman" w:cs="Times New Roman"/>
          <w:i/>
          <w:iCs/>
        </w:rPr>
        <w:t xml:space="preserve"> </w:t>
      </w:r>
      <w:bookmarkEnd w:id="20"/>
      <w:r w:rsidR="00EF221B" w:rsidRPr="009F584A">
        <w:rPr>
          <w:rFonts w:ascii="Times New Roman" w:eastAsia="Times New Roman" w:hAnsi="Times New Roman" w:cs="Times New Roman"/>
        </w:rPr>
        <w:t>Hasil ini se</w:t>
      </w:r>
      <w:r w:rsidR="009F584A" w:rsidRPr="009F584A">
        <w:rPr>
          <w:rFonts w:ascii="Times New Roman" w:eastAsia="Times New Roman" w:hAnsi="Times New Roman" w:cs="Times New Roman"/>
        </w:rPr>
        <w:t>arah</w:t>
      </w:r>
      <w:r w:rsidR="00EF221B" w:rsidRPr="009F584A">
        <w:rPr>
          <w:rFonts w:ascii="Times New Roman" w:eastAsia="Times New Roman" w:hAnsi="Times New Roman" w:cs="Times New Roman"/>
        </w:rPr>
        <w:t xml:space="preserve"> dengan pen</w:t>
      </w:r>
      <w:r w:rsidR="009F584A" w:rsidRPr="009F584A">
        <w:rPr>
          <w:rFonts w:ascii="Times New Roman" w:eastAsia="Times New Roman" w:hAnsi="Times New Roman" w:cs="Times New Roman"/>
        </w:rPr>
        <w:t>gamatan</w:t>
      </w:r>
      <w:r w:rsidR="00EF221B" w:rsidRPr="009F584A">
        <w:rPr>
          <w:rFonts w:ascii="Times New Roman" w:eastAsia="Times New Roman" w:hAnsi="Times New Roman" w:cs="Times New Roman"/>
        </w:rPr>
        <w:t xml:space="preserve"> </w:t>
      </w:r>
      <w:r w:rsidR="00EF221B" w:rsidRPr="009F584A">
        <w:rPr>
          <w:rFonts w:ascii="Times New Roman" w:eastAsia="Times New Roman" w:hAnsi="Times New Roman" w:cs="Times New Roman"/>
        </w:rPr>
        <w:fldChar w:fldCharType="begin"/>
      </w:r>
      <w:r w:rsidR="00EF221B" w:rsidRPr="009F584A">
        <w:rPr>
          <w:rFonts w:ascii="Times New Roman" w:eastAsia="Times New Roman" w:hAnsi="Times New Roman" w:cs="Times New Roman"/>
        </w:rPr>
        <w:instrText xml:space="preserve"> ADDIN ZOTERO_ITEM CSL_CITATION {"citationID":"a1o59p2iqqv","properties":{"formattedCitation":"(Aniktia &amp; Khafid, 2015)","plainCitation":"(Aniktia &amp; Khafid, 2015)","noteIndex":0},"citationItems":[{"id":193,"uris":["http://zotero.org/users/local/cODkBiZw/items/IJ74L8UY"],"uri":["http://zotero.org/users/local/cODkBiZw/items/IJ74L8UY"],"itemData":{"id":193,"type":"article-journal","abstract":"Tujuan penelitian ini adalah menganalisis pengaruh dewan komisaris independen, komite audit, \nkepemilikan manajerial, governance committee, profitabilitas, dan leverage terhadap pengungkapan \nsustainability report. Populasi penelitian adalah perusahaan terdaftar di Bursa Efek Indonesia (BEI) \npada periode tahun 2013. Sampel dipilih menggunakan metode purposive sampling dan diperoleh \n246 sampel. Alat analisis yang digunakan adalah regresi logistik. Hasil dari penelitian ini \nmenunjukkan bahwa komite audit, governance committee dan leverage berpengaruh positif terhadap \npengungkapan sustainability report. Sedangkan, dewan komisaris independen, kepemilikan \nmanajerial dan profitabilitas tidak berpengaruh terhadap pengungkapan sustainability report.\nPenelitian selanjutnya sebaiknya menggunakan kualitas sustainability report dengan menggunakan \nsampel perusahaan dari sektor yang sama.","container-title":"Universitas Negeri Semarang","ISSN":"2252-6765","issue":"3","title":"Pengaruh Mekanisme Good Corporate Governance Dan  Kinerja Keuangan Terhadap Pengungkapan Sustainability  Report","URL":"http://journal.unnes.ac.id/sju/index.php/aa","volume":"4","author":[{"family":"Aniktia","given":"Ria"},{"family":"Khafid","given":"Muhammad"}],"issued":{"date-parts":[["2015"]],"season":"Agustus"}}}],"schema":"https://github.com/citation-style-language/schema/raw/master/csl-citation.json"} </w:instrText>
      </w:r>
      <w:r w:rsidR="00EF221B" w:rsidRPr="009F584A">
        <w:rPr>
          <w:rFonts w:ascii="Times New Roman" w:eastAsia="Times New Roman" w:hAnsi="Times New Roman" w:cs="Times New Roman"/>
        </w:rPr>
        <w:fldChar w:fldCharType="separate"/>
      </w:r>
      <w:r w:rsidR="00EF221B" w:rsidRPr="009F584A">
        <w:rPr>
          <w:rFonts w:ascii="Times New Roman" w:eastAsia="Times New Roman" w:hAnsi="Times New Roman" w:cs="Times New Roman"/>
        </w:rPr>
        <w:t>(Aniktia &amp; Khafid, 2015)</w:t>
      </w:r>
      <w:r w:rsidR="00EF221B" w:rsidRPr="009F584A">
        <w:rPr>
          <w:rFonts w:ascii="Times New Roman" w:eastAsia="Times New Roman" w:hAnsi="Times New Roman" w:cs="Times New Roman"/>
        </w:rPr>
        <w:fldChar w:fldCharType="end"/>
      </w:r>
      <w:r w:rsidR="00EF221B" w:rsidRPr="009F584A">
        <w:rPr>
          <w:rFonts w:ascii="Times New Roman" w:eastAsia="Times New Roman" w:hAnsi="Times New Roman" w:cs="Times New Roman"/>
        </w:rPr>
        <w:t xml:space="preserve">, </w:t>
      </w:r>
      <w:r w:rsidR="00EF221B" w:rsidRPr="009F584A">
        <w:rPr>
          <w:rFonts w:ascii="Times New Roman" w:eastAsia="Times New Roman" w:hAnsi="Times New Roman" w:cs="Times New Roman"/>
        </w:rPr>
        <w:fldChar w:fldCharType="begin"/>
      </w:r>
      <w:r w:rsidR="00EF221B" w:rsidRPr="009F584A">
        <w:rPr>
          <w:rFonts w:ascii="Times New Roman" w:eastAsia="Times New Roman" w:hAnsi="Times New Roman" w:cs="Times New Roman"/>
        </w:rPr>
        <w:instrText xml:space="preserve"> ADDIN ZOTERO_ITEM CSL_CITATION {"citationID":"agk2boe5p0","properties":{"formattedCitation":"(Meutia &amp; Titik, 2019)","plainCitation":"(Meutia &amp; Titik, 2019)","noteIndex":0},"citationItems":[{"id":48,"uris":["http://zotero.org/users/local/cODkBiZw/items/QM8SRZMB"],"uri":["http://zotero.org/users/local/cODkBiZw/items/QM8SRZMB"],"itemData":{"id":48,"type":"article-journal","abstract":"The emergence of social and environmental problems due to irresponsible economic activities make economic subjects aware that the current business orientation does not only refer to profit, but it is now oriented to profit, people, and plant. This is done in order to carry out sustainable economic activities. In this global era, sustainability reports are present as a trend which reveals what kind of contributions the company has given to the community and the environment around it.","ISSN":"2355-9357","language":"id","page":"9","source":"Zotero","title":"The Effect Of Profitability, Leverage, Company Size, And Publik Ownership On Sustainability Report Disclosure","volume":": Vol.6, No.2","author":[{"family":"Meutia","given":"Farah"},{"family":"Titik","given":"Farida K"}],"issued":{"date-parts":[["2019"]],"season":"Agustus"}}}],"schema":"https://github.com/citation-style-language/schema/raw/master/csl-citation.json"} </w:instrText>
      </w:r>
      <w:r w:rsidR="00EF221B" w:rsidRPr="009F584A">
        <w:rPr>
          <w:rFonts w:ascii="Times New Roman" w:eastAsia="Times New Roman" w:hAnsi="Times New Roman" w:cs="Times New Roman"/>
        </w:rPr>
        <w:fldChar w:fldCharType="separate"/>
      </w:r>
      <w:r w:rsidR="00EF221B" w:rsidRPr="009F584A">
        <w:rPr>
          <w:rFonts w:ascii="Times New Roman" w:eastAsia="Times New Roman" w:hAnsi="Times New Roman" w:cs="Times New Roman"/>
        </w:rPr>
        <w:t>(Meutia &amp; Titik, 2019)</w:t>
      </w:r>
      <w:r w:rsidR="00EF221B" w:rsidRPr="009F584A">
        <w:rPr>
          <w:rFonts w:ascii="Times New Roman" w:eastAsia="Times New Roman" w:hAnsi="Times New Roman" w:cs="Times New Roman"/>
        </w:rPr>
        <w:fldChar w:fldCharType="end"/>
      </w:r>
      <w:r w:rsidR="00EF221B" w:rsidRPr="009F584A">
        <w:rPr>
          <w:rFonts w:ascii="Times New Roman" w:eastAsia="Times New Roman" w:hAnsi="Times New Roman" w:cs="Times New Roman"/>
        </w:rPr>
        <w:t xml:space="preserve"> dan </w:t>
      </w:r>
      <w:r w:rsidR="00EF221B" w:rsidRPr="009F584A">
        <w:rPr>
          <w:rFonts w:ascii="Times New Roman" w:eastAsia="Times New Roman" w:hAnsi="Times New Roman" w:cs="Times New Roman"/>
        </w:rPr>
        <w:fldChar w:fldCharType="begin"/>
      </w:r>
      <w:r w:rsidR="00EF221B" w:rsidRPr="009F584A">
        <w:rPr>
          <w:rFonts w:ascii="Times New Roman" w:eastAsia="Times New Roman" w:hAnsi="Times New Roman" w:cs="Times New Roman"/>
        </w:rPr>
        <w:instrText xml:space="preserve"> ADDIN ZOTERO_ITEM CSL_CITATION {"citationID":"a1ksm8epkoa","properties":{"formattedCitation":"(Liana, 2019)","plainCitation":"(Liana, 2019)","noteIndex":0},"citationItems":[{"id":49,"uris":["http://zotero.org/users/local/cODkBiZw/items/3IMJBUMM"],"uri":["http://zotero.org/users/local/cODkBiZw/items/3IMJBUMM"],"itemData":{"id":49,"type":"article-journal","abstract":"This study aims to empirically examine the effect of profitability, leverage, firm size, and independent board of commissioners on sustainability report disclosures in mining companies listed on the Indonesia Stock Exchange) for the period 2011-2015. The population of this research is that there are 41 mining companies listed on the Indonesia Stock Exchange. The method of selecting samples in this study is based on purposive sampling with predetermined criteria. In this case, the samples studied were 7 companies. The data analysis technique used is descriptive verification method which consists: classical assumptions, multiple linear regression, correlation, a coefficient of determination, T test, and F test. The results of this study indicate that profitability and leverage have a significant effect on sustainability report disclosure, but for company size and independent board of commissioners it does not affect the disclosure of sustainability report. The results of this study are expected to be used as guidelines, both by the management of the company by looking at the impact of sustainability report disclosures, for potential investors to see differences in financial conditions and positions that make sustainability reports so that investment can be decided appropriately and for lenders to provide an indication of the level of security of the company in fulfilling its obligations.","container-title":"Jesya (Jurnal Ekonomi &amp; Ekonomi Syariah)","DOI":"10.36778/jesya.v2i2.69","ISSN":"2599-3410, 2614-3259","issue":"2","journalAbbreviation":"jesya","language":"id","page":"199-208","source":"DOI.org (Crossref)","title":"Pengaruh Profitabilitas, Leverage , Ukuran Perusahaan dan Dewan Komisaris Independen terhadap Pengungkapan Sustainability Report","volume":"2","author":[{"family":"Liana","given":"Siska"}],"issued":{"date-parts":[["2019",5,19]]}}}],"schema":"https://github.com/citation-style-language/schema/raw/master/csl-citation.json"} </w:instrText>
      </w:r>
      <w:r w:rsidR="00EF221B" w:rsidRPr="009F584A">
        <w:rPr>
          <w:rFonts w:ascii="Times New Roman" w:eastAsia="Times New Roman" w:hAnsi="Times New Roman" w:cs="Times New Roman"/>
        </w:rPr>
        <w:fldChar w:fldCharType="separate"/>
      </w:r>
      <w:r w:rsidR="00EF221B" w:rsidRPr="009F584A">
        <w:rPr>
          <w:rFonts w:ascii="Times New Roman" w:eastAsia="Times New Roman" w:hAnsi="Times New Roman" w:cs="Times New Roman"/>
        </w:rPr>
        <w:t>(Liana, 2019)</w:t>
      </w:r>
      <w:r w:rsidR="00EF221B" w:rsidRPr="009F584A">
        <w:rPr>
          <w:rFonts w:ascii="Times New Roman" w:eastAsia="Times New Roman" w:hAnsi="Times New Roman" w:cs="Times New Roman"/>
        </w:rPr>
        <w:fldChar w:fldCharType="end"/>
      </w:r>
      <w:r w:rsidR="00EF221B" w:rsidRPr="009F584A">
        <w:rPr>
          <w:rFonts w:ascii="Times New Roman" w:eastAsia="Times New Roman" w:hAnsi="Times New Roman" w:cs="Times New Roman"/>
        </w:rPr>
        <w:t>.</w:t>
      </w:r>
    </w:p>
    <w:p w14:paraId="2C36378D" w14:textId="4C7747BC" w:rsidR="00EF221B" w:rsidRPr="00D560C1" w:rsidRDefault="00061809" w:rsidP="00061809">
      <w:pPr>
        <w:pBdr>
          <w:top w:val="nil"/>
          <w:left w:val="nil"/>
          <w:bottom w:val="nil"/>
          <w:right w:val="nil"/>
          <w:between w:val="nil"/>
        </w:pBdr>
        <w:spacing w:before="240" w:after="0" w:line="276" w:lineRule="auto"/>
        <w:jc w:val="both"/>
        <w:rPr>
          <w:rFonts w:ascii="Times New Roman" w:eastAsia="Times New Roman" w:hAnsi="Times New Roman" w:cs="Times New Roman"/>
          <w:b/>
          <w:bCs/>
          <w:i/>
          <w:iCs/>
        </w:rPr>
      </w:pPr>
      <w:r w:rsidRPr="00D560C1">
        <w:rPr>
          <w:rFonts w:ascii="Times New Roman" w:eastAsia="Times New Roman" w:hAnsi="Times New Roman" w:cs="Times New Roman"/>
          <w:b/>
          <w:bCs/>
        </w:rPr>
        <w:t xml:space="preserve">Pengaruh ukuran perusahaan terhadap </w:t>
      </w:r>
      <w:r w:rsidR="00A83614">
        <w:rPr>
          <w:rFonts w:ascii="Times New Roman" w:eastAsia="Times New Roman" w:hAnsi="Times New Roman" w:cs="Times New Roman"/>
          <w:b/>
          <w:bCs/>
        </w:rPr>
        <w:t>pengungkapan</w:t>
      </w:r>
      <w:r w:rsidR="00D560C1" w:rsidRPr="00D560C1">
        <w:rPr>
          <w:rFonts w:ascii="Times New Roman" w:eastAsia="Times New Roman" w:hAnsi="Times New Roman" w:cs="Times New Roman"/>
          <w:b/>
          <w:bCs/>
        </w:rPr>
        <w:t xml:space="preserve"> SR</w:t>
      </w:r>
    </w:p>
    <w:p w14:paraId="54279D7D" w14:textId="40818F92" w:rsidR="00061809" w:rsidRPr="001F718E" w:rsidRDefault="00061809" w:rsidP="00424F78">
      <w:pPr>
        <w:pBdr>
          <w:top w:val="nil"/>
          <w:left w:val="nil"/>
          <w:bottom w:val="nil"/>
          <w:right w:val="nil"/>
          <w:between w:val="nil"/>
        </w:pBdr>
        <w:spacing w:after="0" w:line="276" w:lineRule="auto"/>
        <w:ind w:firstLine="567"/>
        <w:jc w:val="both"/>
        <w:rPr>
          <w:rFonts w:ascii="Times New Roman" w:eastAsia="Times New Roman" w:hAnsi="Times New Roman" w:cs="Times New Roman"/>
        </w:rPr>
      </w:pPr>
      <w:r w:rsidRPr="00D560C1">
        <w:rPr>
          <w:rFonts w:ascii="Times New Roman" w:eastAsia="Times New Roman" w:hAnsi="Times New Roman" w:cs="Times New Roman"/>
        </w:rPr>
        <w:t xml:space="preserve">Variabel </w:t>
      </w:r>
      <w:r w:rsidR="00D560C1" w:rsidRPr="00D560C1">
        <w:rPr>
          <w:rFonts w:ascii="Times New Roman" w:eastAsia="Times New Roman" w:hAnsi="Times New Roman" w:cs="Times New Roman"/>
        </w:rPr>
        <w:t>ukuran perusahaan</w:t>
      </w:r>
      <w:r w:rsidRPr="00D560C1">
        <w:rPr>
          <w:rFonts w:ascii="Times New Roman" w:eastAsia="Times New Roman" w:hAnsi="Times New Roman" w:cs="Times New Roman"/>
        </w:rPr>
        <w:t xml:space="preserve"> (X3) dengan indikator TA dalam Gambar 2</w:t>
      </w:r>
      <w:r w:rsidR="00233AED" w:rsidRPr="00D560C1">
        <w:rPr>
          <w:rFonts w:ascii="Times New Roman" w:eastAsia="Times New Roman" w:hAnsi="Times New Roman" w:cs="Times New Roman"/>
        </w:rPr>
        <w:t>.</w:t>
      </w:r>
      <w:r w:rsidRPr="00D560C1">
        <w:rPr>
          <w:rFonts w:ascii="Times New Roman" w:eastAsia="Times New Roman" w:hAnsi="Times New Roman" w:cs="Times New Roman"/>
        </w:rPr>
        <w:t xml:space="preserve"> memperoleh nilai </w:t>
      </w:r>
      <w:r w:rsidRPr="00D560C1">
        <w:rPr>
          <w:rFonts w:ascii="Times New Roman" w:eastAsia="Times New Roman" w:hAnsi="Times New Roman" w:cs="Times New Roman"/>
          <w:i/>
          <w:iCs/>
        </w:rPr>
        <w:t xml:space="preserve">t-statistic </w:t>
      </w:r>
      <w:r w:rsidRPr="00D560C1">
        <w:rPr>
          <w:rFonts w:ascii="Times New Roman" w:eastAsia="Times New Roman" w:hAnsi="Times New Roman" w:cs="Times New Roman"/>
        </w:rPr>
        <w:t xml:space="preserve">sebesar -2.261483 dengan </w:t>
      </w:r>
      <w:r w:rsidRPr="00D560C1">
        <w:rPr>
          <w:rFonts w:ascii="Times New Roman" w:eastAsia="Times New Roman" w:hAnsi="Times New Roman" w:cs="Times New Roman"/>
          <w:i/>
          <w:iCs/>
        </w:rPr>
        <w:t xml:space="preserve">probability </w:t>
      </w:r>
      <w:r w:rsidRPr="00D560C1">
        <w:rPr>
          <w:rFonts w:ascii="Times New Roman" w:eastAsia="Times New Roman" w:hAnsi="Times New Roman" w:cs="Times New Roman"/>
        </w:rPr>
        <w:t xml:space="preserve">sebesar 0.0307. Berdasarkan hasil olah data dimana bila </w:t>
      </w:r>
      <w:r w:rsidRPr="00D560C1">
        <w:rPr>
          <w:rFonts w:ascii="Times New Roman" w:eastAsia="Times New Roman" w:hAnsi="Times New Roman" w:cs="Times New Roman"/>
          <w:i/>
          <w:iCs/>
        </w:rPr>
        <w:t xml:space="preserve">probability </w:t>
      </w:r>
      <w:r w:rsidRPr="00D560C1">
        <w:rPr>
          <w:rFonts w:ascii="Times New Roman" w:eastAsia="Times New Roman" w:hAnsi="Times New Roman" w:cs="Times New Roman"/>
        </w:rPr>
        <w:sym w:font="Symbol" w:char="F03C"/>
      </w:r>
      <w:r w:rsidRPr="00D560C1">
        <w:rPr>
          <w:rFonts w:ascii="Times New Roman" w:eastAsia="Times New Roman" w:hAnsi="Times New Roman" w:cs="Times New Roman"/>
        </w:rPr>
        <w:t xml:space="preserve"> 0.05 </w:t>
      </w:r>
      <w:r w:rsidR="001F718E" w:rsidRPr="001F718E">
        <w:rPr>
          <w:rFonts w:ascii="Times New Roman" w:eastAsia="Times New Roman" w:hAnsi="Times New Roman" w:cs="Times New Roman"/>
        </w:rPr>
        <w:t>be</w:t>
      </w:r>
      <w:r w:rsidR="00424F78">
        <w:rPr>
          <w:rFonts w:ascii="Times New Roman" w:eastAsia="Times New Roman" w:hAnsi="Times New Roman" w:cs="Times New Roman"/>
        </w:rPr>
        <w:t>r</w:t>
      </w:r>
      <w:r w:rsidR="001F718E" w:rsidRPr="001F718E">
        <w:rPr>
          <w:rFonts w:ascii="Times New Roman" w:eastAsia="Times New Roman" w:hAnsi="Times New Roman" w:cs="Times New Roman"/>
        </w:rPr>
        <w:t xml:space="preserve">makna yakni secara signifikan variabel x (bebas) </w:t>
      </w:r>
      <w:r w:rsidR="001F718E" w:rsidRPr="001F718E">
        <w:rPr>
          <w:rFonts w:ascii="Times New Roman" w:eastAsia="Times New Roman" w:hAnsi="Times New Roman" w:cs="Times New Roman"/>
        </w:rPr>
        <w:lastRenderedPageBreak/>
        <w:t xml:space="preserve">mempengaruhi variabel y (terikat). Maka dapat diinterpresikan bahwa indikator </w:t>
      </w:r>
      <w:r w:rsidR="001F718E">
        <w:rPr>
          <w:rFonts w:ascii="Times New Roman" w:eastAsia="Times New Roman" w:hAnsi="Times New Roman" w:cs="Times New Roman"/>
        </w:rPr>
        <w:t>TA</w:t>
      </w:r>
      <w:r w:rsidR="001F718E" w:rsidRPr="001F718E">
        <w:rPr>
          <w:rFonts w:ascii="Times New Roman" w:eastAsia="Times New Roman" w:hAnsi="Times New Roman" w:cs="Times New Roman"/>
        </w:rPr>
        <w:t xml:space="preserve"> secara signifikan berpengaruh negatif </w:t>
      </w:r>
      <w:r w:rsidR="00A83614">
        <w:rPr>
          <w:rFonts w:ascii="Times New Roman" w:eastAsia="Times New Roman" w:hAnsi="Times New Roman" w:cs="Times New Roman"/>
        </w:rPr>
        <w:t>terhadap pengungkapan</w:t>
      </w:r>
      <w:r w:rsidR="001F718E" w:rsidRPr="001F718E">
        <w:rPr>
          <w:rFonts w:ascii="Times New Roman" w:eastAsia="Times New Roman" w:hAnsi="Times New Roman" w:cs="Times New Roman"/>
        </w:rPr>
        <w:t xml:space="preserve"> SR. Keadaan ini melukiskan kian rendahnya angka </w:t>
      </w:r>
      <w:r w:rsidR="001F718E">
        <w:rPr>
          <w:rFonts w:ascii="Times New Roman" w:eastAsia="Times New Roman" w:hAnsi="Times New Roman" w:cs="Times New Roman"/>
        </w:rPr>
        <w:t>TA</w:t>
      </w:r>
      <w:r w:rsidR="001F718E" w:rsidRPr="001F718E">
        <w:rPr>
          <w:rFonts w:ascii="Times New Roman" w:eastAsia="Times New Roman" w:hAnsi="Times New Roman" w:cs="Times New Roman"/>
        </w:rPr>
        <w:t xml:space="preserve"> memperlihatkan bertambah pula detail-detail </w:t>
      </w:r>
      <w:r w:rsidR="001F718E" w:rsidRPr="00CF0E8F">
        <w:rPr>
          <w:rFonts w:ascii="Times New Roman" w:eastAsia="Times New Roman" w:hAnsi="Times New Roman" w:cs="Times New Roman"/>
        </w:rPr>
        <w:t xml:space="preserve">item pemaparan SR. </w:t>
      </w:r>
      <w:r w:rsidRPr="00CF0E8F">
        <w:rPr>
          <w:rFonts w:ascii="Times New Roman" w:eastAsia="Times New Roman" w:hAnsi="Times New Roman" w:cs="Times New Roman"/>
        </w:rPr>
        <w:t>Dan untuk TP dalam Gambar</w:t>
      </w:r>
      <w:r w:rsidR="00233AED" w:rsidRPr="00CF0E8F">
        <w:rPr>
          <w:rFonts w:ascii="Times New Roman" w:eastAsia="Times New Roman" w:hAnsi="Times New Roman" w:cs="Times New Roman"/>
        </w:rPr>
        <w:t xml:space="preserve"> </w:t>
      </w:r>
      <w:r w:rsidRPr="00CF0E8F">
        <w:rPr>
          <w:rFonts w:ascii="Times New Roman" w:eastAsia="Times New Roman" w:hAnsi="Times New Roman" w:cs="Times New Roman"/>
        </w:rPr>
        <w:t>2</w:t>
      </w:r>
      <w:r w:rsidR="00233AED" w:rsidRPr="00CF0E8F">
        <w:rPr>
          <w:rFonts w:ascii="Times New Roman" w:eastAsia="Times New Roman" w:hAnsi="Times New Roman" w:cs="Times New Roman"/>
        </w:rPr>
        <w:t>.</w:t>
      </w:r>
      <w:r w:rsidRPr="00CF0E8F">
        <w:rPr>
          <w:rFonts w:ascii="Times New Roman" w:eastAsia="Times New Roman" w:hAnsi="Times New Roman" w:cs="Times New Roman"/>
        </w:rPr>
        <w:t xml:space="preserve"> memperoleh nilai </w:t>
      </w:r>
      <w:r w:rsidRPr="00CF0E8F">
        <w:rPr>
          <w:rFonts w:ascii="Times New Roman" w:eastAsia="Times New Roman" w:hAnsi="Times New Roman" w:cs="Times New Roman"/>
          <w:i/>
          <w:iCs/>
        </w:rPr>
        <w:t xml:space="preserve">t-statistic </w:t>
      </w:r>
      <w:r w:rsidRPr="00CF0E8F">
        <w:rPr>
          <w:rFonts w:ascii="Times New Roman" w:eastAsia="Times New Roman" w:hAnsi="Times New Roman" w:cs="Times New Roman"/>
        </w:rPr>
        <w:t xml:space="preserve">sebesar 4.334477 dengan </w:t>
      </w:r>
      <w:r w:rsidRPr="00CF0E8F">
        <w:rPr>
          <w:rFonts w:ascii="Times New Roman" w:eastAsia="Times New Roman" w:hAnsi="Times New Roman" w:cs="Times New Roman"/>
          <w:i/>
          <w:iCs/>
        </w:rPr>
        <w:t xml:space="preserve">probability </w:t>
      </w:r>
      <w:r w:rsidRPr="00CF0E8F">
        <w:rPr>
          <w:rFonts w:ascii="Times New Roman" w:eastAsia="Times New Roman" w:hAnsi="Times New Roman" w:cs="Times New Roman"/>
        </w:rPr>
        <w:t xml:space="preserve">sebesar 0.0001. Berdasarkan hasil olah data dimana bila </w:t>
      </w:r>
      <w:r w:rsidRPr="00CF0E8F">
        <w:rPr>
          <w:rFonts w:ascii="Times New Roman" w:eastAsia="Times New Roman" w:hAnsi="Times New Roman" w:cs="Times New Roman"/>
          <w:i/>
          <w:iCs/>
        </w:rPr>
        <w:t xml:space="preserve">probability </w:t>
      </w:r>
      <w:r w:rsidRPr="00CF0E8F">
        <w:rPr>
          <w:rFonts w:ascii="Times New Roman" w:eastAsia="Times New Roman" w:hAnsi="Times New Roman" w:cs="Times New Roman"/>
        </w:rPr>
        <w:sym w:font="Symbol" w:char="F03C"/>
      </w:r>
      <w:r w:rsidRPr="00CF0E8F">
        <w:rPr>
          <w:rFonts w:ascii="Times New Roman" w:eastAsia="Times New Roman" w:hAnsi="Times New Roman" w:cs="Times New Roman"/>
        </w:rPr>
        <w:t xml:space="preserve"> 0.05 </w:t>
      </w:r>
      <w:r w:rsidR="00424F78" w:rsidRPr="00424F78">
        <w:rPr>
          <w:rFonts w:ascii="Times New Roman" w:eastAsia="Times New Roman" w:hAnsi="Times New Roman" w:cs="Times New Roman"/>
        </w:rPr>
        <w:t xml:space="preserve">bermakna yakni secara signifikan variabel x (bebas) mempengaruhi variabel y (terikat). Maka dapat diinterpresikan bahwa indikator </w:t>
      </w:r>
      <w:r w:rsidR="00424F78">
        <w:rPr>
          <w:rFonts w:ascii="Times New Roman" w:eastAsia="Times New Roman" w:hAnsi="Times New Roman" w:cs="Times New Roman"/>
        </w:rPr>
        <w:t>TP</w:t>
      </w:r>
      <w:r w:rsidR="00424F78" w:rsidRPr="00424F78">
        <w:rPr>
          <w:rFonts w:ascii="Times New Roman" w:eastAsia="Times New Roman" w:hAnsi="Times New Roman" w:cs="Times New Roman"/>
        </w:rPr>
        <w:t xml:space="preserve"> secara signifikan berpengaruh positif  </w:t>
      </w:r>
      <w:r w:rsidR="00A83614">
        <w:rPr>
          <w:rFonts w:ascii="Times New Roman" w:eastAsia="Times New Roman" w:hAnsi="Times New Roman" w:cs="Times New Roman"/>
        </w:rPr>
        <w:t>terhadap pengungkapan</w:t>
      </w:r>
      <w:r w:rsidR="00424F78" w:rsidRPr="00424F78">
        <w:rPr>
          <w:rFonts w:ascii="Times New Roman" w:eastAsia="Times New Roman" w:hAnsi="Times New Roman" w:cs="Times New Roman"/>
        </w:rPr>
        <w:t xml:space="preserve"> SR</w:t>
      </w:r>
      <w:r w:rsidR="00424F78" w:rsidRPr="00424F78">
        <w:rPr>
          <w:rFonts w:ascii="Times New Roman" w:eastAsia="Times New Roman" w:hAnsi="Times New Roman" w:cs="Times New Roman"/>
          <w:i/>
          <w:iCs/>
        </w:rPr>
        <w:t xml:space="preserve">. </w:t>
      </w:r>
      <w:r w:rsidR="00424F78" w:rsidRPr="00424F78">
        <w:rPr>
          <w:rFonts w:ascii="Times New Roman" w:eastAsia="Times New Roman" w:hAnsi="Times New Roman" w:cs="Times New Roman"/>
        </w:rPr>
        <w:t>Hal ini menunjukkan kian tingginya angka ROA memperlihatkan bertambah pula detail-detail item pemaparan SR</w:t>
      </w:r>
      <w:r w:rsidR="00424F78" w:rsidRPr="00424F78">
        <w:rPr>
          <w:rFonts w:ascii="Times New Roman" w:eastAsia="Times New Roman" w:hAnsi="Times New Roman" w:cs="Times New Roman"/>
          <w:i/>
          <w:iCs/>
        </w:rPr>
        <w:t>.</w:t>
      </w:r>
      <w:bookmarkStart w:id="21" w:name="_Hlk106761426"/>
      <w:r w:rsidR="00424F78" w:rsidRPr="00424F78">
        <w:rPr>
          <w:rFonts w:ascii="Times New Roman" w:eastAsia="Times New Roman" w:hAnsi="Times New Roman" w:cs="Times New Roman"/>
        </w:rPr>
        <w:t xml:space="preserve"> Perolehan ini selaras dengan teori </w:t>
      </w:r>
      <w:r w:rsidR="00424F78" w:rsidRPr="00424F78">
        <w:rPr>
          <w:rFonts w:ascii="Times New Roman" w:eastAsia="Times New Roman" w:hAnsi="Times New Roman" w:cs="Times New Roman"/>
          <w:i/>
          <w:iCs/>
        </w:rPr>
        <w:t xml:space="preserve">legitimacy </w:t>
      </w:r>
      <w:r w:rsidR="00424F78" w:rsidRPr="00424F78">
        <w:rPr>
          <w:rFonts w:ascii="Times New Roman" w:eastAsia="Times New Roman" w:hAnsi="Times New Roman" w:cs="Times New Roman"/>
        </w:rPr>
        <w:t xml:space="preserve">yang ada. Berdasarkan teori tersebut, menerangkan bahwa perseroan dengan DER tinggi membuat pemaparan SR menjadi dasar jaminan masyarakat luas. Perseroan besar mendapatkan </w:t>
      </w:r>
      <w:r w:rsidR="00424F78" w:rsidRPr="00424F78">
        <w:rPr>
          <w:rFonts w:ascii="Times New Roman" w:eastAsia="Times New Roman" w:hAnsi="Times New Roman" w:cs="Times New Roman"/>
          <w:i/>
          <w:iCs/>
        </w:rPr>
        <w:t>legitimacy</w:t>
      </w:r>
      <w:r w:rsidR="00424F78" w:rsidRPr="00424F78">
        <w:rPr>
          <w:rFonts w:ascii="Times New Roman" w:eastAsia="Times New Roman" w:hAnsi="Times New Roman" w:cs="Times New Roman"/>
        </w:rPr>
        <w:t xml:space="preserve"> lewat dialog tindakan yang aktif dan konsisten dalam ruang lingkup masyarakat dan sekitar, dimana perseroan dengan ukuran besar lebih memperhatikan citra baik lewat pers dan penduduk sekitar. Keadaan ini menciptakaan kesan bahwa perseroan besar akan terdorong memaparkan SR guna meraih </w:t>
      </w:r>
      <w:r w:rsidR="00424F78" w:rsidRPr="00424F78">
        <w:rPr>
          <w:rFonts w:ascii="Times New Roman" w:eastAsia="Times New Roman" w:hAnsi="Times New Roman" w:cs="Times New Roman"/>
          <w:i/>
          <w:iCs/>
        </w:rPr>
        <w:t xml:space="preserve">legitimacy </w:t>
      </w:r>
      <w:r w:rsidR="00424F78" w:rsidRPr="00424F78">
        <w:rPr>
          <w:rFonts w:ascii="Times New Roman" w:eastAsia="Times New Roman" w:hAnsi="Times New Roman" w:cs="Times New Roman"/>
        </w:rPr>
        <w:t>dari kalangan luas</w:t>
      </w:r>
      <w:r w:rsidR="00424F78" w:rsidRPr="00424F78">
        <w:rPr>
          <w:rFonts w:ascii="Times New Roman" w:eastAsia="Times New Roman" w:hAnsi="Times New Roman" w:cs="Times New Roman"/>
          <w:i/>
          <w:iCs/>
        </w:rPr>
        <w:t xml:space="preserve"> </w:t>
      </w:r>
      <w:r w:rsidR="00BD4294" w:rsidRPr="00FC3A24">
        <w:rPr>
          <w:rFonts w:ascii="Times New Roman" w:eastAsia="Times New Roman" w:hAnsi="Times New Roman" w:cs="Times New Roman"/>
        </w:rPr>
        <w:fldChar w:fldCharType="begin"/>
      </w:r>
      <w:r w:rsidR="00BD4294" w:rsidRPr="00FC3A24">
        <w:rPr>
          <w:rFonts w:ascii="Times New Roman" w:eastAsia="Times New Roman" w:hAnsi="Times New Roman" w:cs="Times New Roman"/>
        </w:rPr>
        <w:instrText xml:space="preserve"> ADDIN ZOTERO_ITEM CSL_CITATION {"citationID":"a2ggpa44usp","properties":{"formattedCitation":"(Tyas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BD4294" w:rsidRPr="00FC3A24">
        <w:rPr>
          <w:rFonts w:ascii="Times New Roman" w:eastAsia="Times New Roman" w:hAnsi="Times New Roman" w:cs="Times New Roman"/>
        </w:rPr>
        <w:fldChar w:fldCharType="separate"/>
      </w:r>
      <w:r w:rsidR="00BD4294" w:rsidRPr="00FC3A24">
        <w:rPr>
          <w:rFonts w:ascii="Times New Roman" w:eastAsia="Times New Roman" w:hAnsi="Times New Roman" w:cs="Times New Roman"/>
        </w:rPr>
        <w:t>(Tyas &amp; Khafid, 2020)</w:t>
      </w:r>
      <w:r w:rsidR="00BD4294" w:rsidRPr="00FC3A24">
        <w:rPr>
          <w:rFonts w:ascii="Times New Roman" w:eastAsia="Times New Roman" w:hAnsi="Times New Roman" w:cs="Times New Roman"/>
        </w:rPr>
        <w:fldChar w:fldCharType="end"/>
      </w:r>
      <w:r w:rsidR="00BD4294" w:rsidRPr="00FC3A24">
        <w:rPr>
          <w:rFonts w:ascii="Times New Roman" w:eastAsia="Times New Roman" w:hAnsi="Times New Roman" w:cs="Times New Roman"/>
        </w:rPr>
        <w:t xml:space="preserve">. Hasil </w:t>
      </w:r>
      <w:r w:rsidR="008C6A91" w:rsidRPr="00FC3A24">
        <w:rPr>
          <w:rFonts w:ascii="Times New Roman" w:eastAsia="Times New Roman" w:hAnsi="Times New Roman" w:cs="Times New Roman"/>
        </w:rPr>
        <w:t>pengamatan</w:t>
      </w:r>
      <w:r w:rsidR="00BD4294" w:rsidRPr="00FC3A24">
        <w:rPr>
          <w:rFonts w:ascii="Times New Roman" w:eastAsia="Times New Roman" w:hAnsi="Times New Roman" w:cs="Times New Roman"/>
        </w:rPr>
        <w:t xml:space="preserve"> ini se</w:t>
      </w:r>
      <w:r w:rsidR="008C6A91" w:rsidRPr="00FC3A24">
        <w:rPr>
          <w:rFonts w:ascii="Times New Roman" w:eastAsia="Times New Roman" w:hAnsi="Times New Roman" w:cs="Times New Roman"/>
        </w:rPr>
        <w:t>arah</w:t>
      </w:r>
      <w:r w:rsidR="00BD4294" w:rsidRPr="00FC3A24">
        <w:rPr>
          <w:rFonts w:ascii="Times New Roman" w:eastAsia="Times New Roman" w:hAnsi="Times New Roman" w:cs="Times New Roman"/>
        </w:rPr>
        <w:t xml:space="preserve"> dengan </w:t>
      </w:r>
      <w:r w:rsidR="008C6A91" w:rsidRPr="00FC3A24">
        <w:rPr>
          <w:rFonts w:ascii="Times New Roman" w:eastAsia="Times New Roman" w:hAnsi="Times New Roman" w:cs="Times New Roman"/>
        </w:rPr>
        <w:t>pengamatan</w:t>
      </w:r>
      <w:r w:rsidR="00BD4294" w:rsidRPr="00FC3A24">
        <w:rPr>
          <w:rFonts w:ascii="Times New Roman" w:eastAsia="Times New Roman" w:hAnsi="Times New Roman" w:cs="Times New Roman"/>
        </w:rPr>
        <w:t xml:space="preserve"> </w:t>
      </w:r>
      <w:r w:rsidR="00BD4294" w:rsidRPr="00FC3A24">
        <w:rPr>
          <w:rFonts w:ascii="Times New Roman" w:eastAsia="Times New Roman" w:hAnsi="Times New Roman" w:cs="Times New Roman"/>
        </w:rPr>
        <w:fldChar w:fldCharType="begin"/>
      </w:r>
      <w:r w:rsidR="00BD4294" w:rsidRPr="00FC3A24">
        <w:rPr>
          <w:rFonts w:ascii="Times New Roman" w:eastAsia="Times New Roman" w:hAnsi="Times New Roman" w:cs="Times New Roman"/>
        </w:rPr>
        <w:instrText xml:space="preserve"> ADDIN ZOTERO_ITEM CSL_CITATION {"citationID":"a2d5h2h874l","properties":{"formattedCitation":"(Ika Sulistyawati &amp; Qadriatin, 2018)","plainCitation":"(Ika Sulistyawati &amp; Qadriatin, 2018)","noteIndex":0},"citationItems":[{"id":197,"uris":["http://zotero.org/users/local/cODkBiZw/items/CUIHRA4V"],"uri":["http://zotero.org/users/local/cODkBiZw/items/CUIHRA4V"],"itemData":{"id":197,"type":"article-journal","abstract":"ABSTRAK\nPenelitian ini dilatar belakangi oleh terjadinya sebuah fenomena dimana pengungkapan \nSustainability Report yang masih kurang. Tujuan penelitian ini adalah menganalisis peran dewan \nkomisaris, komite audit, ROA, leverage, ukuran perusahaan terhadap pengungkapan Sustainability \nReport. Metode pengambilan sampel menggunakan teknik purposive sampling.Sampel sebanyak 39 \nperusahaan pada periode penelitian 2010 sampai 2014 dan diperoleh 195 data yang diolah. \nPenelitian ini menggunakan alat analisis regresi logistick. Hasil penelitian diperoleh bahwa Dewan \nKomisaris, Komite Audit, ROA dan leverage tidak berpengaruh terhadap Sustainability Report. \nSedangkan ukuran perusahaan berpengaruh terhadap Sustainability Report. Koefisien determinasi \nNagelkerke sebesar 0,083 yang berarti variabel dewan komisaris, komite audit, ROA, leverage,dan \nukuran perusahaan berpengaruh 8,3% terhadap Sustainability Report, dan sisanya di pengaruhi \nfaktor faktor lainnya.\nKata kunci: dewan komisaris, komite audit, ROA, leverage, ukuran perusahaan dan Sustainability \nReport","container-title":"Majalah Ilmiah Solusi","issue":"No. 4","page":"1-22","title":"PENGUNGKAPAN SUSTAINABILITY REPORT DAN  FAKTOR-FAKTOR YANG MEMPENGARUHINYA","volume":"Vol. 16","author":[{"family":"Ika Sulistyawati","given":"Ardiani"},{"family":"Qadriatin","given":"Aprilia"}],"issued":{"date-parts":[["2018"]],"season":"Oktober"}}}],"schema":"https://github.com/citation-style-language/schema/raw/master/csl-citation.json"} </w:instrText>
      </w:r>
      <w:r w:rsidR="00BD4294" w:rsidRPr="00FC3A24">
        <w:rPr>
          <w:rFonts w:ascii="Times New Roman" w:eastAsia="Times New Roman" w:hAnsi="Times New Roman" w:cs="Times New Roman"/>
        </w:rPr>
        <w:fldChar w:fldCharType="separate"/>
      </w:r>
      <w:r w:rsidR="00BD4294" w:rsidRPr="00FC3A24">
        <w:rPr>
          <w:rFonts w:ascii="Times New Roman" w:eastAsia="Times New Roman" w:hAnsi="Times New Roman" w:cs="Times New Roman"/>
        </w:rPr>
        <w:t>(Ika Sulistyawati &amp; Qadriatin, 2018)</w:t>
      </w:r>
      <w:r w:rsidR="00BD4294" w:rsidRPr="00FC3A24">
        <w:rPr>
          <w:rFonts w:ascii="Times New Roman" w:eastAsia="Times New Roman" w:hAnsi="Times New Roman" w:cs="Times New Roman"/>
        </w:rPr>
        <w:fldChar w:fldCharType="end"/>
      </w:r>
      <w:r w:rsidR="00BD4294" w:rsidRPr="00FC3A24">
        <w:rPr>
          <w:rFonts w:ascii="Times New Roman" w:eastAsia="Times New Roman" w:hAnsi="Times New Roman" w:cs="Times New Roman"/>
        </w:rPr>
        <w:t xml:space="preserve">, </w:t>
      </w:r>
      <w:r w:rsidR="00BD4294" w:rsidRPr="00FC3A24">
        <w:rPr>
          <w:rFonts w:ascii="Times New Roman" w:eastAsia="Times New Roman" w:hAnsi="Times New Roman" w:cs="Times New Roman"/>
        </w:rPr>
        <w:fldChar w:fldCharType="begin"/>
      </w:r>
      <w:r w:rsidR="00BD4294" w:rsidRPr="00FC3A24">
        <w:rPr>
          <w:rFonts w:ascii="Times New Roman" w:eastAsia="Times New Roman" w:hAnsi="Times New Roman" w:cs="Times New Roman"/>
        </w:rPr>
        <w:instrText xml:space="preserve"> ADDIN ZOTERO_ITEM CSL_CITATION {"citationID":"a2ib1rq9mmf","properties":{"formattedCitation":"(Naeem &amp; Brata, 2019)","plainCitation":"(Naeem &amp; Brata, 2019)","noteIndex":0},"citationItems":[{"id":68,"uris":["http://zotero.org/users/local/cODkBiZw/items/2CKLDDPB"],"uri":["http://zotero.org/users/local/cODkBiZw/items/2CKLDDPB"],"itemData":{"id":68,"type":"article-journal","abstract":"The trend regarding Sustainability Reporting in Indonesia is experiencing positive developments. \nConclusion can be drawn that companies already have an awareness that the company's survival depends \non the company's relationship with the environment, this is following the legitimacy theory which states \nthat the company has a contract with the community to carry out its activities based on the values of \njustice and how the company responds to various interest groups to legitimize company actions. \nTherefore, in this research, the researchers wanted to examine which of the more effective influences \ntriggers in the development of an upward trend in Sustainability Reporting, from several samples taken\nby researchers it has been obtained data that represents financial performance and company size, after\nbeing processed using logistic regression, obtained data that states that the size of the company is the \nmost powerful influence in disclosing the sustainability report. \nKeywords: sustainability report, financial performance, company size.","journalAbbreviation":"Jurnal Ekonomi, Bisnis &amp; Entrepreneurship","language":"inggris","page":"74-86","title":"The Impact Of Financial Performance And Company Size  On The Disclosure Of Sustainability Report","volume":"Vol. 13, No. 2","author":[{"family":"Naeem","given":"Hibatun"},{"family":"Brata","given":"Ignatius Oki Dewa"}],"issued":{"date-parts":[["2019"]],"season":"Oktober"}}}],"schema":"https://github.com/citation-style-language/schema/raw/master/csl-citation.json"} </w:instrText>
      </w:r>
      <w:r w:rsidR="00BD4294" w:rsidRPr="00FC3A24">
        <w:rPr>
          <w:rFonts w:ascii="Times New Roman" w:eastAsia="Times New Roman" w:hAnsi="Times New Roman" w:cs="Times New Roman"/>
        </w:rPr>
        <w:fldChar w:fldCharType="separate"/>
      </w:r>
      <w:r w:rsidR="00BD4294" w:rsidRPr="00FC3A24">
        <w:rPr>
          <w:rFonts w:ascii="Times New Roman" w:eastAsia="Times New Roman" w:hAnsi="Times New Roman" w:cs="Times New Roman"/>
        </w:rPr>
        <w:t>(Naeem &amp; Brata, 2019)</w:t>
      </w:r>
      <w:r w:rsidR="00BD4294" w:rsidRPr="00FC3A24">
        <w:rPr>
          <w:rFonts w:ascii="Times New Roman" w:eastAsia="Times New Roman" w:hAnsi="Times New Roman" w:cs="Times New Roman"/>
        </w:rPr>
        <w:fldChar w:fldCharType="end"/>
      </w:r>
      <w:r w:rsidR="00BD4294" w:rsidRPr="00FC3A24">
        <w:rPr>
          <w:rFonts w:ascii="Times New Roman" w:eastAsia="Times New Roman" w:hAnsi="Times New Roman" w:cs="Times New Roman"/>
        </w:rPr>
        <w:t xml:space="preserve"> dan </w:t>
      </w:r>
      <w:r w:rsidR="00BD4294" w:rsidRPr="00FC3A24">
        <w:rPr>
          <w:rFonts w:ascii="Times New Roman" w:eastAsia="Times New Roman" w:hAnsi="Times New Roman" w:cs="Times New Roman"/>
        </w:rPr>
        <w:fldChar w:fldCharType="begin"/>
      </w:r>
      <w:r w:rsidR="00BD4294" w:rsidRPr="00FC3A24">
        <w:rPr>
          <w:rFonts w:ascii="Times New Roman" w:eastAsia="Times New Roman" w:hAnsi="Times New Roman" w:cs="Times New Roman"/>
        </w:rPr>
        <w:instrText xml:space="preserve"> ADDIN ZOTERO_ITEM CSL_CITATION {"citationID":"a1mutkqfp76","properties":{"formattedCitation":"(Tyas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BD4294" w:rsidRPr="00FC3A24">
        <w:rPr>
          <w:rFonts w:ascii="Times New Roman" w:eastAsia="Times New Roman" w:hAnsi="Times New Roman" w:cs="Times New Roman"/>
        </w:rPr>
        <w:fldChar w:fldCharType="separate"/>
      </w:r>
      <w:r w:rsidR="00BD4294" w:rsidRPr="00FC3A24">
        <w:rPr>
          <w:rFonts w:ascii="Times New Roman" w:eastAsia="Times New Roman" w:hAnsi="Times New Roman" w:cs="Times New Roman"/>
        </w:rPr>
        <w:t>(Tyas &amp; Khafid, 2020)</w:t>
      </w:r>
      <w:r w:rsidR="00BD4294" w:rsidRPr="00FC3A24">
        <w:rPr>
          <w:rFonts w:ascii="Times New Roman" w:eastAsia="Times New Roman" w:hAnsi="Times New Roman" w:cs="Times New Roman"/>
        </w:rPr>
        <w:fldChar w:fldCharType="end"/>
      </w:r>
      <w:r w:rsidR="00BD4294" w:rsidRPr="00FC3A24">
        <w:rPr>
          <w:rFonts w:ascii="Times New Roman" w:eastAsia="Times New Roman" w:hAnsi="Times New Roman" w:cs="Times New Roman"/>
        </w:rPr>
        <w:t xml:space="preserve">. Berbeda dengan penelitian </w:t>
      </w:r>
      <w:r w:rsidR="00BD4294" w:rsidRPr="00FC3A24">
        <w:rPr>
          <w:rFonts w:ascii="Times New Roman" w:eastAsia="Times New Roman" w:hAnsi="Times New Roman" w:cs="Times New Roman"/>
        </w:rPr>
        <w:fldChar w:fldCharType="begin"/>
      </w:r>
      <w:r w:rsidR="00BD4294" w:rsidRPr="00FC3A24">
        <w:rPr>
          <w:rFonts w:ascii="Times New Roman" w:eastAsia="Times New Roman" w:hAnsi="Times New Roman" w:cs="Times New Roman"/>
        </w:rPr>
        <w:instrText xml:space="preserve"> ADDIN ZOTERO_ITEM CSL_CITATION {"citationID":"a1umtd2lql6","properties":{"formattedCitation":"(Sinaga &amp; Teddyani, 2020)","plainCitation":"(Sinaga &amp; Teddyani, 2020)","noteIndex":0},"citationItems":[{"id":201,"uris":["http://zotero.org/users/local/cODkBiZw/items/2PK69Y35"],"uri":["http://zotero.org/users/local/cODkBiZw/items/2PK69Y35"],"itemData":{"id":201,"type":"article-journal","abstract":"Abstract\nPenelitian ini bertujuan menguji kembali pengaruh karakteristik perusahaan yang \nterdiri dari profitabilitas, likuiditas, leverage dan ukuran perusahaan terhadap \npengungkapan sustainability report. Penelitian ini menggunakan penelitian \nkuantitatif dengan data sekunder. Populasi dalam penelitian ini adalah perusahaan \nyang terdaftar di Bursa Efek Indonesia pada tahun 2015-2018 yang menerbitkan \nlaporan tahunan dan sustainability report. Penentuan sampel dalam penelitian ini \nmenggunakan metode purposive sampling. Hasil dari penelitian ini menunjukkan \nbahwa profitabilitas berpengaruh negatif terhadap pengungkapan sustainability \nreport, likuiditas tidak berpengaruh terhadap pengungkapan sustainability report, \nleverage tidak berpengaruh terhadap pengungkapan sustainability report, dan ukuran \nperusahaan tidak berpengaruh terhadap pengungkapan sustainability report. \nSedangkan secara simultan profitabilitas, likuiditas, leverage dan ukuran perusahaan \ntidak berpengaruh terhadap pengungkapan sustainability report.","container-title":"Published by Komunitas Dosen Indonesia.","issue":"2, No.2","language":"id","page":"38-49","title":"Faktor-Faktor Pengungkapan Sustainability Report","volume":"Vol.2","author":[{"family":"Sinaga","given":"Imelda"},{"family":"Teddyani","given":"Stella"}],"issued":{"date-parts":[["2020",6]]}}}],"schema":"https://github.com/citation-style-language/schema/raw/master/csl-citation.json"} </w:instrText>
      </w:r>
      <w:r w:rsidR="00BD4294" w:rsidRPr="00FC3A24">
        <w:rPr>
          <w:rFonts w:ascii="Times New Roman" w:eastAsia="Times New Roman" w:hAnsi="Times New Roman" w:cs="Times New Roman"/>
        </w:rPr>
        <w:fldChar w:fldCharType="separate"/>
      </w:r>
      <w:r w:rsidR="00BD4294" w:rsidRPr="00FC3A24">
        <w:rPr>
          <w:rFonts w:ascii="Times New Roman" w:eastAsia="Times New Roman" w:hAnsi="Times New Roman" w:cs="Times New Roman"/>
        </w:rPr>
        <w:t>(Sinaga &amp; Teddyani, 2020)</w:t>
      </w:r>
      <w:r w:rsidR="00BD4294" w:rsidRPr="00FC3A24">
        <w:rPr>
          <w:rFonts w:ascii="Times New Roman" w:eastAsia="Times New Roman" w:hAnsi="Times New Roman" w:cs="Times New Roman"/>
        </w:rPr>
        <w:fldChar w:fldCharType="end"/>
      </w:r>
      <w:r w:rsidR="00BD4294" w:rsidRPr="00FC3A24">
        <w:rPr>
          <w:rFonts w:ascii="Times New Roman" w:eastAsia="Times New Roman" w:hAnsi="Times New Roman" w:cs="Times New Roman"/>
        </w:rPr>
        <w:t xml:space="preserve">, </w:t>
      </w:r>
      <w:r w:rsidR="00BD4294" w:rsidRPr="00FC3A24">
        <w:rPr>
          <w:rFonts w:ascii="Times New Roman" w:eastAsia="Times New Roman" w:hAnsi="Times New Roman" w:cs="Times New Roman"/>
        </w:rPr>
        <w:fldChar w:fldCharType="begin"/>
      </w:r>
      <w:r w:rsidR="00BD4294" w:rsidRPr="00FC3A24">
        <w:rPr>
          <w:rFonts w:ascii="Times New Roman" w:eastAsia="Times New Roman" w:hAnsi="Times New Roman" w:cs="Times New Roman"/>
        </w:rPr>
        <w:instrText xml:space="preserve"> ADDIN ZOTERO_ITEM CSL_CITATION {"citationID":"a1k4vqkoida","properties":{"formattedCitation":"(Diana Putri &amp; Surifah, 2022)","plainCitation":"(Diana Putri &amp; Surifah, 2022)","noteIndex":0},"citationItems":[{"id":199,"uris":["http://zotero.org/users/local/cODkBiZw/items/QGF4HXPE"],"uri":["http://zotero.org/users/local/cODkBiZw/items/QGF4HXPE"],"itemData":{"id":199,"type":"article-journal","abstract":"ABSTRAK\nPenelitian ini bertujuan untuk menguji pengaruh leverage dan good corporate governance terhadap \npengungkapan sustainability report. Sampel penelitian berjumlah 77 badan usaha milik negara (BUMN) \nperiode 2016-2020. Teknik pengambilan sampel menggunakan purposive sampling. Data berasal dari \nsustainability report dan annual report. Teknik analisis data menggunakan uji regresi linier berganda. Variabel \ndependen dalam penelitian ini adalah pengungakapan sustainability report yang diukur berdasarkan pedoman \nGlobal Reporting Initiative Standards yang dikeluarkan oleh Global Sustainability Standards Board (GSSB).\nVariabel independen terdiri dari leverage dan good corporate governance, serta variable control ukuran \nperusahaan. Hasil menunjukkan bahwa: Debt to Asset Ratio berpengaruh negatif terhadap pengungkapan \nsustainability report, Debt to Equity Ratio dan dewan komisaris, serta ukuran perusahaan tidak berpengaruh \nterhadap pengungkapan sustainability report, sedangkan proporsi dewan komisaris independen dan jumlah \nkomite audit berpengaruh positif terhadap pengungkapan sustainability report.\nKata Kunci: Sustainability report, leverage, good corporate governance","container-title":") Fakultas Bisnis dan Humaniora, Universitas Teknologi Yogyakarta","issue":"No. 1","language":"id","page":"22-34","title":"PENGARUH LEVERAGE DAN GOOD CORPORATE GOVERNANCE TERHADAP  PENGUNGKAPAN SUSTAINABILITY REPORT (Studi Empiris Pada BUMN Periode 2016-2020)","volume":"Vol. X","author":[{"family":"Diana Putri","given":"Andi"},{"family":"Surifah","given":""}],"issued":{"date-parts":[["2022"]],"season":"Tahun"}}}],"schema":"https://github.com/citation-style-language/schema/raw/master/csl-citation.json"} </w:instrText>
      </w:r>
      <w:r w:rsidR="00BD4294" w:rsidRPr="00FC3A24">
        <w:rPr>
          <w:rFonts w:ascii="Times New Roman" w:eastAsia="Times New Roman" w:hAnsi="Times New Roman" w:cs="Times New Roman"/>
        </w:rPr>
        <w:fldChar w:fldCharType="separate"/>
      </w:r>
      <w:r w:rsidR="00BD4294" w:rsidRPr="00FC3A24">
        <w:rPr>
          <w:rFonts w:ascii="Times New Roman" w:eastAsia="Times New Roman" w:hAnsi="Times New Roman" w:cs="Times New Roman"/>
        </w:rPr>
        <w:t>(Diana Putri &amp; Surifah, 2022)</w:t>
      </w:r>
      <w:r w:rsidR="00BD4294" w:rsidRPr="00FC3A24">
        <w:rPr>
          <w:rFonts w:ascii="Times New Roman" w:eastAsia="Times New Roman" w:hAnsi="Times New Roman" w:cs="Times New Roman"/>
        </w:rPr>
        <w:fldChar w:fldCharType="end"/>
      </w:r>
      <w:r w:rsidR="00BD4294" w:rsidRPr="00FC3A24">
        <w:rPr>
          <w:rFonts w:ascii="Times New Roman" w:eastAsia="Times New Roman" w:hAnsi="Times New Roman" w:cs="Times New Roman"/>
        </w:rPr>
        <w:t xml:space="preserve"> dan </w:t>
      </w:r>
      <w:r w:rsidR="00BD4294" w:rsidRPr="00FC3A24">
        <w:rPr>
          <w:rFonts w:ascii="Times New Roman" w:eastAsia="Times New Roman" w:hAnsi="Times New Roman" w:cs="Times New Roman"/>
        </w:rPr>
        <w:fldChar w:fldCharType="begin"/>
      </w:r>
      <w:r w:rsidR="00BD4294" w:rsidRPr="00FC3A24">
        <w:rPr>
          <w:rFonts w:ascii="Times New Roman" w:eastAsia="Times New Roman" w:hAnsi="Times New Roman" w:cs="Times New Roman"/>
        </w:rPr>
        <w:instrText xml:space="preserve"> ADDIN ZOTERO_ITEM CSL_CITATION {"citationID":"aajiqi8flk","properties":{"formattedCitation":"(Sayuti et al., 2021)","plainCitation":"(Sayuti et al., 2021)","noteIndex":0},"citationItems":[{"id":204,"uris":["http://zotero.org/users/local/cODkBiZw/items/V9C32IGZ"],"uri":["http://zotero.org/users/local/cODkBiZw/items/V9C32IGZ"],"itemData":{"id":204,"type":"article-journal","abstract":"Abstrak\nSetiap perusahaan membutuhkan legitimasi dari masyarakat dan lingkungan setempat.Hal ini \npenting untuk keberlanjutanoperasional perusahaan.Dukungan pemerintah dengan regulasi dan \npengawasan dapat mendorong perusahaan untuk mempertanggungjawabkan aktifitasnya \nterhadap lingkungan.Pengungkapan lingkungan merupakan informasi yang disajikan oleh \nperusahaan berkaitan dengan tanggungjawab terhadap lingkungan.Penelitian ini menganalisis \npengaruh profitabilitas dan ukuran perusahaan terhadap pengungkapan lingkungan.Penelitian ini\ndilakukan terhadap 31 sampel perusahaan manufaktur dan pertambangan yang terdaftar di \nBEI.Kemudian merekamenerbitkan laporan keberlanjutan tahun 2018.Hasil penelitian \nmenemukan bahwa profitabilitas dan ukuran perusahaan tidak mempengaruhi pengungkapan \nlingkungan.\nKata Kunci: Pengungkapan Lingkungan, Profitabilitas, Ukuran Perusahaan","container-title":"Universitas Bumigora","ISSN":"e-ISSN : 2721-4109","issue":"No. 2","journalAbbreviation":"Riset Ekonomi, Akuntansi dan Perpajakan","language":"id","page":"109-120","title":"Pengaruh Profitabilitas dan Ukuran Perusahaan Terhadap Pengungkapan  Lingkungan","volume":"Vol. 2","author":[{"family":"Sayuti","given":"Alfian"},{"family":"Sukma","given":"Paradisa"},{"family":"Aprianto","given":"Dedi"}],"issued":{"date-parts":[["2021",9]]}}}],"schema":"https://github.com/citation-style-language/schema/raw/master/csl-citation.json"} </w:instrText>
      </w:r>
      <w:r w:rsidR="00BD4294" w:rsidRPr="00FC3A24">
        <w:rPr>
          <w:rFonts w:ascii="Times New Roman" w:eastAsia="Times New Roman" w:hAnsi="Times New Roman" w:cs="Times New Roman"/>
        </w:rPr>
        <w:fldChar w:fldCharType="separate"/>
      </w:r>
      <w:r w:rsidR="00BD4294" w:rsidRPr="00FC3A24">
        <w:rPr>
          <w:rFonts w:ascii="Times New Roman" w:eastAsia="Times New Roman" w:hAnsi="Times New Roman" w:cs="Times New Roman"/>
        </w:rPr>
        <w:t>(Sayuti et al., 2021)</w:t>
      </w:r>
      <w:r w:rsidR="00BD4294" w:rsidRPr="00FC3A24">
        <w:rPr>
          <w:rFonts w:ascii="Times New Roman" w:eastAsia="Times New Roman" w:hAnsi="Times New Roman" w:cs="Times New Roman"/>
        </w:rPr>
        <w:fldChar w:fldCharType="end"/>
      </w:r>
      <w:r w:rsidR="00BD4294" w:rsidRPr="00FC3A24">
        <w:rPr>
          <w:rFonts w:ascii="Times New Roman" w:eastAsia="Times New Roman" w:hAnsi="Times New Roman" w:cs="Times New Roman"/>
        </w:rPr>
        <w:t xml:space="preserve"> </w:t>
      </w:r>
      <w:r w:rsidR="008C6A91" w:rsidRPr="00FC3A24">
        <w:rPr>
          <w:rFonts w:ascii="Times New Roman" w:eastAsia="Times New Roman" w:hAnsi="Times New Roman" w:cs="Times New Roman"/>
        </w:rPr>
        <w:t>mendapati</w:t>
      </w:r>
      <w:r w:rsidR="00BD4294" w:rsidRPr="00FC3A24">
        <w:rPr>
          <w:rFonts w:ascii="Times New Roman" w:eastAsia="Times New Roman" w:hAnsi="Times New Roman" w:cs="Times New Roman"/>
        </w:rPr>
        <w:t xml:space="preserve"> </w:t>
      </w:r>
      <w:r w:rsidR="008C6A91" w:rsidRPr="00FC3A24">
        <w:rPr>
          <w:rFonts w:ascii="Times New Roman" w:eastAsia="Times New Roman" w:hAnsi="Times New Roman" w:cs="Times New Roman"/>
        </w:rPr>
        <w:t>hasil yang berbeda</w:t>
      </w:r>
      <w:r w:rsidR="00BD4294" w:rsidRPr="00FC3A24">
        <w:rPr>
          <w:rFonts w:ascii="Times New Roman" w:eastAsia="Times New Roman" w:hAnsi="Times New Roman" w:cs="Times New Roman"/>
        </w:rPr>
        <w:t>.</w:t>
      </w:r>
    </w:p>
    <w:p w14:paraId="76CB660D" w14:textId="67C5EDEC" w:rsidR="00204537" w:rsidRDefault="007A2DFA" w:rsidP="00204537">
      <w:pPr>
        <w:pBdr>
          <w:top w:val="nil"/>
          <w:left w:val="nil"/>
          <w:bottom w:val="nil"/>
          <w:right w:val="nil"/>
          <w:between w:val="nil"/>
        </w:pBdr>
        <w:spacing w:after="0" w:line="276" w:lineRule="auto"/>
        <w:ind w:firstLine="567"/>
        <w:jc w:val="center"/>
        <w:rPr>
          <w:rFonts w:ascii="Times New Roman" w:eastAsia="Times New Roman" w:hAnsi="Times New Roman" w:cs="Times New Roman"/>
          <w:highlight w:val="white"/>
        </w:rPr>
      </w:pPr>
      <w:r w:rsidRPr="007A2DFA">
        <w:rPr>
          <w:rFonts w:ascii="Times New Roman" w:eastAsia="Times New Roman" w:hAnsi="Times New Roman" w:cs="Times New Roman"/>
          <w:b/>
          <w:bCs/>
          <w:highlight w:val="white"/>
        </w:rPr>
        <w:t xml:space="preserve">Tabel </w:t>
      </w:r>
      <w:r w:rsidR="00FC4664">
        <w:rPr>
          <w:rFonts w:ascii="Times New Roman" w:eastAsia="Times New Roman" w:hAnsi="Times New Roman" w:cs="Times New Roman"/>
          <w:b/>
          <w:bCs/>
          <w:highlight w:val="white"/>
        </w:rPr>
        <w:t>2</w:t>
      </w:r>
      <w:r w:rsidRPr="007A2DFA">
        <w:rPr>
          <w:rFonts w:ascii="Times New Roman" w:eastAsia="Times New Roman" w:hAnsi="Times New Roman" w:cs="Times New Roman"/>
          <w:b/>
          <w:bCs/>
          <w:highlight w:val="white"/>
        </w:rPr>
        <w:t xml:space="preserve">. </w:t>
      </w:r>
      <w:r w:rsidR="00FC4664">
        <w:rPr>
          <w:rFonts w:ascii="Times New Roman" w:eastAsia="Times New Roman" w:hAnsi="Times New Roman" w:cs="Times New Roman"/>
          <w:b/>
          <w:bCs/>
          <w:highlight w:val="white"/>
        </w:rPr>
        <w:t xml:space="preserve">Rangkuman </w:t>
      </w:r>
      <w:r w:rsidR="00FC4664" w:rsidRPr="00FC4664">
        <w:rPr>
          <w:rFonts w:ascii="Times New Roman" w:eastAsia="Times New Roman" w:hAnsi="Times New Roman" w:cs="Times New Roman"/>
          <w:b/>
          <w:bCs/>
          <w:highlight w:val="white"/>
        </w:rPr>
        <w:t xml:space="preserve">Hasil </w:t>
      </w:r>
      <w:r w:rsidR="00FC4664" w:rsidRPr="00FC4664">
        <w:rPr>
          <w:rFonts w:ascii="Times New Roman" w:hAnsi="Times New Roman" w:cs="Times New Roman"/>
          <w:b/>
          <w:bCs/>
          <w:i/>
          <w:iCs/>
        </w:rPr>
        <w:t>Moderated Regression Analysis</w:t>
      </w:r>
    </w:p>
    <w:tbl>
      <w:tblPr>
        <w:tblStyle w:val="TableGrid"/>
        <w:tblW w:w="0" w:type="auto"/>
        <w:tblInd w:w="1055" w:type="dxa"/>
        <w:tblLook w:val="04A0" w:firstRow="1" w:lastRow="0" w:firstColumn="1" w:lastColumn="0" w:noHBand="0" w:noVBand="1"/>
      </w:tblPr>
      <w:tblGrid>
        <w:gridCol w:w="1271"/>
        <w:gridCol w:w="2126"/>
        <w:gridCol w:w="1497"/>
        <w:gridCol w:w="1480"/>
      </w:tblGrid>
      <w:tr w:rsidR="00204537" w:rsidRPr="00474319" w14:paraId="5ABC5C0E" w14:textId="77777777" w:rsidTr="004223AB">
        <w:tc>
          <w:tcPr>
            <w:tcW w:w="1271" w:type="dxa"/>
            <w:tcBorders>
              <w:left w:val="nil"/>
              <w:bottom w:val="single" w:sz="4" w:space="0" w:color="auto"/>
              <w:right w:val="nil"/>
            </w:tcBorders>
          </w:tcPr>
          <w:p w14:paraId="1F61D605" w14:textId="18C733AC" w:rsidR="00204537" w:rsidRPr="00474319" w:rsidRDefault="00474319" w:rsidP="00474319">
            <w:pPr>
              <w:jc w:val="center"/>
              <w:rPr>
                <w:rFonts w:ascii="Times New Roman" w:eastAsia="Times New Roman" w:hAnsi="Times New Roman" w:cs="Times New Roman"/>
                <w:b/>
                <w:bCs/>
                <w:sz w:val="20"/>
                <w:szCs w:val="20"/>
                <w:highlight w:val="white"/>
              </w:rPr>
            </w:pPr>
            <w:r w:rsidRPr="00474319">
              <w:rPr>
                <w:rFonts w:ascii="Times New Roman" w:eastAsia="Times New Roman" w:hAnsi="Times New Roman" w:cs="Times New Roman"/>
                <w:b/>
                <w:bCs/>
                <w:sz w:val="20"/>
                <w:szCs w:val="20"/>
                <w:highlight w:val="white"/>
              </w:rPr>
              <w:t>Indikator</w:t>
            </w:r>
          </w:p>
        </w:tc>
        <w:tc>
          <w:tcPr>
            <w:tcW w:w="2126" w:type="dxa"/>
            <w:tcBorders>
              <w:left w:val="nil"/>
              <w:bottom w:val="single" w:sz="4" w:space="0" w:color="auto"/>
              <w:right w:val="nil"/>
            </w:tcBorders>
          </w:tcPr>
          <w:p w14:paraId="075C4F91" w14:textId="7144E9DD" w:rsidR="00204537" w:rsidRPr="00474319" w:rsidRDefault="00474319" w:rsidP="00474319">
            <w:pPr>
              <w:jc w:val="center"/>
              <w:rPr>
                <w:rFonts w:ascii="Times New Roman" w:eastAsia="Times New Roman" w:hAnsi="Times New Roman" w:cs="Times New Roman"/>
                <w:b/>
                <w:bCs/>
                <w:sz w:val="20"/>
                <w:szCs w:val="20"/>
                <w:highlight w:val="white"/>
              </w:rPr>
            </w:pPr>
            <w:r w:rsidRPr="00474319">
              <w:rPr>
                <w:rFonts w:ascii="Times New Roman" w:eastAsia="Times New Roman" w:hAnsi="Times New Roman" w:cs="Times New Roman"/>
                <w:b/>
                <w:bCs/>
                <w:i/>
                <w:iCs/>
                <w:sz w:val="20"/>
                <w:szCs w:val="20"/>
                <w:highlight w:val="white"/>
              </w:rPr>
              <w:t>Probability Moderated</w:t>
            </w:r>
          </w:p>
        </w:tc>
        <w:tc>
          <w:tcPr>
            <w:tcW w:w="1497" w:type="dxa"/>
            <w:tcBorders>
              <w:left w:val="nil"/>
              <w:bottom w:val="single" w:sz="4" w:space="0" w:color="auto"/>
              <w:right w:val="nil"/>
            </w:tcBorders>
          </w:tcPr>
          <w:p w14:paraId="7B6527AB" w14:textId="6268C3BF" w:rsidR="00204537" w:rsidRPr="00474319" w:rsidRDefault="00474319" w:rsidP="00474319">
            <w:pPr>
              <w:jc w:val="center"/>
              <w:rPr>
                <w:rFonts w:ascii="Times New Roman" w:eastAsia="Times New Roman" w:hAnsi="Times New Roman" w:cs="Times New Roman"/>
                <w:b/>
                <w:bCs/>
                <w:sz w:val="20"/>
                <w:szCs w:val="20"/>
                <w:highlight w:val="white"/>
              </w:rPr>
            </w:pPr>
            <w:r w:rsidRPr="00474319">
              <w:rPr>
                <w:rFonts w:ascii="Times New Roman" w:eastAsia="Times New Roman" w:hAnsi="Times New Roman" w:cs="Times New Roman"/>
                <w:b/>
                <w:bCs/>
                <w:sz w:val="20"/>
                <w:szCs w:val="20"/>
                <w:highlight w:val="white"/>
              </w:rPr>
              <w:t>Hasil</w:t>
            </w:r>
          </w:p>
        </w:tc>
        <w:tc>
          <w:tcPr>
            <w:tcW w:w="1480" w:type="dxa"/>
            <w:tcBorders>
              <w:left w:val="nil"/>
              <w:bottom w:val="single" w:sz="4" w:space="0" w:color="auto"/>
              <w:right w:val="nil"/>
            </w:tcBorders>
          </w:tcPr>
          <w:p w14:paraId="72AFBB96" w14:textId="2F8CB7BD" w:rsidR="00204537" w:rsidRPr="00474319" w:rsidRDefault="00474319" w:rsidP="00474319">
            <w:pPr>
              <w:jc w:val="center"/>
              <w:rPr>
                <w:rFonts w:ascii="Times New Roman" w:eastAsia="Times New Roman" w:hAnsi="Times New Roman" w:cs="Times New Roman"/>
                <w:b/>
                <w:bCs/>
                <w:sz w:val="20"/>
                <w:szCs w:val="20"/>
                <w:highlight w:val="white"/>
              </w:rPr>
            </w:pPr>
            <w:r w:rsidRPr="00474319">
              <w:rPr>
                <w:rFonts w:ascii="Times New Roman" w:eastAsia="Times New Roman" w:hAnsi="Times New Roman" w:cs="Times New Roman"/>
                <w:b/>
                <w:bCs/>
                <w:sz w:val="20"/>
                <w:szCs w:val="20"/>
                <w:highlight w:val="white"/>
              </w:rPr>
              <w:t>Keterangan</w:t>
            </w:r>
          </w:p>
        </w:tc>
      </w:tr>
      <w:tr w:rsidR="00204537" w:rsidRPr="00474319" w14:paraId="5251CD31" w14:textId="77777777" w:rsidTr="004223AB">
        <w:tc>
          <w:tcPr>
            <w:tcW w:w="1271" w:type="dxa"/>
            <w:tcBorders>
              <w:left w:val="nil"/>
              <w:bottom w:val="nil"/>
              <w:right w:val="nil"/>
            </w:tcBorders>
          </w:tcPr>
          <w:p w14:paraId="07247AF4" w14:textId="6BE635CD" w:rsidR="00204537" w:rsidRPr="00077563" w:rsidRDefault="00474319" w:rsidP="00077563">
            <w:pPr>
              <w:jc w:val="center"/>
              <w:rPr>
                <w:rFonts w:ascii="Times New Roman" w:eastAsia="Times New Roman" w:hAnsi="Times New Roman" w:cs="Times New Roman"/>
                <w:b/>
                <w:bCs/>
                <w:sz w:val="20"/>
                <w:szCs w:val="20"/>
                <w:highlight w:val="white"/>
              </w:rPr>
            </w:pPr>
            <w:r w:rsidRPr="00077563">
              <w:rPr>
                <w:rFonts w:ascii="Times New Roman" w:eastAsia="Times New Roman" w:hAnsi="Times New Roman" w:cs="Times New Roman"/>
                <w:b/>
                <w:bCs/>
                <w:sz w:val="20"/>
                <w:szCs w:val="20"/>
                <w:highlight w:val="white"/>
              </w:rPr>
              <w:t>ROA</w:t>
            </w:r>
          </w:p>
        </w:tc>
        <w:tc>
          <w:tcPr>
            <w:tcW w:w="2126" w:type="dxa"/>
            <w:tcBorders>
              <w:left w:val="nil"/>
              <w:bottom w:val="nil"/>
              <w:right w:val="nil"/>
            </w:tcBorders>
          </w:tcPr>
          <w:p w14:paraId="1D8D8B67" w14:textId="78BF90CF"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0.4086</w:t>
            </w:r>
          </w:p>
        </w:tc>
        <w:tc>
          <w:tcPr>
            <w:tcW w:w="1497" w:type="dxa"/>
            <w:tcBorders>
              <w:left w:val="nil"/>
              <w:bottom w:val="nil"/>
              <w:right w:val="nil"/>
            </w:tcBorders>
          </w:tcPr>
          <w:p w14:paraId="5A29C110" w14:textId="62D9DA69"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tidak terbukti</w:t>
            </w:r>
          </w:p>
        </w:tc>
        <w:tc>
          <w:tcPr>
            <w:tcW w:w="1480" w:type="dxa"/>
            <w:tcBorders>
              <w:left w:val="nil"/>
              <w:bottom w:val="nil"/>
              <w:right w:val="nil"/>
            </w:tcBorders>
          </w:tcPr>
          <w:p w14:paraId="0EE06A11" w14:textId="0923AC54" w:rsidR="00204537" w:rsidRPr="00474319" w:rsidRDefault="00077563" w:rsidP="00077563">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
        </w:tc>
      </w:tr>
      <w:tr w:rsidR="00204537" w:rsidRPr="00474319" w14:paraId="31492034" w14:textId="77777777" w:rsidTr="004223AB">
        <w:tc>
          <w:tcPr>
            <w:tcW w:w="1271" w:type="dxa"/>
            <w:tcBorders>
              <w:top w:val="nil"/>
              <w:left w:val="nil"/>
              <w:bottom w:val="nil"/>
              <w:right w:val="nil"/>
            </w:tcBorders>
          </w:tcPr>
          <w:p w14:paraId="2739A16D" w14:textId="411BA00F" w:rsidR="00204537" w:rsidRPr="00077563" w:rsidRDefault="00474319" w:rsidP="00077563">
            <w:pPr>
              <w:jc w:val="center"/>
              <w:rPr>
                <w:rFonts w:ascii="Times New Roman" w:eastAsia="Times New Roman" w:hAnsi="Times New Roman" w:cs="Times New Roman"/>
                <w:b/>
                <w:bCs/>
                <w:sz w:val="20"/>
                <w:szCs w:val="20"/>
                <w:highlight w:val="white"/>
              </w:rPr>
            </w:pPr>
            <w:r w:rsidRPr="00077563">
              <w:rPr>
                <w:rFonts w:ascii="Times New Roman" w:eastAsia="Times New Roman" w:hAnsi="Times New Roman" w:cs="Times New Roman"/>
                <w:b/>
                <w:bCs/>
                <w:sz w:val="20"/>
                <w:szCs w:val="20"/>
                <w:highlight w:val="white"/>
              </w:rPr>
              <w:t>ROE</w:t>
            </w:r>
          </w:p>
        </w:tc>
        <w:tc>
          <w:tcPr>
            <w:tcW w:w="2126" w:type="dxa"/>
            <w:tcBorders>
              <w:top w:val="nil"/>
              <w:left w:val="nil"/>
              <w:bottom w:val="nil"/>
              <w:right w:val="nil"/>
            </w:tcBorders>
          </w:tcPr>
          <w:p w14:paraId="68F29728" w14:textId="76DD520D"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0.3703</w:t>
            </w:r>
          </w:p>
        </w:tc>
        <w:tc>
          <w:tcPr>
            <w:tcW w:w="1497" w:type="dxa"/>
            <w:tcBorders>
              <w:top w:val="nil"/>
              <w:left w:val="nil"/>
              <w:bottom w:val="nil"/>
              <w:right w:val="nil"/>
            </w:tcBorders>
          </w:tcPr>
          <w:p w14:paraId="3D9DBB17" w14:textId="61EF1243"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tidak terbukti</w:t>
            </w:r>
          </w:p>
        </w:tc>
        <w:tc>
          <w:tcPr>
            <w:tcW w:w="1480" w:type="dxa"/>
            <w:tcBorders>
              <w:top w:val="nil"/>
              <w:left w:val="nil"/>
              <w:bottom w:val="nil"/>
              <w:right w:val="nil"/>
            </w:tcBorders>
          </w:tcPr>
          <w:p w14:paraId="671F27DC" w14:textId="3896BAC1" w:rsidR="00204537" w:rsidRPr="00474319" w:rsidRDefault="00077563" w:rsidP="00077563">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
        </w:tc>
      </w:tr>
      <w:tr w:rsidR="00204537" w:rsidRPr="00474319" w14:paraId="2C08C848" w14:textId="77777777" w:rsidTr="004223AB">
        <w:tc>
          <w:tcPr>
            <w:tcW w:w="1271" w:type="dxa"/>
            <w:tcBorders>
              <w:top w:val="nil"/>
              <w:left w:val="nil"/>
              <w:bottom w:val="nil"/>
              <w:right w:val="nil"/>
            </w:tcBorders>
          </w:tcPr>
          <w:p w14:paraId="5D653957" w14:textId="57513483" w:rsidR="00204537" w:rsidRPr="00077563" w:rsidRDefault="00474319" w:rsidP="00077563">
            <w:pPr>
              <w:jc w:val="center"/>
              <w:rPr>
                <w:rFonts w:ascii="Times New Roman" w:eastAsia="Times New Roman" w:hAnsi="Times New Roman" w:cs="Times New Roman"/>
                <w:b/>
                <w:bCs/>
                <w:sz w:val="20"/>
                <w:szCs w:val="20"/>
                <w:highlight w:val="white"/>
              </w:rPr>
            </w:pPr>
            <w:r w:rsidRPr="00077563">
              <w:rPr>
                <w:rFonts w:ascii="Times New Roman" w:eastAsia="Times New Roman" w:hAnsi="Times New Roman" w:cs="Times New Roman"/>
                <w:b/>
                <w:bCs/>
                <w:sz w:val="20"/>
                <w:szCs w:val="20"/>
                <w:highlight w:val="white"/>
              </w:rPr>
              <w:t>DAR</w:t>
            </w:r>
          </w:p>
        </w:tc>
        <w:tc>
          <w:tcPr>
            <w:tcW w:w="2126" w:type="dxa"/>
            <w:tcBorders>
              <w:top w:val="nil"/>
              <w:left w:val="nil"/>
              <w:bottom w:val="nil"/>
              <w:right w:val="nil"/>
            </w:tcBorders>
          </w:tcPr>
          <w:p w14:paraId="0F559F44" w14:textId="3F8A1F03"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0.0100</w:t>
            </w:r>
          </w:p>
        </w:tc>
        <w:tc>
          <w:tcPr>
            <w:tcW w:w="1497" w:type="dxa"/>
            <w:tcBorders>
              <w:top w:val="nil"/>
              <w:left w:val="nil"/>
              <w:bottom w:val="nil"/>
              <w:right w:val="nil"/>
            </w:tcBorders>
          </w:tcPr>
          <w:p w14:paraId="62CBB351" w14:textId="3F6E592F" w:rsidR="00204537" w:rsidRPr="00474319" w:rsidRDefault="00096E0F"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T</w:t>
            </w:r>
            <w:r w:rsidR="00077563" w:rsidRPr="00077563">
              <w:rPr>
                <w:rFonts w:ascii="Times New Roman" w:eastAsia="Times New Roman" w:hAnsi="Times New Roman" w:cs="Times New Roman"/>
                <w:sz w:val="20"/>
                <w:szCs w:val="20"/>
                <w:highlight w:val="white"/>
              </w:rPr>
              <w:t>erbukti</w:t>
            </w:r>
          </w:p>
        </w:tc>
        <w:tc>
          <w:tcPr>
            <w:tcW w:w="1480" w:type="dxa"/>
            <w:tcBorders>
              <w:top w:val="nil"/>
              <w:left w:val="nil"/>
              <w:bottom w:val="nil"/>
              <w:right w:val="nil"/>
            </w:tcBorders>
          </w:tcPr>
          <w:p w14:paraId="3BAB0C6F" w14:textId="3AA065ED"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memperkuat</w:t>
            </w:r>
          </w:p>
        </w:tc>
      </w:tr>
      <w:tr w:rsidR="00204537" w:rsidRPr="00474319" w14:paraId="422783B9" w14:textId="77777777" w:rsidTr="004223AB">
        <w:tc>
          <w:tcPr>
            <w:tcW w:w="1271" w:type="dxa"/>
            <w:tcBorders>
              <w:top w:val="nil"/>
              <w:left w:val="nil"/>
              <w:bottom w:val="nil"/>
              <w:right w:val="nil"/>
            </w:tcBorders>
          </w:tcPr>
          <w:p w14:paraId="67F83058" w14:textId="18A51FEF" w:rsidR="00204537" w:rsidRPr="00077563" w:rsidRDefault="00474319" w:rsidP="00077563">
            <w:pPr>
              <w:jc w:val="center"/>
              <w:rPr>
                <w:rFonts w:ascii="Times New Roman" w:eastAsia="Times New Roman" w:hAnsi="Times New Roman" w:cs="Times New Roman"/>
                <w:b/>
                <w:bCs/>
                <w:sz w:val="20"/>
                <w:szCs w:val="20"/>
                <w:highlight w:val="white"/>
              </w:rPr>
            </w:pPr>
            <w:r w:rsidRPr="00077563">
              <w:rPr>
                <w:rFonts w:ascii="Times New Roman" w:eastAsia="Times New Roman" w:hAnsi="Times New Roman" w:cs="Times New Roman"/>
                <w:b/>
                <w:bCs/>
                <w:sz w:val="20"/>
                <w:szCs w:val="20"/>
                <w:highlight w:val="white"/>
              </w:rPr>
              <w:t>DER</w:t>
            </w:r>
          </w:p>
        </w:tc>
        <w:tc>
          <w:tcPr>
            <w:tcW w:w="2126" w:type="dxa"/>
            <w:tcBorders>
              <w:top w:val="nil"/>
              <w:left w:val="nil"/>
              <w:bottom w:val="nil"/>
              <w:right w:val="nil"/>
            </w:tcBorders>
          </w:tcPr>
          <w:p w14:paraId="37639708" w14:textId="609E60B2"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0.2795</w:t>
            </w:r>
          </w:p>
        </w:tc>
        <w:tc>
          <w:tcPr>
            <w:tcW w:w="1497" w:type="dxa"/>
            <w:tcBorders>
              <w:top w:val="nil"/>
              <w:left w:val="nil"/>
              <w:bottom w:val="nil"/>
              <w:right w:val="nil"/>
            </w:tcBorders>
          </w:tcPr>
          <w:p w14:paraId="02A5D970" w14:textId="56E7B754"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tidak terbukti</w:t>
            </w:r>
          </w:p>
        </w:tc>
        <w:tc>
          <w:tcPr>
            <w:tcW w:w="1480" w:type="dxa"/>
            <w:tcBorders>
              <w:top w:val="nil"/>
              <w:left w:val="nil"/>
              <w:bottom w:val="nil"/>
              <w:right w:val="nil"/>
            </w:tcBorders>
          </w:tcPr>
          <w:p w14:paraId="2F9354C3" w14:textId="09874659" w:rsidR="00204537" w:rsidRPr="00474319" w:rsidRDefault="00077563" w:rsidP="00077563">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
        </w:tc>
      </w:tr>
      <w:tr w:rsidR="00204537" w:rsidRPr="00474319" w14:paraId="2E782F42" w14:textId="77777777" w:rsidTr="004223AB">
        <w:tc>
          <w:tcPr>
            <w:tcW w:w="1271" w:type="dxa"/>
            <w:tcBorders>
              <w:top w:val="nil"/>
              <w:left w:val="nil"/>
              <w:bottom w:val="nil"/>
              <w:right w:val="nil"/>
            </w:tcBorders>
          </w:tcPr>
          <w:p w14:paraId="00F53A9C" w14:textId="145F698D" w:rsidR="00204537" w:rsidRPr="00077563" w:rsidRDefault="00474319" w:rsidP="00077563">
            <w:pPr>
              <w:jc w:val="center"/>
              <w:rPr>
                <w:rFonts w:ascii="Times New Roman" w:eastAsia="Times New Roman" w:hAnsi="Times New Roman" w:cs="Times New Roman"/>
                <w:b/>
                <w:bCs/>
                <w:sz w:val="20"/>
                <w:szCs w:val="20"/>
                <w:highlight w:val="white"/>
              </w:rPr>
            </w:pPr>
            <w:r w:rsidRPr="00077563">
              <w:rPr>
                <w:rFonts w:ascii="Times New Roman" w:eastAsia="Times New Roman" w:hAnsi="Times New Roman" w:cs="Times New Roman"/>
                <w:b/>
                <w:bCs/>
                <w:sz w:val="20"/>
                <w:szCs w:val="20"/>
                <w:highlight w:val="white"/>
              </w:rPr>
              <w:t>TA</w:t>
            </w:r>
          </w:p>
        </w:tc>
        <w:tc>
          <w:tcPr>
            <w:tcW w:w="2126" w:type="dxa"/>
            <w:tcBorders>
              <w:top w:val="nil"/>
              <w:left w:val="nil"/>
              <w:bottom w:val="nil"/>
              <w:right w:val="nil"/>
            </w:tcBorders>
          </w:tcPr>
          <w:p w14:paraId="5AD62373" w14:textId="75111F83"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0.0001</w:t>
            </w:r>
          </w:p>
        </w:tc>
        <w:tc>
          <w:tcPr>
            <w:tcW w:w="1497" w:type="dxa"/>
            <w:tcBorders>
              <w:top w:val="nil"/>
              <w:left w:val="nil"/>
              <w:bottom w:val="nil"/>
              <w:right w:val="nil"/>
            </w:tcBorders>
          </w:tcPr>
          <w:p w14:paraId="641AD622" w14:textId="10E29FF6" w:rsidR="00204537" w:rsidRPr="00474319" w:rsidRDefault="00096E0F"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T</w:t>
            </w:r>
            <w:r w:rsidR="00077563" w:rsidRPr="00077563">
              <w:rPr>
                <w:rFonts w:ascii="Times New Roman" w:eastAsia="Times New Roman" w:hAnsi="Times New Roman" w:cs="Times New Roman"/>
                <w:sz w:val="20"/>
                <w:szCs w:val="20"/>
                <w:highlight w:val="white"/>
              </w:rPr>
              <w:t>erbukti</w:t>
            </w:r>
          </w:p>
        </w:tc>
        <w:tc>
          <w:tcPr>
            <w:tcW w:w="1480" w:type="dxa"/>
            <w:tcBorders>
              <w:top w:val="nil"/>
              <w:left w:val="nil"/>
              <w:bottom w:val="nil"/>
              <w:right w:val="nil"/>
            </w:tcBorders>
          </w:tcPr>
          <w:p w14:paraId="7495B61B" w14:textId="5ABBD9A5" w:rsidR="00204537"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memperkuat</w:t>
            </w:r>
          </w:p>
        </w:tc>
      </w:tr>
      <w:tr w:rsidR="00474319" w:rsidRPr="00474319" w14:paraId="20116519" w14:textId="77777777" w:rsidTr="004223AB">
        <w:tc>
          <w:tcPr>
            <w:tcW w:w="1271" w:type="dxa"/>
            <w:tcBorders>
              <w:top w:val="nil"/>
              <w:left w:val="nil"/>
              <w:right w:val="nil"/>
            </w:tcBorders>
          </w:tcPr>
          <w:p w14:paraId="7E68F184" w14:textId="457F85BC" w:rsidR="00474319" w:rsidRPr="00077563" w:rsidRDefault="00474319" w:rsidP="00077563">
            <w:pPr>
              <w:jc w:val="center"/>
              <w:rPr>
                <w:rFonts w:ascii="Times New Roman" w:eastAsia="Times New Roman" w:hAnsi="Times New Roman" w:cs="Times New Roman"/>
                <w:b/>
                <w:bCs/>
                <w:sz w:val="20"/>
                <w:szCs w:val="20"/>
                <w:highlight w:val="white"/>
              </w:rPr>
            </w:pPr>
            <w:r w:rsidRPr="00077563">
              <w:rPr>
                <w:rFonts w:ascii="Times New Roman" w:eastAsia="Times New Roman" w:hAnsi="Times New Roman" w:cs="Times New Roman"/>
                <w:b/>
                <w:bCs/>
                <w:sz w:val="20"/>
                <w:szCs w:val="20"/>
                <w:highlight w:val="white"/>
              </w:rPr>
              <w:t>TP</w:t>
            </w:r>
          </w:p>
        </w:tc>
        <w:tc>
          <w:tcPr>
            <w:tcW w:w="2126" w:type="dxa"/>
            <w:tcBorders>
              <w:top w:val="nil"/>
              <w:left w:val="nil"/>
              <w:right w:val="nil"/>
            </w:tcBorders>
          </w:tcPr>
          <w:p w14:paraId="1B064593" w14:textId="3FC6B508" w:rsidR="00474319"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0.0909</w:t>
            </w:r>
          </w:p>
        </w:tc>
        <w:tc>
          <w:tcPr>
            <w:tcW w:w="1497" w:type="dxa"/>
            <w:tcBorders>
              <w:top w:val="nil"/>
              <w:left w:val="nil"/>
              <w:right w:val="nil"/>
            </w:tcBorders>
          </w:tcPr>
          <w:p w14:paraId="5AA7CC2D" w14:textId="71906105" w:rsidR="00474319" w:rsidRPr="00474319" w:rsidRDefault="00077563" w:rsidP="00077563">
            <w:pPr>
              <w:jc w:val="center"/>
              <w:rPr>
                <w:rFonts w:ascii="Times New Roman" w:eastAsia="Times New Roman" w:hAnsi="Times New Roman" w:cs="Times New Roman"/>
                <w:sz w:val="20"/>
                <w:szCs w:val="20"/>
                <w:highlight w:val="white"/>
              </w:rPr>
            </w:pPr>
            <w:r w:rsidRPr="00077563">
              <w:rPr>
                <w:rFonts w:ascii="Times New Roman" w:eastAsia="Times New Roman" w:hAnsi="Times New Roman" w:cs="Times New Roman"/>
                <w:sz w:val="20"/>
                <w:szCs w:val="20"/>
                <w:highlight w:val="white"/>
              </w:rPr>
              <w:t>tidak terbukti</w:t>
            </w:r>
          </w:p>
        </w:tc>
        <w:tc>
          <w:tcPr>
            <w:tcW w:w="1480" w:type="dxa"/>
            <w:tcBorders>
              <w:top w:val="nil"/>
              <w:left w:val="nil"/>
              <w:right w:val="nil"/>
            </w:tcBorders>
          </w:tcPr>
          <w:p w14:paraId="7250C7E4" w14:textId="25A27BB5" w:rsidR="00474319" w:rsidRPr="00474319" w:rsidRDefault="00077563" w:rsidP="00077563">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
        </w:tc>
      </w:tr>
    </w:tbl>
    <w:p w14:paraId="7EF9A87D" w14:textId="77777777" w:rsidR="009D77E3" w:rsidRDefault="004223AB" w:rsidP="009D77E3">
      <w:pPr>
        <w:spacing w:line="276" w:lineRule="auto"/>
        <w:ind w:left="720"/>
        <w:jc w:val="both"/>
        <w:rPr>
          <w:rFonts w:ascii="Times New Roman" w:hAnsi="Times New Roman" w:cs="Times New Roman"/>
        </w:rPr>
      </w:pPr>
      <w:r>
        <w:rPr>
          <w:rFonts w:ascii="Times New Roman" w:hAnsi="Times New Roman" w:cs="Times New Roman"/>
          <w:sz w:val="20"/>
          <w:szCs w:val="20"/>
        </w:rPr>
        <w:t xml:space="preserve">      </w:t>
      </w:r>
      <w:r w:rsidRPr="00E23DA2">
        <w:rPr>
          <w:rFonts w:ascii="Times New Roman" w:hAnsi="Times New Roman" w:cs="Times New Roman"/>
          <w:sz w:val="20"/>
          <w:szCs w:val="20"/>
        </w:rPr>
        <w:t xml:space="preserve">Sumber: </w:t>
      </w:r>
      <w:r w:rsidRPr="004223AB">
        <w:rPr>
          <w:rFonts w:ascii="Times New Roman" w:hAnsi="Times New Roman" w:cs="Times New Roman"/>
        </w:rPr>
        <w:t xml:space="preserve">Hasil program </w:t>
      </w:r>
      <w:r w:rsidRPr="004223AB">
        <w:rPr>
          <w:rFonts w:ascii="Times New Roman" w:hAnsi="Times New Roman" w:cs="Times New Roman"/>
          <w:i/>
          <w:iCs/>
        </w:rPr>
        <w:t>Eviews</w:t>
      </w:r>
      <w:r w:rsidRPr="004223AB">
        <w:rPr>
          <w:rFonts w:ascii="Times New Roman" w:hAnsi="Times New Roman" w:cs="Times New Roman"/>
        </w:rPr>
        <w:t>, 2022 (diolah peneliti)</w:t>
      </w:r>
      <w:bookmarkStart w:id="22" w:name="_Hlk105447212"/>
      <w:bookmarkEnd w:id="21"/>
    </w:p>
    <w:p w14:paraId="611944EC" w14:textId="2E8F291D" w:rsidR="00983F81" w:rsidRDefault="00983F81" w:rsidP="00FC3A24">
      <w:pPr>
        <w:spacing w:after="0" w:line="276" w:lineRule="auto"/>
        <w:jc w:val="both"/>
        <w:rPr>
          <w:rFonts w:ascii="Times New Roman" w:eastAsia="Times New Roman" w:hAnsi="Times New Roman" w:cs="Times New Roman"/>
          <w:b/>
          <w:bCs/>
          <w:i/>
          <w:iCs/>
          <w:highlight w:val="white"/>
        </w:rPr>
      </w:pPr>
      <w:r w:rsidRPr="00983F81">
        <w:rPr>
          <w:rFonts w:ascii="Times New Roman" w:eastAsia="Times New Roman" w:hAnsi="Times New Roman" w:cs="Times New Roman"/>
          <w:b/>
          <w:bCs/>
          <w:highlight w:val="white"/>
        </w:rPr>
        <w:t xml:space="preserve">GCG   </w:t>
      </w:r>
      <w:bookmarkStart w:id="23" w:name="_Hlk105447110"/>
      <w:r w:rsidRPr="00983F81">
        <w:rPr>
          <w:rFonts w:ascii="Times New Roman" w:eastAsia="Times New Roman" w:hAnsi="Times New Roman" w:cs="Times New Roman"/>
          <w:b/>
          <w:bCs/>
          <w:highlight w:val="white"/>
        </w:rPr>
        <w:t>me-</w:t>
      </w:r>
      <w:r w:rsidRPr="00983F81">
        <w:rPr>
          <w:rFonts w:ascii="Times New Roman" w:eastAsia="Times New Roman" w:hAnsi="Times New Roman" w:cs="Times New Roman"/>
          <w:b/>
          <w:bCs/>
          <w:i/>
          <w:iCs/>
          <w:highlight w:val="white"/>
        </w:rPr>
        <w:t>moderating</w:t>
      </w:r>
      <w:bookmarkEnd w:id="23"/>
      <w:r w:rsidRPr="00983F81">
        <w:rPr>
          <w:rFonts w:ascii="Times New Roman" w:eastAsia="Times New Roman" w:hAnsi="Times New Roman" w:cs="Times New Roman"/>
          <w:b/>
          <w:bCs/>
          <w:highlight w:val="white"/>
        </w:rPr>
        <w:t xml:space="preserve">   </w:t>
      </w:r>
      <w:bookmarkEnd w:id="22"/>
      <w:r w:rsidRPr="00983F81">
        <w:rPr>
          <w:rFonts w:ascii="Times New Roman" w:eastAsia="Times New Roman" w:hAnsi="Times New Roman" w:cs="Times New Roman"/>
          <w:b/>
          <w:bCs/>
          <w:highlight w:val="white"/>
        </w:rPr>
        <w:t xml:space="preserve">hubungan   antara    profitabilitas   terhadap </w:t>
      </w:r>
      <w:r w:rsidR="00FC3A24">
        <w:rPr>
          <w:rFonts w:ascii="Times New Roman" w:eastAsia="Times New Roman" w:hAnsi="Times New Roman" w:cs="Times New Roman"/>
          <w:b/>
          <w:bCs/>
          <w:highlight w:val="white"/>
        </w:rPr>
        <w:t>pe</w:t>
      </w:r>
      <w:r w:rsidR="00A83614">
        <w:rPr>
          <w:rFonts w:ascii="Times New Roman" w:eastAsia="Times New Roman" w:hAnsi="Times New Roman" w:cs="Times New Roman"/>
          <w:b/>
          <w:bCs/>
          <w:highlight w:val="white"/>
        </w:rPr>
        <w:t>ngungkapan</w:t>
      </w:r>
      <w:r w:rsidR="00FC3A24">
        <w:rPr>
          <w:rFonts w:ascii="Times New Roman" w:eastAsia="Times New Roman" w:hAnsi="Times New Roman" w:cs="Times New Roman"/>
          <w:b/>
          <w:bCs/>
          <w:highlight w:val="white"/>
        </w:rPr>
        <w:t xml:space="preserve"> SR</w:t>
      </w:r>
    </w:p>
    <w:p w14:paraId="2955EC68" w14:textId="0DD4749E" w:rsidR="00807996" w:rsidRDefault="002F3352" w:rsidP="00807996">
      <w:pPr>
        <w:pBdr>
          <w:top w:val="nil"/>
          <w:left w:val="nil"/>
          <w:bottom w:val="nil"/>
          <w:right w:val="nil"/>
          <w:between w:val="nil"/>
        </w:pBdr>
        <w:spacing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sidR="00364DA1">
        <w:rPr>
          <w:rFonts w:ascii="Times New Roman" w:eastAsia="Times New Roman" w:hAnsi="Times New Roman" w:cs="Times New Roman"/>
          <w:highlight w:val="white"/>
        </w:rPr>
        <w:t xml:space="preserve">Tabel 2. </w:t>
      </w:r>
      <w:r w:rsidRPr="002F3352">
        <w:rPr>
          <w:rFonts w:ascii="Times New Roman" w:eastAsia="Times New Roman" w:hAnsi="Times New Roman" w:cs="Times New Roman"/>
          <w:highlight w:val="white"/>
        </w:rPr>
        <w:t>MRA ROA me</w:t>
      </w:r>
      <w:r w:rsidR="000376B5">
        <w:rPr>
          <w:rFonts w:ascii="Times New Roman" w:eastAsia="Times New Roman" w:hAnsi="Times New Roman" w:cs="Times New Roman"/>
          <w:highlight w:val="white"/>
        </w:rPr>
        <w:t>mbuktikan</w:t>
      </w:r>
      <w:r w:rsidRPr="002F3352">
        <w:rPr>
          <w:rFonts w:ascii="Times New Roman" w:eastAsia="Times New Roman" w:hAnsi="Times New Roman" w:cs="Times New Roman"/>
          <w:highlight w:val="white"/>
        </w:rPr>
        <w:t xml:space="preserve"> nilai </w:t>
      </w:r>
      <w:r w:rsidRPr="002F3352">
        <w:rPr>
          <w:rFonts w:ascii="Times New Roman" w:eastAsia="Times New Roman" w:hAnsi="Times New Roman" w:cs="Times New Roman"/>
          <w:i/>
          <w:iCs/>
          <w:highlight w:val="white"/>
        </w:rPr>
        <w:t xml:space="preserve">probability </w:t>
      </w:r>
      <w:r w:rsidRPr="002F3352">
        <w:rPr>
          <w:rFonts w:ascii="Times New Roman" w:eastAsia="Times New Roman" w:hAnsi="Times New Roman" w:cs="Times New Roman"/>
          <w:highlight w:val="white"/>
        </w:rPr>
        <w:t xml:space="preserve">M lebih dari 0.05 yaitu 0.4086 dan MRA ROE menunjukkan nilai </w:t>
      </w:r>
      <w:r w:rsidRPr="002F3352">
        <w:rPr>
          <w:rFonts w:ascii="Times New Roman" w:eastAsia="Times New Roman" w:hAnsi="Times New Roman" w:cs="Times New Roman"/>
          <w:i/>
          <w:iCs/>
          <w:highlight w:val="white"/>
        </w:rPr>
        <w:t xml:space="preserve">probability </w:t>
      </w:r>
      <w:r w:rsidRPr="002F3352">
        <w:rPr>
          <w:rFonts w:ascii="Times New Roman" w:eastAsia="Times New Roman" w:hAnsi="Times New Roman" w:cs="Times New Roman"/>
          <w:highlight w:val="white"/>
        </w:rPr>
        <w:t>M lebih dari 0.05 yaitu 0.3703.</w:t>
      </w:r>
      <w:r w:rsidR="00364DA1">
        <w:rPr>
          <w:rFonts w:ascii="Times New Roman" w:eastAsia="Times New Roman" w:hAnsi="Times New Roman" w:cs="Times New Roman"/>
          <w:highlight w:val="white"/>
        </w:rPr>
        <w:t xml:space="preserve"> J</w:t>
      </w:r>
      <w:r w:rsidR="00364DA1" w:rsidRPr="00364DA1">
        <w:rPr>
          <w:rFonts w:ascii="Times New Roman" w:eastAsia="Times New Roman" w:hAnsi="Times New Roman" w:cs="Times New Roman"/>
          <w:highlight w:val="white"/>
        </w:rPr>
        <w:t xml:space="preserve">ika nilai </w:t>
      </w:r>
      <w:r w:rsidR="00364DA1" w:rsidRPr="00364DA1">
        <w:rPr>
          <w:rFonts w:ascii="Times New Roman" w:eastAsia="Times New Roman" w:hAnsi="Times New Roman" w:cs="Times New Roman"/>
          <w:i/>
          <w:iCs/>
          <w:highlight w:val="white"/>
        </w:rPr>
        <w:t>probability</w:t>
      </w:r>
      <w:r w:rsidR="00364DA1" w:rsidRPr="00364DA1">
        <w:rPr>
          <w:rFonts w:ascii="Times New Roman" w:eastAsia="Times New Roman" w:hAnsi="Times New Roman" w:cs="Times New Roman"/>
          <w:highlight w:val="white"/>
        </w:rPr>
        <w:t xml:space="preserve"> </w:t>
      </w:r>
      <w:r w:rsidR="00364DA1" w:rsidRPr="00364DA1">
        <w:rPr>
          <w:rFonts w:ascii="Times New Roman" w:eastAsia="Times New Roman" w:hAnsi="Times New Roman" w:cs="Times New Roman"/>
          <w:highlight w:val="white"/>
        </w:rPr>
        <w:sym w:font="Symbol" w:char="F03E"/>
      </w:r>
      <w:r w:rsidR="00364DA1" w:rsidRPr="00364DA1">
        <w:rPr>
          <w:rFonts w:ascii="Times New Roman" w:eastAsia="Times New Roman" w:hAnsi="Times New Roman" w:cs="Times New Roman"/>
          <w:highlight w:val="white"/>
        </w:rPr>
        <w:t xml:space="preserve"> 0.05, </w:t>
      </w:r>
      <w:bookmarkStart w:id="24" w:name="_Hlk110792958"/>
      <w:r w:rsidR="00364DA1">
        <w:rPr>
          <w:rFonts w:ascii="Times New Roman" w:eastAsia="Times New Roman" w:hAnsi="Times New Roman" w:cs="Times New Roman"/>
          <w:highlight w:val="white"/>
        </w:rPr>
        <w:t>k</w:t>
      </w:r>
      <w:r w:rsidR="00364DA1" w:rsidRPr="00364DA1">
        <w:rPr>
          <w:rFonts w:ascii="Times New Roman" w:eastAsia="Times New Roman" w:hAnsi="Times New Roman" w:cs="Times New Roman"/>
          <w:highlight w:val="white"/>
        </w:rPr>
        <w:t xml:space="preserve">esimpulannya variabel GCG dengan proksi dewan komisaris tidak dapat </w:t>
      </w:r>
      <w:r w:rsidR="007C44E6">
        <w:rPr>
          <w:rFonts w:ascii="Times New Roman" w:eastAsia="Times New Roman" w:hAnsi="Times New Roman" w:cs="Times New Roman"/>
          <w:highlight w:val="white"/>
        </w:rPr>
        <w:t>me-</w:t>
      </w:r>
      <w:r w:rsidR="007C44E6">
        <w:rPr>
          <w:rFonts w:ascii="Times New Roman" w:eastAsia="Times New Roman" w:hAnsi="Times New Roman" w:cs="Times New Roman"/>
          <w:i/>
          <w:iCs/>
          <w:highlight w:val="white"/>
        </w:rPr>
        <w:t xml:space="preserve">moderating </w:t>
      </w:r>
      <w:r w:rsidR="00364DA1" w:rsidRPr="007C44E6">
        <w:rPr>
          <w:rFonts w:ascii="Times New Roman" w:eastAsia="Times New Roman" w:hAnsi="Times New Roman" w:cs="Times New Roman"/>
        </w:rPr>
        <w:t>hubungan antara</w:t>
      </w:r>
      <w:r w:rsidR="007C44E6" w:rsidRPr="007C44E6">
        <w:rPr>
          <w:rFonts w:ascii="Times New Roman" w:eastAsia="Times New Roman" w:hAnsi="Times New Roman" w:cs="Times New Roman"/>
        </w:rPr>
        <w:t xml:space="preserve"> kedua indikator profitabilitas yakni</w:t>
      </w:r>
      <w:r w:rsidR="00364DA1" w:rsidRPr="007C44E6">
        <w:rPr>
          <w:rFonts w:ascii="Times New Roman" w:eastAsia="Times New Roman" w:hAnsi="Times New Roman" w:cs="Times New Roman"/>
        </w:rPr>
        <w:t xml:space="preserve"> </w:t>
      </w:r>
      <w:r w:rsidR="007C44E6">
        <w:rPr>
          <w:rFonts w:ascii="Times New Roman" w:eastAsia="Times New Roman" w:hAnsi="Times New Roman" w:cs="Times New Roman"/>
          <w:highlight w:val="white"/>
        </w:rPr>
        <w:t>ROA dan ROE</w:t>
      </w:r>
      <w:r w:rsidR="00364DA1" w:rsidRPr="00364DA1">
        <w:rPr>
          <w:rFonts w:ascii="Times New Roman" w:eastAsia="Times New Roman" w:hAnsi="Times New Roman" w:cs="Times New Roman"/>
          <w:highlight w:val="white"/>
        </w:rPr>
        <w:t xml:space="preserve"> dengan</w:t>
      </w:r>
      <w:r w:rsidR="007C44E6">
        <w:rPr>
          <w:rFonts w:ascii="Times New Roman" w:eastAsia="Times New Roman" w:hAnsi="Times New Roman" w:cs="Times New Roman"/>
          <w:highlight w:val="white"/>
        </w:rPr>
        <w:t xml:space="preserve"> pe</w:t>
      </w:r>
      <w:r w:rsidR="00A83614">
        <w:rPr>
          <w:rFonts w:ascii="Times New Roman" w:eastAsia="Times New Roman" w:hAnsi="Times New Roman" w:cs="Times New Roman"/>
          <w:highlight w:val="white"/>
        </w:rPr>
        <w:t>ngungkapan</w:t>
      </w:r>
      <w:r w:rsidR="007C44E6">
        <w:rPr>
          <w:rFonts w:ascii="Times New Roman" w:eastAsia="Times New Roman" w:hAnsi="Times New Roman" w:cs="Times New Roman"/>
          <w:highlight w:val="white"/>
        </w:rPr>
        <w:t xml:space="preserve"> SR</w:t>
      </w:r>
      <w:r w:rsidR="00364DA1">
        <w:rPr>
          <w:rFonts w:ascii="Times New Roman" w:eastAsia="Times New Roman" w:hAnsi="Times New Roman" w:cs="Times New Roman"/>
          <w:i/>
          <w:iCs/>
          <w:highlight w:val="white"/>
        </w:rPr>
        <w:t xml:space="preserve">. </w:t>
      </w:r>
      <w:bookmarkEnd w:id="24"/>
      <w:r w:rsidR="00364DA1" w:rsidRPr="00364DA1">
        <w:rPr>
          <w:rFonts w:ascii="Times New Roman" w:eastAsia="Times New Roman" w:hAnsi="Times New Roman" w:cs="Times New Roman"/>
          <w:highlight w:val="white"/>
        </w:rPr>
        <w:t xml:space="preserve">Hasil ini berlawanan dengan teori </w:t>
      </w:r>
      <w:r w:rsidR="00364DA1" w:rsidRPr="00364DA1">
        <w:rPr>
          <w:rFonts w:ascii="Times New Roman" w:eastAsia="Times New Roman" w:hAnsi="Times New Roman" w:cs="Times New Roman"/>
          <w:i/>
          <w:iCs/>
          <w:highlight w:val="white"/>
        </w:rPr>
        <w:t>stakeholder</w:t>
      </w:r>
      <w:r w:rsidR="00364DA1" w:rsidRPr="00364DA1">
        <w:rPr>
          <w:rFonts w:ascii="Times New Roman" w:eastAsia="Times New Roman" w:hAnsi="Times New Roman" w:cs="Times New Roman"/>
          <w:highlight w:val="white"/>
        </w:rPr>
        <w:t xml:space="preserve"> dimana DK memantau penggunaan profitabilitas yang tinggi untuk memenuhi semua </w:t>
      </w:r>
      <w:r w:rsidR="00364DA1" w:rsidRPr="00C8707D">
        <w:rPr>
          <w:rFonts w:ascii="Times New Roman" w:eastAsia="Times New Roman" w:hAnsi="Times New Roman" w:cs="Times New Roman"/>
        </w:rPr>
        <w:t xml:space="preserve">kepentingan </w:t>
      </w:r>
      <w:r w:rsidR="00364DA1" w:rsidRPr="00C8707D">
        <w:rPr>
          <w:rFonts w:ascii="Times New Roman" w:eastAsia="Times New Roman" w:hAnsi="Times New Roman" w:cs="Times New Roman"/>
          <w:i/>
          <w:iCs/>
        </w:rPr>
        <w:t>stakeholder</w:t>
      </w:r>
      <w:r w:rsidR="00364DA1" w:rsidRPr="00C8707D">
        <w:rPr>
          <w:rFonts w:ascii="Times New Roman" w:eastAsia="Times New Roman" w:hAnsi="Times New Roman" w:cs="Times New Roman"/>
        </w:rPr>
        <w:t>.</w:t>
      </w:r>
      <w:r w:rsidR="00E71003" w:rsidRPr="00C8707D">
        <w:rPr>
          <w:rFonts w:ascii="Times New Roman" w:eastAsia="Times New Roman" w:hAnsi="Times New Roman" w:cs="Times New Roman"/>
        </w:rPr>
        <w:t xml:space="preserve"> </w:t>
      </w:r>
      <w:r w:rsidR="00364DA1" w:rsidRPr="00C8707D">
        <w:rPr>
          <w:rFonts w:ascii="Times New Roman" w:eastAsia="Times New Roman" w:hAnsi="Times New Roman" w:cs="Times New Roman"/>
        </w:rPr>
        <w:t>DK menilai bahwa</w:t>
      </w:r>
      <w:r w:rsidR="00E71003" w:rsidRPr="00C8707D">
        <w:rPr>
          <w:rFonts w:ascii="Times New Roman" w:eastAsia="Times New Roman" w:hAnsi="Times New Roman" w:cs="Times New Roman"/>
        </w:rPr>
        <w:t xml:space="preserve"> </w:t>
      </w:r>
      <w:bookmarkStart w:id="25" w:name="_Hlk110797315"/>
      <w:r w:rsidR="00E71003" w:rsidRPr="00C8707D">
        <w:rPr>
          <w:rFonts w:ascii="Times New Roman" w:eastAsia="Times New Roman" w:hAnsi="Times New Roman" w:cs="Times New Roman"/>
        </w:rPr>
        <w:t xml:space="preserve">ketika ROA &amp; ROE kian meninggi kebutuhan </w:t>
      </w:r>
      <w:r w:rsidR="00E71003" w:rsidRPr="00C8707D">
        <w:rPr>
          <w:rFonts w:ascii="Times New Roman" w:eastAsia="Times New Roman" w:hAnsi="Times New Roman" w:cs="Times New Roman"/>
          <w:i/>
          <w:iCs/>
        </w:rPr>
        <w:t xml:space="preserve">stakeholder </w:t>
      </w:r>
      <w:r w:rsidR="00E71003" w:rsidRPr="00C8707D">
        <w:rPr>
          <w:rFonts w:ascii="Times New Roman" w:eastAsia="Times New Roman" w:hAnsi="Times New Roman" w:cs="Times New Roman"/>
        </w:rPr>
        <w:t xml:space="preserve">dapat </w:t>
      </w:r>
      <w:r w:rsidR="00695458" w:rsidRPr="00C8707D">
        <w:rPr>
          <w:rFonts w:ascii="Times New Roman" w:eastAsia="Times New Roman" w:hAnsi="Times New Roman" w:cs="Times New Roman"/>
        </w:rPr>
        <w:t>dimaksimalkan</w:t>
      </w:r>
      <w:bookmarkEnd w:id="25"/>
      <w:r w:rsidR="00695458" w:rsidRPr="00C8707D">
        <w:rPr>
          <w:rFonts w:ascii="Times New Roman" w:eastAsia="Times New Roman" w:hAnsi="Times New Roman" w:cs="Times New Roman"/>
        </w:rPr>
        <w:t>. Sebab</w:t>
      </w:r>
      <w:r w:rsidR="00364DA1" w:rsidRPr="00C8707D">
        <w:rPr>
          <w:rFonts w:ascii="Times New Roman" w:eastAsia="Times New Roman" w:hAnsi="Times New Roman" w:cs="Times New Roman"/>
        </w:rPr>
        <w:t xml:space="preserve">, DK </w:t>
      </w:r>
      <w:r w:rsidR="00695458" w:rsidRPr="00C8707D">
        <w:rPr>
          <w:rFonts w:ascii="Times New Roman" w:eastAsia="Times New Roman" w:hAnsi="Times New Roman" w:cs="Times New Roman"/>
        </w:rPr>
        <w:t>akan termotifasi untuk memaparkan informasi secara global melalui perantara</w:t>
      </w:r>
      <w:r w:rsidR="00364DA1" w:rsidRPr="00C8707D">
        <w:rPr>
          <w:rFonts w:ascii="Times New Roman" w:eastAsia="Times New Roman" w:hAnsi="Times New Roman" w:cs="Times New Roman"/>
        </w:rPr>
        <w:t xml:space="preserve"> manajemen</w:t>
      </w:r>
      <w:r w:rsidR="00695458" w:rsidRPr="00C8707D">
        <w:rPr>
          <w:rFonts w:ascii="Times New Roman" w:eastAsia="Times New Roman" w:hAnsi="Times New Roman" w:cs="Times New Roman"/>
        </w:rPr>
        <w:t xml:space="preserve">. </w:t>
      </w:r>
      <w:r w:rsidR="00E733F7" w:rsidRPr="00C8707D">
        <w:rPr>
          <w:rFonts w:ascii="Times New Roman" w:eastAsia="Times New Roman" w:hAnsi="Times New Roman" w:cs="Times New Roman"/>
        </w:rPr>
        <w:t>Dalam hal ini GCG tidak dapat me-</w:t>
      </w:r>
      <w:r w:rsidR="00E733F7" w:rsidRPr="00C8707D">
        <w:rPr>
          <w:rFonts w:ascii="Times New Roman" w:eastAsia="Times New Roman" w:hAnsi="Times New Roman" w:cs="Times New Roman"/>
          <w:i/>
          <w:iCs/>
        </w:rPr>
        <w:t>moderating</w:t>
      </w:r>
      <w:r w:rsidR="00364DA1" w:rsidRPr="00C8707D">
        <w:rPr>
          <w:rFonts w:ascii="Times New Roman" w:eastAsia="Times New Roman" w:hAnsi="Times New Roman" w:cs="Times New Roman"/>
        </w:rPr>
        <w:t xml:space="preserve"> disebabkan oleh penetapan jumlah </w:t>
      </w:r>
      <w:r w:rsidR="001A6422" w:rsidRPr="00C8707D">
        <w:rPr>
          <w:rFonts w:ascii="Times New Roman" w:eastAsia="Times New Roman" w:hAnsi="Times New Roman" w:cs="Times New Roman"/>
        </w:rPr>
        <w:t>DK</w:t>
      </w:r>
      <w:r w:rsidR="00EE5298" w:rsidRPr="00C8707D">
        <w:rPr>
          <w:rFonts w:ascii="Times New Roman" w:eastAsia="Times New Roman" w:hAnsi="Times New Roman" w:cs="Times New Roman"/>
        </w:rPr>
        <w:t xml:space="preserve"> yang</w:t>
      </w:r>
      <w:r w:rsidR="00364DA1" w:rsidRPr="00C8707D">
        <w:rPr>
          <w:rFonts w:ascii="Times New Roman" w:eastAsia="Times New Roman" w:hAnsi="Times New Roman" w:cs="Times New Roman"/>
        </w:rPr>
        <w:t xml:space="preserve"> </w:t>
      </w:r>
      <w:r w:rsidR="00E733F7" w:rsidRPr="00C8707D">
        <w:rPr>
          <w:rFonts w:ascii="Times New Roman" w:eastAsia="Times New Roman" w:hAnsi="Times New Roman" w:cs="Times New Roman"/>
        </w:rPr>
        <w:t>tidak ideal</w:t>
      </w:r>
      <w:r w:rsidR="00C8707D" w:rsidRPr="00C8707D">
        <w:rPr>
          <w:rFonts w:ascii="Times New Roman" w:eastAsia="Times New Roman" w:hAnsi="Times New Roman" w:cs="Times New Roman"/>
        </w:rPr>
        <w:t>,</w:t>
      </w:r>
      <w:r w:rsidR="00364DA1" w:rsidRPr="00C8707D">
        <w:rPr>
          <w:rFonts w:ascii="Times New Roman" w:eastAsia="Times New Roman" w:hAnsi="Times New Roman" w:cs="Times New Roman"/>
        </w:rPr>
        <w:t xml:space="preserve"> </w:t>
      </w:r>
      <w:r w:rsidR="00C8707D" w:rsidRPr="00C8707D">
        <w:rPr>
          <w:rFonts w:ascii="Times New Roman" w:eastAsia="Times New Roman" w:hAnsi="Times New Roman" w:cs="Times New Roman"/>
        </w:rPr>
        <w:t>akhirnya</w:t>
      </w:r>
      <w:r w:rsidR="00EE5298" w:rsidRPr="00C8707D">
        <w:rPr>
          <w:rFonts w:ascii="Times New Roman" w:eastAsia="Times New Roman" w:hAnsi="Times New Roman" w:cs="Times New Roman"/>
        </w:rPr>
        <w:t xml:space="preserve"> kuantitas</w:t>
      </w:r>
      <w:r w:rsidR="00364DA1" w:rsidRPr="00C8707D">
        <w:rPr>
          <w:rFonts w:ascii="Times New Roman" w:eastAsia="Times New Roman" w:hAnsi="Times New Roman" w:cs="Times New Roman"/>
        </w:rPr>
        <w:t xml:space="preserve"> D</w:t>
      </w:r>
      <w:r w:rsidR="001A6422" w:rsidRPr="00C8707D">
        <w:rPr>
          <w:rFonts w:ascii="Times New Roman" w:eastAsia="Times New Roman" w:hAnsi="Times New Roman" w:cs="Times New Roman"/>
        </w:rPr>
        <w:t>K</w:t>
      </w:r>
      <w:r w:rsidR="00EE5298" w:rsidRPr="00C8707D">
        <w:rPr>
          <w:rFonts w:ascii="Times New Roman" w:eastAsia="Times New Roman" w:hAnsi="Times New Roman" w:cs="Times New Roman"/>
        </w:rPr>
        <w:t xml:space="preserve"> yang</w:t>
      </w:r>
      <w:r w:rsidR="001A6422" w:rsidRPr="00C8707D">
        <w:rPr>
          <w:rFonts w:ascii="Times New Roman" w:eastAsia="Times New Roman" w:hAnsi="Times New Roman" w:cs="Times New Roman"/>
        </w:rPr>
        <w:t xml:space="preserve"> </w:t>
      </w:r>
      <w:r w:rsidR="00EE5298" w:rsidRPr="00C8707D">
        <w:rPr>
          <w:rFonts w:ascii="Times New Roman" w:eastAsia="Times New Roman" w:hAnsi="Times New Roman" w:cs="Times New Roman"/>
        </w:rPr>
        <w:t>ditentukan</w:t>
      </w:r>
      <w:r w:rsidR="00FC3A24" w:rsidRPr="00C8707D">
        <w:rPr>
          <w:rFonts w:ascii="Times New Roman" w:eastAsia="Times New Roman" w:hAnsi="Times New Roman" w:cs="Times New Roman"/>
        </w:rPr>
        <w:t xml:space="preserve"> </w:t>
      </w:r>
      <w:r w:rsidR="00EE5298" w:rsidRPr="00C8707D">
        <w:rPr>
          <w:rFonts w:ascii="Times New Roman" w:eastAsia="Times New Roman" w:hAnsi="Times New Roman" w:cs="Times New Roman"/>
        </w:rPr>
        <w:t>perseroan</w:t>
      </w:r>
      <w:r w:rsidR="00364DA1" w:rsidRPr="00C8707D">
        <w:rPr>
          <w:rFonts w:ascii="Times New Roman" w:eastAsia="Times New Roman" w:hAnsi="Times New Roman" w:cs="Times New Roman"/>
        </w:rPr>
        <w:t xml:space="preserve"> </w:t>
      </w:r>
      <w:r w:rsidR="00EE5298" w:rsidRPr="00C8707D">
        <w:rPr>
          <w:rFonts w:ascii="Times New Roman" w:eastAsia="Times New Roman" w:hAnsi="Times New Roman" w:cs="Times New Roman"/>
        </w:rPr>
        <w:t>belum</w:t>
      </w:r>
      <w:r w:rsidR="00FC3A24" w:rsidRPr="00C8707D">
        <w:rPr>
          <w:rFonts w:ascii="Times New Roman" w:eastAsia="Times New Roman" w:hAnsi="Times New Roman" w:cs="Times New Roman"/>
        </w:rPr>
        <w:t xml:space="preserve"> </w:t>
      </w:r>
      <w:r w:rsidR="00EE5298" w:rsidRPr="00C8707D">
        <w:rPr>
          <w:rFonts w:ascii="Times New Roman" w:eastAsia="Times New Roman" w:hAnsi="Times New Roman" w:cs="Times New Roman"/>
        </w:rPr>
        <w:t>mampu</w:t>
      </w:r>
      <w:r w:rsidR="00FC3A24" w:rsidRPr="00C8707D">
        <w:rPr>
          <w:rFonts w:ascii="Times New Roman" w:eastAsia="Times New Roman" w:hAnsi="Times New Roman" w:cs="Times New Roman"/>
        </w:rPr>
        <w:t xml:space="preserve"> </w:t>
      </w:r>
      <w:r w:rsidR="00364DA1" w:rsidRPr="00C8707D">
        <w:rPr>
          <w:rFonts w:ascii="Times New Roman" w:eastAsia="Times New Roman" w:hAnsi="Times New Roman" w:cs="Times New Roman"/>
        </w:rPr>
        <w:t xml:space="preserve">mempengaruhi </w:t>
      </w:r>
      <w:r w:rsidR="00EE5298" w:rsidRPr="00C8707D">
        <w:rPr>
          <w:rFonts w:ascii="Times New Roman" w:eastAsia="Times New Roman" w:hAnsi="Times New Roman" w:cs="Times New Roman"/>
        </w:rPr>
        <w:t>ROA &amp; ROE</w:t>
      </w:r>
      <w:r w:rsidR="00364DA1" w:rsidRPr="00C8707D">
        <w:rPr>
          <w:rFonts w:ascii="Times New Roman" w:eastAsia="Times New Roman" w:hAnsi="Times New Roman" w:cs="Times New Roman"/>
        </w:rPr>
        <w:t xml:space="preserve"> </w:t>
      </w:r>
      <w:r w:rsidR="00364DA1" w:rsidRPr="00C8707D">
        <w:rPr>
          <w:rFonts w:ascii="Times New Roman" w:eastAsia="Times New Roman" w:hAnsi="Times New Roman" w:cs="Times New Roman"/>
        </w:rPr>
        <w:fldChar w:fldCharType="begin"/>
      </w:r>
      <w:r w:rsidR="00364DA1" w:rsidRPr="00C8707D">
        <w:rPr>
          <w:rFonts w:ascii="Times New Roman" w:eastAsia="Times New Roman" w:hAnsi="Times New Roman" w:cs="Times New Roman"/>
        </w:rPr>
        <w:instrText xml:space="preserve"> ADDIN ZOTERO_ITEM CSL_CITATION {"citationID":"a2q72hke5qs","properties":{"formattedCitation":"(Kurniawan &amp; Susan, 2020)","plainCitation":"(Kurniawan &amp; Susan, 2020)","noteIndex":0},"citationItems":[{"id":206,"uris":["http://zotero.org/users/local/cODkBiZw/items/MPLKRXY2"],"uri":["http://zotero.org/users/local/cODkBiZw/items/MPLKRXY2"],"itemData":{"id":206,"type":"article-journal","abstract":"ABSTRAK\nTujuan dari penelitian ini adalah untuk menguji pengaruh jumlah dewan\nkomisaris (DK), proporsi dewan komisaris independen (KI), dan jumlah rapat (RD)\nterhadap profitabilitas perusahaan (ROA). Sampel yang terdapat pada penelitian ini\nyakni 20 perusahaan sektor infrastruktur, utilitas, dan transportasi (IUT) yang terdaftar\ndi Bursa Efek Indonesia periode 2010-2018. Pengambilan sampel dilakukan secara\npurposive sampling. Regresi berganda digunakan sebagai metode untuk menganalisis\npengaruh antara variabel independent dan variable dependen. Berdasarkan hasil\npenelitian yang dilakukan secara simultan menggunakan uji F, karakteristik dewan\nkomisaris yang diukur dengan jumlah dewan komisaris (DK), proporsi dewan komisaris\n(KI), dan jumlah rapat (RD) berpengaruh terhadap profitabilitas (ROA), dan hasil\npenelitian yang dilakukan secara parsial dengan uji t menyatakan bahwa proporsi dewan\nkomisaris independen (KI) memiliki pengaruh terhadap profitabilitas (ROA), sedangkan\njumlah dewan komisaris (DK), jumlah rapat (RD) tidak memiliki pengaruh terhadap\nprofitabilitas (ROA). Berdasarkan hasil penelitian maka penting bagi perusahaan sektor\ninfrastruktur, utilitas, dan transportasi untuk mempertimbangkan faktor proporsi dewan\nkomisaris dalam meningkatkan profitabilitas. Kata Kunci : Corporate Governance, Dewan Komisaris, Dewan Komisaris Independen, Jumlah Rapat, Return on Assets.","issue":"2","journalAbbreviation":"Jurnal Ilmiah MEA (Manajemen, Ekonomi, dan Akuntansi)","language":"id","page":"1870-1885","title":"ANALISIS PENGARUH KARAKTERISTIK DEWAN KOMISARIS TERHADAP PROFITABILITAS SEKTOR IUT YANG TERDAFTAR DI BURSA EFEK INDONESIA","volume":"Vol. 4","author":[{"family":"Kurniawan","given":"Arief"},{"family":"Susan","given":"Marcellia"}],"issued":{"date-parts":[["2020"]]}}}],"schema":"https://github.com/citation-style-language/schema/raw/master/csl-citation.json"} </w:instrText>
      </w:r>
      <w:r w:rsidR="00364DA1" w:rsidRPr="00C8707D">
        <w:rPr>
          <w:rFonts w:ascii="Times New Roman" w:eastAsia="Times New Roman" w:hAnsi="Times New Roman" w:cs="Times New Roman"/>
        </w:rPr>
        <w:fldChar w:fldCharType="separate"/>
      </w:r>
      <w:r w:rsidR="00364DA1" w:rsidRPr="00C8707D">
        <w:rPr>
          <w:rFonts w:ascii="Times New Roman" w:eastAsia="Times New Roman" w:hAnsi="Times New Roman" w:cs="Times New Roman"/>
        </w:rPr>
        <w:t>(Kurniawan &amp; Susan, 2020)</w:t>
      </w:r>
      <w:r w:rsidR="00364DA1" w:rsidRPr="00C8707D">
        <w:rPr>
          <w:rFonts w:ascii="Times New Roman" w:eastAsia="Times New Roman" w:hAnsi="Times New Roman" w:cs="Times New Roman"/>
        </w:rPr>
        <w:fldChar w:fldCharType="end"/>
      </w:r>
      <w:r w:rsidR="00364DA1" w:rsidRPr="00C8707D">
        <w:rPr>
          <w:rFonts w:ascii="Times New Roman" w:eastAsia="Times New Roman" w:hAnsi="Times New Roman" w:cs="Times New Roman"/>
        </w:rPr>
        <w:t>. Kondisi ini menyebabkan dewan komisaris sebagai proksi GCG tidak dapat me-</w:t>
      </w:r>
      <w:r w:rsidR="00364DA1" w:rsidRPr="00C8707D">
        <w:rPr>
          <w:rFonts w:ascii="Times New Roman" w:eastAsia="Times New Roman" w:hAnsi="Times New Roman" w:cs="Times New Roman"/>
          <w:i/>
          <w:iCs/>
        </w:rPr>
        <w:t>moderating</w:t>
      </w:r>
      <w:r w:rsidR="00364DA1" w:rsidRPr="00C8707D">
        <w:rPr>
          <w:rFonts w:ascii="Times New Roman" w:eastAsia="Times New Roman" w:hAnsi="Times New Roman" w:cs="Times New Roman"/>
        </w:rPr>
        <w:t xml:space="preserve"> </w:t>
      </w:r>
      <w:r w:rsidR="00C8707D" w:rsidRPr="00C8707D">
        <w:rPr>
          <w:rFonts w:ascii="Times New Roman" w:eastAsia="Times New Roman" w:hAnsi="Times New Roman" w:cs="Times New Roman"/>
        </w:rPr>
        <w:t>ROA &amp; ROE</w:t>
      </w:r>
      <w:r w:rsidR="00FC3A24" w:rsidRPr="00C8707D">
        <w:rPr>
          <w:rFonts w:ascii="Times New Roman" w:eastAsia="Times New Roman" w:hAnsi="Times New Roman" w:cs="Times New Roman"/>
        </w:rPr>
        <w:t xml:space="preserve"> </w:t>
      </w:r>
      <w:r w:rsidR="00364DA1" w:rsidRPr="00C8707D">
        <w:rPr>
          <w:rFonts w:ascii="Times New Roman" w:eastAsia="Times New Roman" w:hAnsi="Times New Roman" w:cs="Times New Roman"/>
        </w:rPr>
        <w:t>dengan pe</w:t>
      </w:r>
      <w:r w:rsidR="00C8707D" w:rsidRPr="00C8707D">
        <w:rPr>
          <w:rFonts w:ascii="Times New Roman" w:eastAsia="Times New Roman" w:hAnsi="Times New Roman" w:cs="Times New Roman"/>
        </w:rPr>
        <w:t>maparan SR</w:t>
      </w:r>
      <w:r w:rsidR="00364DA1" w:rsidRPr="00C8707D">
        <w:rPr>
          <w:rFonts w:ascii="Times New Roman" w:eastAsia="Times New Roman" w:hAnsi="Times New Roman" w:cs="Times New Roman"/>
        </w:rPr>
        <w:t xml:space="preserve">. </w:t>
      </w:r>
      <w:r w:rsidR="00C8707D" w:rsidRPr="00C8707D">
        <w:rPr>
          <w:rFonts w:ascii="Times New Roman" w:eastAsia="Times New Roman" w:hAnsi="Times New Roman" w:cs="Times New Roman"/>
        </w:rPr>
        <w:t>Perolehan ini</w:t>
      </w:r>
      <w:r w:rsidR="00364DA1" w:rsidRPr="00C8707D">
        <w:rPr>
          <w:rFonts w:ascii="Times New Roman" w:eastAsia="Times New Roman" w:hAnsi="Times New Roman" w:cs="Times New Roman"/>
        </w:rPr>
        <w:t xml:space="preserve"> </w:t>
      </w:r>
      <w:r w:rsidR="00C8707D" w:rsidRPr="00C8707D">
        <w:rPr>
          <w:rFonts w:ascii="Times New Roman" w:eastAsia="Times New Roman" w:hAnsi="Times New Roman" w:cs="Times New Roman"/>
        </w:rPr>
        <w:t>tidak searah dengan</w:t>
      </w:r>
      <w:r w:rsidR="00364DA1" w:rsidRPr="00C8707D">
        <w:rPr>
          <w:rFonts w:ascii="Times New Roman" w:eastAsia="Times New Roman" w:hAnsi="Times New Roman" w:cs="Times New Roman"/>
        </w:rPr>
        <w:t xml:space="preserve"> pen</w:t>
      </w:r>
      <w:r w:rsidR="00C8707D" w:rsidRPr="00C8707D">
        <w:rPr>
          <w:rFonts w:ascii="Times New Roman" w:eastAsia="Times New Roman" w:hAnsi="Times New Roman" w:cs="Times New Roman"/>
        </w:rPr>
        <w:t>gamatan</w:t>
      </w:r>
      <w:r w:rsidR="00364DA1" w:rsidRPr="00C8707D">
        <w:rPr>
          <w:rFonts w:ascii="Times New Roman" w:eastAsia="Times New Roman" w:hAnsi="Times New Roman" w:cs="Times New Roman"/>
        </w:rPr>
        <w:t xml:space="preserve"> yang dilak</w:t>
      </w:r>
      <w:r w:rsidR="00C8707D" w:rsidRPr="00C8707D">
        <w:rPr>
          <w:rFonts w:ascii="Times New Roman" w:eastAsia="Times New Roman" w:hAnsi="Times New Roman" w:cs="Times New Roman"/>
        </w:rPr>
        <w:t>sanakan</w:t>
      </w:r>
      <w:r w:rsidR="00364DA1" w:rsidRPr="00C8707D">
        <w:rPr>
          <w:rFonts w:ascii="Times New Roman" w:eastAsia="Times New Roman" w:hAnsi="Times New Roman" w:cs="Times New Roman"/>
        </w:rPr>
        <w:t xml:space="preserve"> </w:t>
      </w:r>
      <w:r w:rsidR="00364DA1" w:rsidRPr="00C8707D">
        <w:rPr>
          <w:rFonts w:ascii="Times New Roman" w:eastAsia="Times New Roman" w:hAnsi="Times New Roman" w:cs="Times New Roman"/>
        </w:rPr>
        <w:fldChar w:fldCharType="begin"/>
      </w:r>
      <w:r w:rsidR="00364DA1" w:rsidRPr="00C8707D">
        <w:rPr>
          <w:rFonts w:ascii="Times New Roman" w:eastAsia="Times New Roman" w:hAnsi="Times New Roman" w:cs="Times New Roman"/>
        </w:rPr>
        <w:instrText xml:space="preserve"> ADDIN ZOTERO_ITEM CSL_CITATION {"citationID":"a2994p8kn31","properties":{"formattedCitation":"(Tyas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364DA1" w:rsidRPr="00C8707D">
        <w:rPr>
          <w:rFonts w:ascii="Times New Roman" w:eastAsia="Times New Roman" w:hAnsi="Times New Roman" w:cs="Times New Roman"/>
        </w:rPr>
        <w:fldChar w:fldCharType="separate"/>
      </w:r>
      <w:r w:rsidR="00364DA1" w:rsidRPr="00C8707D">
        <w:rPr>
          <w:rFonts w:ascii="Times New Roman" w:eastAsia="Times New Roman" w:hAnsi="Times New Roman" w:cs="Times New Roman"/>
        </w:rPr>
        <w:t>(Tyas &amp; Khafid, 2020)</w:t>
      </w:r>
      <w:r w:rsidR="00364DA1" w:rsidRPr="00C8707D">
        <w:rPr>
          <w:rFonts w:ascii="Times New Roman" w:eastAsia="Times New Roman" w:hAnsi="Times New Roman" w:cs="Times New Roman"/>
        </w:rPr>
        <w:fldChar w:fldCharType="end"/>
      </w:r>
      <w:r w:rsidR="00364DA1" w:rsidRPr="00C8707D">
        <w:rPr>
          <w:rFonts w:ascii="Times New Roman" w:eastAsia="Times New Roman" w:hAnsi="Times New Roman" w:cs="Times New Roman"/>
        </w:rPr>
        <w:t>.</w:t>
      </w:r>
    </w:p>
    <w:p w14:paraId="5C0A1F15" w14:textId="0565A803" w:rsidR="00C8608E" w:rsidRPr="00C8608E" w:rsidRDefault="00C8608E" w:rsidP="00C8608E">
      <w:pPr>
        <w:pBdr>
          <w:top w:val="nil"/>
          <w:left w:val="nil"/>
          <w:bottom w:val="nil"/>
          <w:right w:val="nil"/>
          <w:between w:val="nil"/>
        </w:pBdr>
        <w:spacing w:after="0" w:line="276" w:lineRule="auto"/>
        <w:jc w:val="both"/>
        <w:rPr>
          <w:rFonts w:ascii="Times New Roman" w:eastAsia="Times New Roman" w:hAnsi="Times New Roman" w:cs="Times New Roman"/>
          <w:b/>
          <w:bCs/>
          <w:i/>
          <w:iCs/>
          <w:highlight w:val="white"/>
        </w:rPr>
      </w:pPr>
      <w:r w:rsidRPr="00C8608E">
        <w:rPr>
          <w:rFonts w:ascii="Times New Roman" w:eastAsia="Times New Roman" w:hAnsi="Times New Roman" w:cs="Times New Roman"/>
          <w:b/>
          <w:bCs/>
          <w:highlight w:val="white"/>
        </w:rPr>
        <w:t>GC</w:t>
      </w:r>
      <w:r>
        <w:rPr>
          <w:rFonts w:ascii="Times New Roman" w:eastAsia="Times New Roman" w:hAnsi="Times New Roman" w:cs="Times New Roman"/>
          <w:b/>
          <w:bCs/>
          <w:highlight w:val="white"/>
        </w:rPr>
        <w:t xml:space="preserve">G </w:t>
      </w:r>
      <w:r w:rsidRPr="00C8608E">
        <w:rPr>
          <w:rFonts w:ascii="Times New Roman" w:eastAsia="Times New Roman" w:hAnsi="Times New Roman" w:cs="Times New Roman"/>
          <w:b/>
          <w:bCs/>
          <w:highlight w:val="white"/>
        </w:rPr>
        <w:t>me-</w:t>
      </w:r>
      <w:r w:rsidRPr="00C8608E">
        <w:rPr>
          <w:rFonts w:ascii="Times New Roman" w:eastAsia="Times New Roman" w:hAnsi="Times New Roman" w:cs="Times New Roman"/>
          <w:b/>
          <w:bCs/>
          <w:i/>
          <w:iCs/>
          <w:highlight w:val="white"/>
        </w:rPr>
        <w:t>moderating</w:t>
      </w:r>
      <w:r>
        <w:rPr>
          <w:rFonts w:ascii="Times New Roman" w:eastAsia="Times New Roman" w:hAnsi="Times New Roman" w:cs="Times New Roman"/>
          <w:b/>
          <w:bCs/>
          <w:i/>
          <w:iCs/>
          <w:highlight w:val="white"/>
        </w:rPr>
        <w:t xml:space="preserve"> </w:t>
      </w:r>
      <w:r w:rsidRPr="00C8608E">
        <w:rPr>
          <w:rFonts w:ascii="Times New Roman" w:eastAsia="Times New Roman" w:hAnsi="Times New Roman" w:cs="Times New Roman"/>
          <w:b/>
          <w:bCs/>
          <w:highlight w:val="white"/>
        </w:rPr>
        <w:t>hubungan</w:t>
      </w:r>
      <w:r>
        <w:rPr>
          <w:rFonts w:ascii="Times New Roman" w:eastAsia="Times New Roman" w:hAnsi="Times New Roman" w:cs="Times New Roman"/>
          <w:b/>
          <w:bCs/>
          <w:highlight w:val="white"/>
        </w:rPr>
        <w:t xml:space="preserve"> </w:t>
      </w:r>
      <w:r w:rsidRPr="00C8608E">
        <w:rPr>
          <w:rFonts w:ascii="Times New Roman" w:eastAsia="Times New Roman" w:hAnsi="Times New Roman" w:cs="Times New Roman"/>
          <w:b/>
          <w:bCs/>
          <w:highlight w:val="white"/>
        </w:rPr>
        <w:t>antara</w:t>
      </w:r>
      <w:r>
        <w:rPr>
          <w:rFonts w:ascii="Times New Roman" w:eastAsia="Times New Roman" w:hAnsi="Times New Roman" w:cs="Times New Roman"/>
          <w:b/>
          <w:bCs/>
          <w:highlight w:val="white"/>
        </w:rPr>
        <w:t xml:space="preserve"> </w:t>
      </w:r>
      <w:r w:rsidRPr="00C8608E">
        <w:rPr>
          <w:rFonts w:ascii="Times New Roman" w:eastAsia="Times New Roman" w:hAnsi="Times New Roman" w:cs="Times New Roman"/>
          <w:b/>
          <w:bCs/>
          <w:i/>
          <w:iCs/>
          <w:highlight w:val="white"/>
        </w:rPr>
        <w:t>leverage</w:t>
      </w:r>
      <w:r>
        <w:rPr>
          <w:rFonts w:ascii="Times New Roman" w:eastAsia="Times New Roman" w:hAnsi="Times New Roman" w:cs="Times New Roman"/>
          <w:b/>
          <w:bCs/>
          <w:i/>
          <w:iCs/>
          <w:highlight w:val="white"/>
        </w:rPr>
        <w:t xml:space="preserve"> </w:t>
      </w:r>
      <w:r w:rsidRPr="00C8608E">
        <w:rPr>
          <w:rFonts w:ascii="Times New Roman" w:eastAsia="Times New Roman" w:hAnsi="Times New Roman" w:cs="Times New Roman"/>
          <w:b/>
          <w:bCs/>
          <w:highlight w:val="white"/>
        </w:rPr>
        <w:t>terhadap</w:t>
      </w:r>
      <w:r>
        <w:rPr>
          <w:rFonts w:ascii="Times New Roman" w:eastAsia="Times New Roman" w:hAnsi="Times New Roman" w:cs="Times New Roman"/>
          <w:b/>
          <w:bCs/>
          <w:i/>
          <w:iCs/>
          <w:highlight w:val="white"/>
        </w:rPr>
        <w:t xml:space="preserve"> </w:t>
      </w:r>
      <w:r w:rsidR="007E1E98">
        <w:rPr>
          <w:rFonts w:ascii="Times New Roman" w:eastAsia="Times New Roman" w:hAnsi="Times New Roman" w:cs="Times New Roman"/>
          <w:b/>
          <w:bCs/>
          <w:highlight w:val="white"/>
        </w:rPr>
        <w:t>pe</w:t>
      </w:r>
      <w:r w:rsidR="00A83614">
        <w:rPr>
          <w:rFonts w:ascii="Times New Roman" w:eastAsia="Times New Roman" w:hAnsi="Times New Roman" w:cs="Times New Roman"/>
          <w:b/>
          <w:bCs/>
          <w:highlight w:val="white"/>
        </w:rPr>
        <w:t>ngungkapan</w:t>
      </w:r>
      <w:r w:rsidR="007E1E98">
        <w:rPr>
          <w:rFonts w:ascii="Times New Roman" w:eastAsia="Times New Roman" w:hAnsi="Times New Roman" w:cs="Times New Roman"/>
          <w:b/>
          <w:bCs/>
          <w:highlight w:val="white"/>
        </w:rPr>
        <w:t xml:space="preserve"> SR</w:t>
      </w:r>
    </w:p>
    <w:p w14:paraId="6A742EFD" w14:textId="109E0DEC" w:rsidR="009E0038" w:rsidRDefault="008E4D8B" w:rsidP="009E0038">
      <w:pPr>
        <w:pBdr>
          <w:top w:val="nil"/>
          <w:left w:val="nil"/>
          <w:bottom w:val="nil"/>
          <w:right w:val="nil"/>
          <w:between w:val="nil"/>
        </w:pBdr>
        <w:spacing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t>Tabel 2.</w:t>
      </w:r>
      <w:r w:rsidRPr="008E4D8B">
        <w:rPr>
          <w:rFonts w:ascii="Times New Roman" w:eastAsia="Times New Roman" w:hAnsi="Times New Roman" w:cs="Times New Roman"/>
          <w:highlight w:val="white"/>
        </w:rPr>
        <w:t xml:space="preserve"> MRA DAR me</w:t>
      </w:r>
      <w:r w:rsidR="000376B5">
        <w:rPr>
          <w:rFonts w:ascii="Times New Roman" w:eastAsia="Times New Roman" w:hAnsi="Times New Roman" w:cs="Times New Roman"/>
          <w:highlight w:val="white"/>
        </w:rPr>
        <w:t>mbuktikan</w:t>
      </w:r>
      <w:r w:rsidRPr="008E4D8B">
        <w:rPr>
          <w:rFonts w:ascii="Times New Roman" w:eastAsia="Times New Roman" w:hAnsi="Times New Roman" w:cs="Times New Roman"/>
          <w:highlight w:val="white"/>
        </w:rPr>
        <w:t xml:space="preserve"> nilai </w:t>
      </w:r>
      <w:r w:rsidRPr="008E4D8B">
        <w:rPr>
          <w:rFonts w:ascii="Times New Roman" w:eastAsia="Times New Roman" w:hAnsi="Times New Roman" w:cs="Times New Roman"/>
          <w:i/>
          <w:iCs/>
          <w:highlight w:val="white"/>
        </w:rPr>
        <w:t xml:space="preserve">probability </w:t>
      </w:r>
      <w:r w:rsidRPr="008E4D8B">
        <w:rPr>
          <w:rFonts w:ascii="Times New Roman" w:eastAsia="Times New Roman" w:hAnsi="Times New Roman" w:cs="Times New Roman"/>
          <w:highlight w:val="white"/>
        </w:rPr>
        <w:t>M kurang dari 0.05 yaitu 0.0100. Yang berarti variabel GCG dengan proksi DK dapat mempengaruhi</w:t>
      </w:r>
      <w:r w:rsidRPr="008E4D8B">
        <w:rPr>
          <w:rFonts w:ascii="Times New Roman" w:eastAsia="Times New Roman" w:hAnsi="Times New Roman" w:cs="Times New Roman"/>
          <w:i/>
          <w:iCs/>
          <w:highlight w:val="white"/>
        </w:rPr>
        <w:t xml:space="preserve"> </w:t>
      </w:r>
      <w:r w:rsidRPr="008E4D8B">
        <w:rPr>
          <w:rFonts w:ascii="Times New Roman" w:eastAsia="Times New Roman" w:hAnsi="Times New Roman" w:cs="Times New Roman"/>
          <w:highlight w:val="white"/>
        </w:rPr>
        <w:t xml:space="preserve">(memperkuat) hubungan antara DAR </w:t>
      </w:r>
      <w:r w:rsidRPr="001108E3">
        <w:rPr>
          <w:rFonts w:ascii="Times New Roman" w:eastAsia="Times New Roman" w:hAnsi="Times New Roman" w:cs="Times New Roman"/>
          <w:highlight w:val="white"/>
        </w:rPr>
        <w:t xml:space="preserve">dengan </w:t>
      </w:r>
      <w:r w:rsidR="001108E3" w:rsidRPr="001108E3">
        <w:rPr>
          <w:rFonts w:ascii="Times New Roman" w:eastAsia="Times New Roman" w:hAnsi="Times New Roman" w:cs="Times New Roman"/>
          <w:highlight w:val="white"/>
        </w:rPr>
        <w:t>SR</w:t>
      </w:r>
      <w:r w:rsidRPr="008E4D8B">
        <w:rPr>
          <w:rFonts w:ascii="Times New Roman" w:eastAsia="Times New Roman" w:hAnsi="Times New Roman" w:cs="Times New Roman"/>
          <w:i/>
          <w:iCs/>
          <w:highlight w:val="white"/>
        </w:rPr>
        <w:t xml:space="preserve">. </w:t>
      </w:r>
      <w:r w:rsidRPr="008E4D8B">
        <w:rPr>
          <w:rFonts w:ascii="Times New Roman" w:eastAsia="Times New Roman" w:hAnsi="Times New Roman" w:cs="Times New Roman"/>
          <w:highlight w:val="white"/>
        </w:rPr>
        <w:t>Peran moderator GCG pada hubungan antara DAR dan pe</w:t>
      </w:r>
      <w:r w:rsidR="001108E3">
        <w:rPr>
          <w:rFonts w:ascii="Times New Roman" w:eastAsia="Times New Roman" w:hAnsi="Times New Roman" w:cs="Times New Roman"/>
          <w:highlight w:val="white"/>
        </w:rPr>
        <w:t xml:space="preserve">ngungkapan </w:t>
      </w:r>
      <w:r w:rsidR="00B105C2">
        <w:rPr>
          <w:rFonts w:ascii="Times New Roman" w:eastAsia="Times New Roman" w:hAnsi="Times New Roman" w:cs="Times New Roman"/>
          <w:highlight w:val="white"/>
        </w:rPr>
        <w:t xml:space="preserve">SR </w:t>
      </w:r>
      <w:r w:rsidRPr="008E4D8B">
        <w:rPr>
          <w:rFonts w:ascii="Times New Roman" w:eastAsia="Times New Roman" w:hAnsi="Times New Roman" w:cs="Times New Roman"/>
          <w:highlight w:val="white"/>
        </w:rPr>
        <w:t xml:space="preserve">terbukti. Berdasarkan teori </w:t>
      </w:r>
      <w:r w:rsidRPr="008E4D8B">
        <w:rPr>
          <w:rFonts w:ascii="Times New Roman" w:eastAsia="Times New Roman" w:hAnsi="Times New Roman" w:cs="Times New Roman"/>
          <w:i/>
          <w:iCs/>
          <w:highlight w:val="white"/>
        </w:rPr>
        <w:t>stakeholder</w:t>
      </w:r>
      <w:r w:rsidRPr="008E4D8B">
        <w:rPr>
          <w:rFonts w:ascii="Times New Roman" w:eastAsia="Times New Roman" w:hAnsi="Times New Roman" w:cs="Times New Roman"/>
          <w:highlight w:val="white"/>
        </w:rPr>
        <w:t xml:space="preserve">, DK memastikan bahwa </w:t>
      </w:r>
      <w:r w:rsidRPr="00C1097A">
        <w:rPr>
          <w:rFonts w:ascii="Times New Roman" w:eastAsia="Times New Roman" w:hAnsi="Times New Roman" w:cs="Times New Roman"/>
        </w:rPr>
        <w:t xml:space="preserve">semua </w:t>
      </w:r>
      <w:r w:rsidR="00C1097A" w:rsidRPr="00C1097A">
        <w:rPr>
          <w:rFonts w:ascii="Times New Roman" w:eastAsia="Times New Roman" w:hAnsi="Times New Roman" w:cs="Times New Roman"/>
        </w:rPr>
        <w:t xml:space="preserve">hak </w:t>
      </w:r>
      <w:r w:rsidR="00C1097A" w:rsidRPr="00C1097A">
        <w:rPr>
          <w:rFonts w:ascii="Times New Roman" w:eastAsia="Times New Roman" w:hAnsi="Times New Roman" w:cs="Times New Roman"/>
          <w:i/>
          <w:iCs/>
        </w:rPr>
        <w:t>stakeholder</w:t>
      </w:r>
      <w:r w:rsidRPr="00C1097A">
        <w:rPr>
          <w:rFonts w:ascii="Times New Roman" w:eastAsia="Times New Roman" w:hAnsi="Times New Roman" w:cs="Times New Roman"/>
        </w:rPr>
        <w:t xml:space="preserve"> </w:t>
      </w:r>
      <w:r w:rsidRPr="00C1097A">
        <w:rPr>
          <w:rFonts w:ascii="Times New Roman" w:eastAsia="Times New Roman" w:hAnsi="Times New Roman" w:cs="Times New Roman"/>
        </w:rPr>
        <w:lastRenderedPageBreak/>
        <w:t xml:space="preserve">terpenuhi. </w:t>
      </w:r>
      <w:r w:rsidRPr="00176192">
        <w:rPr>
          <w:rFonts w:ascii="Times New Roman" w:eastAsia="Times New Roman" w:hAnsi="Times New Roman" w:cs="Times New Roman"/>
        </w:rPr>
        <w:t xml:space="preserve">Keterbukaan </w:t>
      </w:r>
      <w:r w:rsidR="00C1097A" w:rsidRPr="00176192">
        <w:rPr>
          <w:rFonts w:ascii="Times New Roman" w:eastAsia="Times New Roman" w:hAnsi="Times New Roman" w:cs="Times New Roman"/>
        </w:rPr>
        <w:t>laporan komprehensif</w:t>
      </w:r>
      <w:r w:rsidRPr="00176192">
        <w:rPr>
          <w:rFonts w:ascii="Times New Roman" w:eastAsia="Times New Roman" w:hAnsi="Times New Roman" w:cs="Times New Roman"/>
        </w:rPr>
        <w:t xml:space="preserve"> me</w:t>
      </w:r>
      <w:r w:rsidR="00C1097A" w:rsidRPr="00176192">
        <w:rPr>
          <w:rFonts w:ascii="Times New Roman" w:eastAsia="Times New Roman" w:hAnsi="Times New Roman" w:cs="Times New Roman"/>
        </w:rPr>
        <w:t>nciptakan</w:t>
      </w:r>
      <w:r w:rsidRPr="00176192">
        <w:rPr>
          <w:rFonts w:ascii="Times New Roman" w:eastAsia="Times New Roman" w:hAnsi="Times New Roman" w:cs="Times New Roman"/>
        </w:rPr>
        <w:t xml:space="preserve"> </w:t>
      </w:r>
      <w:r w:rsidR="00176192" w:rsidRPr="00176192">
        <w:rPr>
          <w:rFonts w:ascii="Times New Roman" w:eastAsia="Times New Roman" w:hAnsi="Times New Roman" w:cs="Times New Roman"/>
        </w:rPr>
        <w:t>signal pertanda keterbukaan</w:t>
      </w:r>
      <w:r w:rsidRPr="00176192">
        <w:rPr>
          <w:rFonts w:ascii="Times New Roman" w:eastAsia="Times New Roman" w:hAnsi="Times New Roman" w:cs="Times New Roman"/>
        </w:rPr>
        <w:t xml:space="preserve"> per</w:t>
      </w:r>
      <w:r w:rsidR="00176192" w:rsidRPr="00176192">
        <w:rPr>
          <w:rFonts w:ascii="Times New Roman" w:eastAsia="Times New Roman" w:hAnsi="Times New Roman" w:cs="Times New Roman"/>
        </w:rPr>
        <w:t>seroan</w:t>
      </w:r>
      <w:r w:rsidRPr="00176192">
        <w:rPr>
          <w:rFonts w:ascii="Times New Roman" w:eastAsia="Times New Roman" w:hAnsi="Times New Roman" w:cs="Times New Roman"/>
        </w:rPr>
        <w:t xml:space="preserve"> </w:t>
      </w:r>
      <w:r w:rsidR="00176192" w:rsidRPr="00176192">
        <w:rPr>
          <w:rFonts w:ascii="Times New Roman" w:eastAsia="Times New Roman" w:hAnsi="Times New Roman" w:cs="Times New Roman"/>
        </w:rPr>
        <w:t>bagi</w:t>
      </w:r>
      <w:r w:rsidRPr="00176192">
        <w:rPr>
          <w:rFonts w:ascii="Times New Roman" w:eastAsia="Times New Roman" w:hAnsi="Times New Roman" w:cs="Times New Roman"/>
        </w:rPr>
        <w:t xml:space="preserve"> </w:t>
      </w:r>
      <w:r w:rsidRPr="00176192">
        <w:rPr>
          <w:rFonts w:ascii="Times New Roman" w:eastAsia="Times New Roman" w:hAnsi="Times New Roman" w:cs="Times New Roman"/>
          <w:i/>
          <w:iCs/>
        </w:rPr>
        <w:t>stakeholder</w:t>
      </w:r>
      <w:r w:rsidRPr="00176192">
        <w:rPr>
          <w:rFonts w:ascii="Times New Roman" w:eastAsia="Times New Roman" w:hAnsi="Times New Roman" w:cs="Times New Roman"/>
        </w:rPr>
        <w:t xml:space="preserve">. </w:t>
      </w:r>
      <w:r w:rsidR="00176192" w:rsidRPr="00AF020A">
        <w:rPr>
          <w:rFonts w:ascii="Times New Roman" w:eastAsia="Times New Roman" w:hAnsi="Times New Roman" w:cs="Times New Roman"/>
        </w:rPr>
        <w:t>Faktor primer</w:t>
      </w:r>
      <w:r w:rsidRPr="00AF020A">
        <w:rPr>
          <w:rFonts w:ascii="Times New Roman" w:eastAsia="Times New Roman" w:hAnsi="Times New Roman" w:cs="Times New Roman"/>
        </w:rPr>
        <w:t xml:space="preserve"> manajemen adalah </w:t>
      </w:r>
      <w:r w:rsidR="00176192" w:rsidRPr="00AF020A">
        <w:rPr>
          <w:rFonts w:ascii="Times New Roman" w:eastAsia="Times New Roman" w:hAnsi="Times New Roman" w:cs="Times New Roman"/>
        </w:rPr>
        <w:t>keterbukaan</w:t>
      </w:r>
      <w:r w:rsidRPr="00AF020A">
        <w:rPr>
          <w:rFonts w:ascii="Times New Roman" w:eastAsia="Times New Roman" w:hAnsi="Times New Roman" w:cs="Times New Roman"/>
        </w:rPr>
        <w:t xml:space="preserve"> </w:t>
      </w:r>
      <w:r w:rsidR="00AF020A" w:rsidRPr="00AF020A">
        <w:rPr>
          <w:rFonts w:ascii="Times New Roman" w:eastAsia="Times New Roman" w:hAnsi="Times New Roman" w:cs="Times New Roman"/>
        </w:rPr>
        <w:t xml:space="preserve">informasi </w:t>
      </w:r>
      <w:r w:rsidR="00176192" w:rsidRPr="00AF020A">
        <w:rPr>
          <w:rFonts w:ascii="Times New Roman" w:eastAsia="Times New Roman" w:hAnsi="Times New Roman" w:cs="Times New Roman"/>
        </w:rPr>
        <w:t>lewat</w:t>
      </w:r>
      <w:r w:rsidRPr="00AF020A">
        <w:rPr>
          <w:rFonts w:ascii="Times New Roman" w:eastAsia="Times New Roman" w:hAnsi="Times New Roman" w:cs="Times New Roman"/>
        </w:rPr>
        <w:t xml:space="preserve"> </w:t>
      </w:r>
      <w:r w:rsidR="00176192" w:rsidRPr="00AF020A">
        <w:rPr>
          <w:rFonts w:ascii="Times New Roman" w:eastAsia="Times New Roman" w:hAnsi="Times New Roman" w:cs="Times New Roman"/>
        </w:rPr>
        <w:t>SR</w:t>
      </w:r>
      <w:r w:rsidRPr="00AF020A">
        <w:rPr>
          <w:rFonts w:ascii="Times New Roman" w:eastAsia="Times New Roman" w:hAnsi="Times New Roman" w:cs="Times New Roman"/>
        </w:rPr>
        <w:t xml:space="preserve"> </w:t>
      </w:r>
      <w:r w:rsidR="00AF020A" w:rsidRPr="00AF020A">
        <w:rPr>
          <w:rFonts w:ascii="Times New Roman" w:eastAsia="Times New Roman" w:hAnsi="Times New Roman" w:cs="Times New Roman"/>
        </w:rPr>
        <w:t>dengan menyakinkan</w:t>
      </w:r>
      <w:r w:rsidRPr="00AF020A">
        <w:rPr>
          <w:rFonts w:ascii="Times New Roman" w:eastAsia="Times New Roman" w:hAnsi="Times New Roman" w:cs="Times New Roman"/>
        </w:rPr>
        <w:t xml:space="preserve"> </w:t>
      </w:r>
      <w:r w:rsidRPr="00AF020A">
        <w:rPr>
          <w:rFonts w:ascii="Times New Roman" w:eastAsia="Times New Roman" w:hAnsi="Times New Roman" w:cs="Times New Roman"/>
          <w:i/>
          <w:iCs/>
        </w:rPr>
        <w:t>stakeholder</w:t>
      </w:r>
      <w:r w:rsidRPr="00AF020A">
        <w:rPr>
          <w:rFonts w:ascii="Times New Roman" w:eastAsia="Times New Roman" w:hAnsi="Times New Roman" w:cs="Times New Roman"/>
        </w:rPr>
        <w:t xml:space="preserve"> </w:t>
      </w:r>
      <w:r w:rsidR="00AF020A" w:rsidRPr="00AF020A">
        <w:rPr>
          <w:rFonts w:ascii="Times New Roman" w:eastAsia="Times New Roman" w:hAnsi="Times New Roman" w:cs="Times New Roman"/>
        </w:rPr>
        <w:t>keadaan sebenarnya dalam</w:t>
      </w:r>
      <w:r w:rsidRPr="00AF020A">
        <w:rPr>
          <w:rFonts w:ascii="Times New Roman" w:eastAsia="Times New Roman" w:hAnsi="Times New Roman" w:cs="Times New Roman"/>
        </w:rPr>
        <w:t xml:space="preserve"> per</w:t>
      </w:r>
      <w:r w:rsidR="00AF020A" w:rsidRPr="00AF020A">
        <w:rPr>
          <w:rFonts w:ascii="Times New Roman" w:eastAsia="Times New Roman" w:hAnsi="Times New Roman" w:cs="Times New Roman"/>
        </w:rPr>
        <w:t>seroaan</w:t>
      </w:r>
      <w:r w:rsidRPr="00AF020A">
        <w:rPr>
          <w:rFonts w:ascii="Times New Roman" w:eastAsia="Times New Roman" w:hAnsi="Times New Roman" w:cs="Times New Roman"/>
        </w:rPr>
        <w:t xml:space="preserve">. </w:t>
      </w:r>
      <w:r w:rsidR="00AF020A" w:rsidRPr="009E3526">
        <w:rPr>
          <w:rFonts w:ascii="Times New Roman" w:eastAsia="Times New Roman" w:hAnsi="Times New Roman" w:cs="Times New Roman"/>
        </w:rPr>
        <w:t>Pemaparan SR</w:t>
      </w:r>
      <w:r w:rsidRPr="009E3526">
        <w:rPr>
          <w:rFonts w:ascii="Times New Roman" w:eastAsia="Times New Roman" w:hAnsi="Times New Roman" w:cs="Times New Roman"/>
          <w:i/>
          <w:iCs/>
        </w:rPr>
        <w:t xml:space="preserve"> </w:t>
      </w:r>
      <w:r w:rsidRPr="009E3526">
        <w:rPr>
          <w:rFonts w:ascii="Times New Roman" w:eastAsia="Times New Roman" w:hAnsi="Times New Roman" w:cs="Times New Roman"/>
        </w:rPr>
        <w:t>yang dila</w:t>
      </w:r>
      <w:r w:rsidR="00677317" w:rsidRPr="009E3526">
        <w:rPr>
          <w:rFonts w:ascii="Times New Roman" w:eastAsia="Times New Roman" w:hAnsi="Times New Roman" w:cs="Times New Roman"/>
        </w:rPr>
        <w:t>ksanakan</w:t>
      </w:r>
      <w:r w:rsidRPr="009E3526">
        <w:rPr>
          <w:rFonts w:ascii="Times New Roman" w:eastAsia="Times New Roman" w:hAnsi="Times New Roman" w:cs="Times New Roman"/>
        </w:rPr>
        <w:t xml:space="preserve"> oleh per</w:t>
      </w:r>
      <w:r w:rsidR="00677317" w:rsidRPr="009E3526">
        <w:rPr>
          <w:rFonts w:ascii="Times New Roman" w:eastAsia="Times New Roman" w:hAnsi="Times New Roman" w:cs="Times New Roman"/>
        </w:rPr>
        <w:t>seroaan</w:t>
      </w:r>
      <w:r w:rsidRPr="009E3526">
        <w:rPr>
          <w:rFonts w:ascii="Times New Roman" w:eastAsia="Times New Roman" w:hAnsi="Times New Roman" w:cs="Times New Roman"/>
        </w:rPr>
        <w:t xml:space="preserve"> dianggap </w:t>
      </w:r>
      <w:r w:rsidR="00677317" w:rsidRPr="009E3526">
        <w:rPr>
          <w:rFonts w:ascii="Times New Roman" w:eastAsia="Times New Roman" w:hAnsi="Times New Roman" w:cs="Times New Roman"/>
        </w:rPr>
        <w:t>laksana</w:t>
      </w:r>
      <w:r w:rsidRPr="009E3526">
        <w:rPr>
          <w:rFonts w:ascii="Times New Roman" w:eastAsia="Times New Roman" w:hAnsi="Times New Roman" w:cs="Times New Roman"/>
        </w:rPr>
        <w:t xml:space="preserve"> </w:t>
      </w:r>
      <w:r w:rsidR="00677317" w:rsidRPr="009E3526">
        <w:rPr>
          <w:rFonts w:ascii="Times New Roman" w:eastAsia="Times New Roman" w:hAnsi="Times New Roman" w:cs="Times New Roman"/>
        </w:rPr>
        <w:t>bagian</w:t>
      </w:r>
      <w:r w:rsidRPr="009E3526">
        <w:rPr>
          <w:rFonts w:ascii="Times New Roman" w:eastAsia="Times New Roman" w:hAnsi="Times New Roman" w:cs="Times New Roman"/>
        </w:rPr>
        <w:t xml:space="preserve"> GCG </w:t>
      </w:r>
      <w:r w:rsidR="00677317" w:rsidRPr="009E3526">
        <w:rPr>
          <w:rFonts w:ascii="Times New Roman" w:eastAsia="Times New Roman" w:hAnsi="Times New Roman" w:cs="Times New Roman"/>
        </w:rPr>
        <w:t>dengan</w:t>
      </w:r>
      <w:r w:rsidRPr="009E3526">
        <w:rPr>
          <w:rFonts w:ascii="Times New Roman" w:eastAsia="Times New Roman" w:hAnsi="Times New Roman" w:cs="Times New Roman"/>
        </w:rPr>
        <w:t xml:space="preserve"> diwujudkan</w:t>
      </w:r>
      <w:r w:rsidR="009E3526" w:rsidRPr="009E3526">
        <w:rPr>
          <w:rFonts w:ascii="Times New Roman" w:eastAsia="Times New Roman" w:hAnsi="Times New Roman" w:cs="Times New Roman"/>
        </w:rPr>
        <w:t xml:space="preserve"> dalam bentuk</w:t>
      </w:r>
      <w:r w:rsidRPr="009E3526">
        <w:rPr>
          <w:rFonts w:ascii="Times New Roman" w:eastAsia="Times New Roman" w:hAnsi="Times New Roman" w:cs="Times New Roman"/>
        </w:rPr>
        <w:t xml:space="preserve"> </w:t>
      </w:r>
      <w:r w:rsidR="00677317" w:rsidRPr="009E3526">
        <w:rPr>
          <w:rFonts w:ascii="Times New Roman" w:eastAsia="Times New Roman" w:hAnsi="Times New Roman" w:cs="Times New Roman"/>
        </w:rPr>
        <w:t>kewajiban</w:t>
      </w:r>
      <w:r w:rsidRPr="009E3526">
        <w:rPr>
          <w:rFonts w:ascii="Times New Roman" w:eastAsia="Times New Roman" w:hAnsi="Times New Roman" w:cs="Times New Roman"/>
        </w:rPr>
        <w:t xml:space="preserve"> </w:t>
      </w:r>
      <w:r w:rsidR="009E3526" w:rsidRPr="009E3526">
        <w:rPr>
          <w:rFonts w:ascii="Times New Roman" w:eastAsia="Times New Roman" w:hAnsi="Times New Roman" w:cs="Times New Roman"/>
        </w:rPr>
        <w:t>untuk</w:t>
      </w:r>
      <w:r w:rsidRPr="009E3526">
        <w:rPr>
          <w:rFonts w:ascii="Times New Roman" w:eastAsia="Times New Roman" w:hAnsi="Times New Roman" w:cs="Times New Roman"/>
        </w:rPr>
        <w:t xml:space="preserve"> </w:t>
      </w:r>
      <w:r w:rsidR="009E3526" w:rsidRPr="009E3526">
        <w:rPr>
          <w:rFonts w:ascii="Times New Roman" w:eastAsia="Times New Roman" w:hAnsi="Times New Roman" w:cs="Times New Roman"/>
        </w:rPr>
        <w:t>pegawai</w:t>
      </w:r>
      <w:r w:rsidRPr="009E3526">
        <w:rPr>
          <w:rFonts w:ascii="Times New Roman" w:eastAsia="Times New Roman" w:hAnsi="Times New Roman" w:cs="Times New Roman"/>
        </w:rPr>
        <w:t xml:space="preserve"> dan </w:t>
      </w:r>
      <w:r w:rsidR="009E3526" w:rsidRPr="009E3526">
        <w:rPr>
          <w:rFonts w:ascii="Times New Roman" w:eastAsia="Times New Roman" w:hAnsi="Times New Roman" w:cs="Times New Roman"/>
        </w:rPr>
        <w:t>penduduk sekitar</w:t>
      </w:r>
      <w:r w:rsidRPr="009E3526">
        <w:rPr>
          <w:rFonts w:ascii="Times New Roman" w:eastAsia="Times New Roman" w:hAnsi="Times New Roman" w:cs="Times New Roman"/>
        </w:rPr>
        <w:t xml:space="preserve"> </w:t>
      </w:r>
      <w:r w:rsidR="009E3526" w:rsidRPr="009E3526">
        <w:rPr>
          <w:rFonts w:ascii="Times New Roman" w:eastAsia="Times New Roman" w:hAnsi="Times New Roman" w:cs="Times New Roman"/>
        </w:rPr>
        <w:t>dengan</w:t>
      </w:r>
      <w:r w:rsidRPr="009E3526">
        <w:rPr>
          <w:rFonts w:ascii="Times New Roman" w:eastAsia="Times New Roman" w:hAnsi="Times New Roman" w:cs="Times New Roman"/>
        </w:rPr>
        <w:t xml:space="preserve"> </w:t>
      </w:r>
      <w:r w:rsidR="009E3526" w:rsidRPr="009E3526">
        <w:rPr>
          <w:rFonts w:ascii="Times New Roman" w:eastAsia="Times New Roman" w:hAnsi="Times New Roman" w:cs="Times New Roman"/>
        </w:rPr>
        <w:t>tata cara</w:t>
      </w:r>
      <w:r w:rsidRPr="009E3526">
        <w:rPr>
          <w:rFonts w:ascii="Times New Roman" w:eastAsia="Times New Roman" w:hAnsi="Times New Roman" w:cs="Times New Roman"/>
        </w:rPr>
        <w:t xml:space="preserve"> dan </w:t>
      </w:r>
      <w:r w:rsidR="009E3526" w:rsidRPr="009E3526">
        <w:rPr>
          <w:rFonts w:ascii="Times New Roman" w:eastAsia="Times New Roman" w:hAnsi="Times New Roman" w:cs="Times New Roman"/>
        </w:rPr>
        <w:t>peforma</w:t>
      </w:r>
      <w:r w:rsidRPr="009E3526">
        <w:rPr>
          <w:rFonts w:ascii="Times New Roman" w:eastAsia="Times New Roman" w:hAnsi="Times New Roman" w:cs="Times New Roman"/>
        </w:rPr>
        <w:t xml:space="preserve"> GCG.</w:t>
      </w:r>
      <w:r w:rsidR="00B75E38" w:rsidRPr="009E3526">
        <w:rPr>
          <w:rFonts w:ascii="Times New Roman" w:eastAsia="Times New Roman" w:hAnsi="Times New Roman" w:cs="Times New Roman"/>
        </w:rPr>
        <w:t xml:space="preserve"> </w:t>
      </w:r>
      <w:bookmarkStart w:id="26" w:name="_Hlk105966783"/>
      <w:r w:rsidR="00B75E38" w:rsidRPr="009F7FA9">
        <w:rPr>
          <w:rFonts w:ascii="Times New Roman" w:eastAsia="Times New Roman" w:hAnsi="Times New Roman" w:cs="Times New Roman"/>
        </w:rPr>
        <w:t xml:space="preserve">Hasil berbeda dengan MRA DER dalam </w:t>
      </w:r>
      <w:r w:rsidR="00402E2D" w:rsidRPr="009F7FA9">
        <w:rPr>
          <w:rFonts w:ascii="Times New Roman" w:eastAsia="Times New Roman" w:hAnsi="Times New Roman" w:cs="Times New Roman"/>
        </w:rPr>
        <w:t xml:space="preserve">Tabel 2. </w:t>
      </w:r>
      <w:r w:rsidR="00B75E38" w:rsidRPr="009F7FA9">
        <w:rPr>
          <w:rFonts w:ascii="Times New Roman" w:eastAsia="Times New Roman" w:hAnsi="Times New Roman" w:cs="Times New Roman"/>
        </w:rPr>
        <w:t xml:space="preserve">menunjukkan nilai </w:t>
      </w:r>
      <w:r w:rsidR="00B75E38" w:rsidRPr="009F7FA9">
        <w:rPr>
          <w:rFonts w:ascii="Times New Roman" w:eastAsia="Times New Roman" w:hAnsi="Times New Roman" w:cs="Times New Roman"/>
          <w:i/>
          <w:iCs/>
        </w:rPr>
        <w:t xml:space="preserve">probability </w:t>
      </w:r>
      <w:r w:rsidR="00B75E38" w:rsidRPr="009F7FA9">
        <w:rPr>
          <w:rFonts w:ascii="Times New Roman" w:eastAsia="Times New Roman" w:hAnsi="Times New Roman" w:cs="Times New Roman"/>
        </w:rPr>
        <w:t xml:space="preserve">M lebih dari 0.05 yaitu 0.2795. </w:t>
      </w:r>
      <w:r w:rsidR="00295494" w:rsidRPr="009F7FA9">
        <w:rPr>
          <w:rFonts w:ascii="Times New Roman" w:eastAsia="Times New Roman" w:hAnsi="Times New Roman" w:cs="Times New Roman"/>
        </w:rPr>
        <w:t>kesimpulannya variabel GCG dengan proksi dewan komisaris tidak dapat me-</w:t>
      </w:r>
      <w:r w:rsidR="00295494" w:rsidRPr="009F7FA9">
        <w:rPr>
          <w:rFonts w:ascii="Times New Roman" w:eastAsia="Times New Roman" w:hAnsi="Times New Roman" w:cs="Times New Roman"/>
          <w:i/>
          <w:iCs/>
        </w:rPr>
        <w:t xml:space="preserve">moderating </w:t>
      </w:r>
      <w:r w:rsidR="00295494" w:rsidRPr="009F7FA9">
        <w:rPr>
          <w:rFonts w:ascii="Times New Roman" w:eastAsia="Times New Roman" w:hAnsi="Times New Roman" w:cs="Times New Roman"/>
        </w:rPr>
        <w:t xml:space="preserve">hubungan </w:t>
      </w:r>
      <w:r w:rsidR="00295494" w:rsidRPr="005D4D8B">
        <w:rPr>
          <w:rFonts w:ascii="Times New Roman" w:eastAsia="Times New Roman" w:hAnsi="Times New Roman" w:cs="Times New Roman"/>
        </w:rPr>
        <w:t>DER dengan pe</w:t>
      </w:r>
      <w:r w:rsidR="001108E3">
        <w:rPr>
          <w:rFonts w:ascii="Times New Roman" w:eastAsia="Times New Roman" w:hAnsi="Times New Roman" w:cs="Times New Roman"/>
        </w:rPr>
        <w:t>ngungkapan</w:t>
      </w:r>
      <w:r w:rsidR="00295494" w:rsidRPr="005D4D8B">
        <w:rPr>
          <w:rFonts w:ascii="Times New Roman" w:eastAsia="Times New Roman" w:hAnsi="Times New Roman" w:cs="Times New Roman"/>
        </w:rPr>
        <w:t xml:space="preserve"> SR</w:t>
      </w:r>
      <w:r w:rsidR="00295494" w:rsidRPr="005D4D8B">
        <w:rPr>
          <w:rFonts w:ascii="Times New Roman" w:eastAsia="Times New Roman" w:hAnsi="Times New Roman" w:cs="Times New Roman"/>
          <w:i/>
          <w:iCs/>
        </w:rPr>
        <w:t>.</w:t>
      </w:r>
      <w:bookmarkEnd w:id="26"/>
      <w:r w:rsidR="00295494" w:rsidRPr="005D4D8B">
        <w:rPr>
          <w:rFonts w:ascii="Times New Roman" w:eastAsia="Times New Roman" w:hAnsi="Times New Roman" w:cs="Times New Roman"/>
        </w:rPr>
        <w:t xml:space="preserve"> </w:t>
      </w:r>
      <w:r w:rsidR="00B75E38" w:rsidRPr="005D4D8B">
        <w:rPr>
          <w:rFonts w:ascii="Times New Roman" w:eastAsia="Times New Roman" w:hAnsi="Times New Roman" w:cs="Times New Roman"/>
        </w:rPr>
        <w:t xml:space="preserve">Hal ini disebabkan oleh DK  </w:t>
      </w:r>
      <w:r w:rsidR="00295494" w:rsidRPr="005D4D8B">
        <w:rPr>
          <w:rFonts w:ascii="Times New Roman" w:eastAsia="Times New Roman" w:hAnsi="Times New Roman" w:cs="Times New Roman"/>
        </w:rPr>
        <w:t>diperseroan</w:t>
      </w:r>
      <w:r w:rsidR="00B75E38" w:rsidRPr="005D4D8B">
        <w:rPr>
          <w:rFonts w:ascii="Times New Roman" w:eastAsia="Times New Roman" w:hAnsi="Times New Roman" w:cs="Times New Roman"/>
        </w:rPr>
        <w:t xml:space="preserve"> dengan DER tinggi, </w:t>
      </w:r>
      <w:r w:rsidR="00295494" w:rsidRPr="005D4D8B">
        <w:rPr>
          <w:rFonts w:ascii="Times New Roman" w:eastAsia="Times New Roman" w:hAnsi="Times New Roman" w:cs="Times New Roman"/>
        </w:rPr>
        <w:t>lewat</w:t>
      </w:r>
      <w:r w:rsidR="00B75E38" w:rsidRPr="005D4D8B">
        <w:rPr>
          <w:rFonts w:ascii="Times New Roman" w:eastAsia="Times New Roman" w:hAnsi="Times New Roman" w:cs="Times New Roman"/>
        </w:rPr>
        <w:t xml:space="preserve"> </w:t>
      </w:r>
      <w:r w:rsidR="009F7FA9" w:rsidRPr="005D4D8B">
        <w:rPr>
          <w:rFonts w:ascii="Times New Roman" w:eastAsia="Times New Roman" w:hAnsi="Times New Roman" w:cs="Times New Roman"/>
        </w:rPr>
        <w:t>pertemuan</w:t>
      </w:r>
      <w:r w:rsidR="00B75E38" w:rsidRPr="005D4D8B">
        <w:rPr>
          <w:rFonts w:ascii="Times New Roman" w:eastAsia="Times New Roman" w:hAnsi="Times New Roman" w:cs="Times New Roman"/>
        </w:rPr>
        <w:t xml:space="preserve">nya </w:t>
      </w:r>
      <w:r w:rsidR="009F7FA9" w:rsidRPr="005D4D8B">
        <w:rPr>
          <w:rFonts w:ascii="Times New Roman" w:eastAsia="Times New Roman" w:hAnsi="Times New Roman" w:cs="Times New Roman"/>
        </w:rPr>
        <w:t>dapat menelaah</w:t>
      </w:r>
      <w:r w:rsidR="00B75E38" w:rsidRPr="005D4D8B">
        <w:rPr>
          <w:rFonts w:ascii="Times New Roman" w:eastAsia="Times New Roman" w:hAnsi="Times New Roman" w:cs="Times New Roman"/>
        </w:rPr>
        <w:t xml:space="preserve"> </w:t>
      </w:r>
      <w:r w:rsidR="009F7FA9" w:rsidRPr="005D4D8B">
        <w:rPr>
          <w:rFonts w:ascii="Times New Roman" w:eastAsia="Times New Roman" w:hAnsi="Times New Roman" w:cs="Times New Roman"/>
        </w:rPr>
        <w:t>kebijakan</w:t>
      </w:r>
      <w:r w:rsidR="00B75E38" w:rsidRPr="005D4D8B">
        <w:rPr>
          <w:rFonts w:ascii="Times New Roman" w:eastAsia="Times New Roman" w:hAnsi="Times New Roman" w:cs="Times New Roman"/>
        </w:rPr>
        <w:t xml:space="preserve"> untuk mem</w:t>
      </w:r>
      <w:r w:rsidR="009F7FA9" w:rsidRPr="005D4D8B">
        <w:rPr>
          <w:rFonts w:ascii="Times New Roman" w:eastAsia="Times New Roman" w:hAnsi="Times New Roman" w:cs="Times New Roman"/>
        </w:rPr>
        <w:t xml:space="preserve">enuhi hak dari </w:t>
      </w:r>
      <w:r w:rsidR="00B75E38" w:rsidRPr="005D4D8B">
        <w:rPr>
          <w:rFonts w:ascii="Times New Roman" w:eastAsia="Times New Roman" w:hAnsi="Times New Roman" w:cs="Times New Roman"/>
        </w:rPr>
        <w:t xml:space="preserve">kreditur. Namun kebutuhan </w:t>
      </w:r>
      <w:r w:rsidR="00B75E38" w:rsidRPr="005D4D8B">
        <w:rPr>
          <w:rFonts w:ascii="Times New Roman" w:eastAsia="Times New Roman" w:hAnsi="Times New Roman" w:cs="Times New Roman"/>
          <w:i/>
          <w:iCs/>
        </w:rPr>
        <w:t>stakeholders</w:t>
      </w:r>
      <w:r w:rsidR="00B75E38" w:rsidRPr="005D4D8B">
        <w:rPr>
          <w:rFonts w:ascii="Times New Roman" w:eastAsia="Times New Roman" w:hAnsi="Times New Roman" w:cs="Times New Roman"/>
        </w:rPr>
        <w:t xml:space="preserve"> juga semakin beragam membuat perusahaan harus memenuhinya keduanya. Sehingga per</w:t>
      </w:r>
      <w:r w:rsidR="009F7FA9" w:rsidRPr="005D4D8B">
        <w:rPr>
          <w:rFonts w:ascii="Times New Roman" w:eastAsia="Times New Roman" w:hAnsi="Times New Roman" w:cs="Times New Roman"/>
        </w:rPr>
        <w:t>seroan</w:t>
      </w:r>
      <w:r w:rsidR="00B75E38" w:rsidRPr="005D4D8B">
        <w:rPr>
          <w:rFonts w:ascii="Times New Roman" w:eastAsia="Times New Roman" w:hAnsi="Times New Roman" w:cs="Times New Roman"/>
        </w:rPr>
        <w:t xml:space="preserve"> </w:t>
      </w:r>
      <w:r w:rsidR="009F7FA9" w:rsidRPr="005D4D8B">
        <w:rPr>
          <w:rFonts w:ascii="Times New Roman" w:eastAsia="Times New Roman" w:hAnsi="Times New Roman" w:cs="Times New Roman"/>
        </w:rPr>
        <w:t>berniat</w:t>
      </w:r>
      <w:r w:rsidR="00B75E38" w:rsidRPr="005D4D8B">
        <w:rPr>
          <w:rFonts w:ascii="Times New Roman" w:eastAsia="Times New Roman" w:hAnsi="Times New Roman" w:cs="Times New Roman"/>
        </w:rPr>
        <w:t xml:space="preserve"> men</w:t>
      </w:r>
      <w:r w:rsidR="0076030A" w:rsidRPr="005D4D8B">
        <w:rPr>
          <w:rFonts w:ascii="Times New Roman" w:eastAsia="Times New Roman" w:hAnsi="Times New Roman" w:cs="Times New Roman"/>
        </w:rPr>
        <w:t>iadakan kebijakan</w:t>
      </w:r>
      <w:r w:rsidR="00B75E38" w:rsidRPr="005D4D8B">
        <w:rPr>
          <w:rFonts w:ascii="Times New Roman" w:eastAsia="Times New Roman" w:hAnsi="Times New Roman" w:cs="Times New Roman"/>
        </w:rPr>
        <w:t xml:space="preserve"> yang </w:t>
      </w:r>
      <w:r w:rsidR="0076030A" w:rsidRPr="005D4D8B">
        <w:rPr>
          <w:rFonts w:ascii="Times New Roman" w:eastAsia="Times New Roman" w:hAnsi="Times New Roman" w:cs="Times New Roman"/>
        </w:rPr>
        <w:t>bisa</w:t>
      </w:r>
      <w:r w:rsidR="00B75E38" w:rsidRPr="005D4D8B">
        <w:rPr>
          <w:rFonts w:ascii="Times New Roman" w:eastAsia="Times New Roman" w:hAnsi="Times New Roman" w:cs="Times New Roman"/>
        </w:rPr>
        <w:t xml:space="preserve"> me</w:t>
      </w:r>
      <w:r w:rsidR="0076030A" w:rsidRPr="005D4D8B">
        <w:rPr>
          <w:rFonts w:ascii="Times New Roman" w:eastAsia="Times New Roman" w:hAnsi="Times New Roman" w:cs="Times New Roman"/>
        </w:rPr>
        <w:t>mancing ketertarikan</w:t>
      </w:r>
      <w:r w:rsidR="00B75E38" w:rsidRPr="005D4D8B">
        <w:rPr>
          <w:rFonts w:ascii="Times New Roman" w:eastAsia="Times New Roman" w:hAnsi="Times New Roman" w:cs="Times New Roman"/>
        </w:rPr>
        <w:t xml:space="preserve"> </w:t>
      </w:r>
      <w:r w:rsidR="00B75E38" w:rsidRPr="005D4D8B">
        <w:rPr>
          <w:rFonts w:ascii="Times New Roman" w:eastAsia="Times New Roman" w:hAnsi="Times New Roman" w:cs="Times New Roman"/>
          <w:i/>
          <w:iCs/>
        </w:rPr>
        <w:t>stakeholders</w:t>
      </w:r>
      <w:r w:rsidR="00B75E38" w:rsidRPr="005D4D8B">
        <w:rPr>
          <w:rFonts w:ascii="Times New Roman" w:eastAsia="Times New Roman" w:hAnsi="Times New Roman" w:cs="Times New Roman"/>
        </w:rPr>
        <w:t xml:space="preserve"> </w:t>
      </w:r>
      <w:r w:rsidR="0076030A" w:rsidRPr="005D4D8B">
        <w:rPr>
          <w:rFonts w:ascii="Times New Roman" w:eastAsia="Times New Roman" w:hAnsi="Times New Roman" w:cs="Times New Roman"/>
        </w:rPr>
        <w:t>lewat</w:t>
      </w:r>
      <w:r w:rsidR="00B75E38" w:rsidRPr="005D4D8B">
        <w:rPr>
          <w:rFonts w:ascii="Times New Roman" w:eastAsia="Times New Roman" w:hAnsi="Times New Roman" w:cs="Times New Roman"/>
        </w:rPr>
        <w:t xml:space="preserve"> </w:t>
      </w:r>
      <w:r w:rsidR="0076030A" w:rsidRPr="005D4D8B">
        <w:rPr>
          <w:rFonts w:ascii="Times New Roman" w:eastAsia="Times New Roman" w:hAnsi="Times New Roman" w:cs="Times New Roman"/>
        </w:rPr>
        <w:t>cara</w:t>
      </w:r>
      <w:r w:rsidR="00B75E38" w:rsidRPr="005D4D8B">
        <w:rPr>
          <w:rFonts w:ascii="Times New Roman" w:eastAsia="Times New Roman" w:hAnsi="Times New Roman" w:cs="Times New Roman"/>
        </w:rPr>
        <w:t xml:space="preserve"> yang</w:t>
      </w:r>
      <w:r w:rsidR="0076030A" w:rsidRPr="005D4D8B">
        <w:rPr>
          <w:rFonts w:ascii="Times New Roman" w:eastAsia="Times New Roman" w:hAnsi="Times New Roman" w:cs="Times New Roman"/>
        </w:rPr>
        <w:t xml:space="preserve"> biasa</w:t>
      </w:r>
      <w:r w:rsidR="00B75E38" w:rsidRPr="005D4D8B">
        <w:rPr>
          <w:rFonts w:ascii="Times New Roman" w:eastAsia="Times New Roman" w:hAnsi="Times New Roman" w:cs="Times New Roman"/>
        </w:rPr>
        <w:t xml:space="preserve"> digunakan per</w:t>
      </w:r>
      <w:r w:rsidR="005D4D8B" w:rsidRPr="005D4D8B">
        <w:rPr>
          <w:rFonts w:ascii="Times New Roman" w:eastAsia="Times New Roman" w:hAnsi="Times New Roman" w:cs="Times New Roman"/>
        </w:rPr>
        <w:t>seroan yakni</w:t>
      </w:r>
      <w:r w:rsidR="00B75E38" w:rsidRPr="005D4D8B">
        <w:rPr>
          <w:rFonts w:ascii="Times New Roman" w:eastAsia="Times New Roman" w:hAnsi="Times New Roman" w:cs="Times New Roman"/>
        </w:rPr>
        <w:t xml:space="preserve"> dengan </w:t>
      </w:r>
      <w:r w:rsidR="005D4D8B" w:rsidRPr="005D4D8B">
        <w:rPr>
          <w:rFonts w:ascii="Times New Roman" w:eastAsia="Times New Roman" w:hAnsi="Times New Roman" w:cs="Times New Roman"/>
        </w:rPr>
        <w:t>pemaparan SR</w:t>
      </w:r>
      <w:r w:rsidR="00B75E38" w:rsidRPr="005D4D8B">
        <w:rPr>
          <w:rFonts w:ascii="Times New Roman" w:eastAsia="Times New Roman" w:hAnsi="Times New Roman" w:cs="Times New Roman"/>
        </w:rPr>
        <w:t xml:space="preserve"> </w:t>
      </w:r>
      <w:r w:rsidR="00B75E38" w:rsidRPr="005D4D8B">
        <w:rPr>
          <w:rFonts w:ascii="Times New Roman" w:eastAsia="Times New Roman" w:hAnsi="Times New Roman" w:cs="Times New Roman"/>
        </w:rPr>
        <w:fldChar w:fldCharType="begin"/>
      </w:r>
      <w:r w:rsidR="00B75E38" w:rsidRPr="005D4D8B">
        <w:rPr>
          <w:rFonts w:ascii="Times New Roman" w:eastAsia="Times New Roman" w:hAnsi="Times New Roman" w:cs="Times New Roman"/>
        </w:rPr>
        <w:instrText xml:space="preserve"> ADDIN ZOTERO_ITEM CSL_CITATION {"citationID":"a2dcu9j8el1","properties":{"formattedCitation":"(Tyas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B75E38" w:rsidRPr="005D4D8B">
        <w:rPr>
          <w:rFonts w:ascii="Times New Roman" w:eastAsia="Times New Roman" w:hAnsi="Times New Roman" w:cs="Times New Roman"/>
        </w:rPr>
        <w:fldChar w:fldCharType="separate"/>
      </w:r>
      <w:r w:rsidR="00B75E38" w:rsidRPr="005D4D8B">
        <w:rPr>
          <w:rFonts w:ascii="Times New Roman" w:eastAsia="Times New Roman" w:hAnsi="Times New Roman" w:cs="Times New Roman"/>
        </w:rPr>
        <w:t>(Tyas &amp; Khafid, 2020)</w:t>
      </w:r>
      <w:r w:rsidR="00B75E38" w:rsidRPr="005D4D8B">
        <w:rPr>
          <w:rFonts w:ascii="Times New Roman" w:eastAsia="Times New Roman" w:hAnsi="Times New Roman" w:cs="Times New Roman"/>
        </w:rPr>
        <w:fldChar w:fldCharType="end"/>
      </w:r>
      <w:r w:rsidR="00B75E38" w:rsidRPr="005D4D8B">
        <w:rPr>
          <w:rFonts w:ascii="Times New Roman" w:eastAsia="Times New Roman" w:hAnsi="Times New Roman" w:cs="Times New Roman"/>
        </w:rPr>
        <w:t xml:space="preserve">. Kondisi ini menyebabkan </w:t>
      </w:r>
      <w:r w:rsidR="00402E2D" w:rsidRPr="005D4D8B">
        <w:rPr>
          <w:rFonts w:ascii="Times New Roman" w:eastAsia="Times New Roman" w:hAnsi="Times New Roman" w:cs="Times New Roman"/>
        </w:rPr>
        <w:t>DK</w:t>
      </w:r>
      <w:r w:rsidR="00B75E38" w:rsidRPr="005D4D8B">
        <w:rPr>
          <w:rFonts w:ascii="Times New Roman" w:eastAsia="Times New Roman" w:hAnsi="Times New Roman" w:cs="Times New Roman"/>
        </w:rPr>
        <w:t xml:space="preserve"> sebagai proksi GCG tidak dapat me-</w:t>
      </w:r>
      <w:r w:rsidR="00B75E38" w:rsidRPr="005D4D8B">
        <w:rPr>
          <w:rFonts w:ascii="Times New Roman" w:eastAsia="Times New Roman" w:hAnsi="Times New Roman" w:cs="Times New Roman"/>
          <w:i/>
          <w:iCs/>
        </w:rPr>
        <w:t>moderating</w:t>
      </w:r>
      <w:r w:rsidR="00B75E38" w:rsidRPr="005D4D8B">
        <w:rPr>
          <w:rFonts w:ascii="Times New Roman" w:eastAsia="Times New Roman" w:hAnsi="Times New Roman" w:cs="Times New Roman"/>
        </w:rPr>
        <w:t xml:space="preserve"> hubungan antara DER dengan </w:t>
      </w:r>
      <w:r w:rsidR="005D4D8B" w:rsidRPr="005D4D8B">
        <w:rPr>
          <w:rFonts w:ascii="Times New Roman" w:eastAsia="Times New Roman" w:hAnsi="Times New Roman" w:cs="Times New Roman"/>
        </w:rPr>
        <w:t>pemaparan SR</w:t>
      </w:r>
      <w:r w:rsidR="00B75E38" w:rsidRPr="005D4D8B">
        <w:rPr>
          <w:rFonts w:ascii="Times New Roman" w:eastAsia="Times New Roman" w:hAnsi="Times New Roman" w:cs="Times New Roman"/>
        </w:rPr>
        <w:t xml:space="preserve">. </w:t>
      </w:r>
      <w:r w:rsidR="005D4D8B" w:rsidRPr="005D4D8B">
        <w:rPr>
          <w:rFonts w:ascii="Times New Roman" w:eastAsia="Times New Roman" w:hAnsi="Times New Roman" w:cs="Times New Roman"/>
        </w:rPr>
        <w:t>P</w:t>
      </w:r>
      <w:r w:rsidR="00B75E38" w:rsidRPr="005D4D8B">
        <w:rPr>
          <w:rFonts w:ascii="Times New Roman" w:eastAsia="Times New Roman" w:hAnsi="Times New Roman" w:cs="Times New Roman"/>
        </w:rPr>
        <w:t>en</w:t>
      </w:r>
      <w:r w:rsidR="005D4D8B" w:rsidRPr="005D4D8B">
        <w:rPr>
          <w:rFonts w:ascii="Times New Roman" w:eastAsia="Times New Roman" w:hAnsi="Times New Roman" w:cs="Times New Roman"/>
        </w:rPr>
        <w:t>gamatan ini searah dengan</w:t>
      </w:r>
      <w:r w:rsidR="00B75E38" w:rsidRPr="005D4D8B">
        <w:rPr>
          <w:rFonts w:ascii="Times New Roman" w:eastAsia="Times New Roman" w:hAnsi="Times New Roman" w:cs="Times New Roman"/>
        </w:rPr>
        <w:t xml:space="preserve"> yang dilak</w:t>
      </w:r>
      <w:r w:rsidR="005D4D8B" w:rsidRPr="005D4D8B">
        <w:rPr>
          <w:rFonts w:ascii="Times New Roman" w:eastAsia="Times New Roman" w:hAnsi="Times New Roman" w:cs="Times New Roman"/>
        </w:rPr>
        <w:t>sanakan oleh</w:t>
      </w:r>
      <w:r w:rsidR="00B75E38" w:rsidRPr="005D4D8B">
        <w:rPr>
          <w:rFonts w:ascii="Times New Roman" w:eastAsia="Times New Roman" w:hAnsi="Times New Roman" w:cs="Times New Roman"/>
        </w:rPr>
        <w:t xml:space="preserve"> </w:t>
      </w:r>
      <w:r w:rsidR="00B75E38" w:rsidRPr="005D4D8B">
        <w:rPr>
          <w:rFonts w:ascii="Times New Roman" w:eastAsia="Times New Roman" w:hAnsi="Times New Roman" w:cs="Times New Roman"/>
        </w:rPr>
        <w:fldChar w:fldCharType="begin"/>
      </w:r>
      <w:r w:rsidR="00B75E38" w:rsidRPr="005D4D8B">
        <w:rPr>
          <w:rFonts w:ascii="Times New Roman" w:eastAsia="Times New Roman" w:hAnsi="Times New Roman" w:cs="Times New Roman"/>
        </w:rPr>
        <w:instrText xml:space="preserve"> ADDIN ZOTERO_ITEM CSL_CITATION {"citationID":"suusYJxA","properties":{"formattedCitation":"(Tyas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B75E38" w:rsidRPr="005D4D8B">
        <w:rPr>
          <w:rFonts w:ascii="Times New Roman" w:eastAsia="Times New Roman" w:hAnsi="Times New Roman" w:cs="Times New Roman"/>
        </w:rPr>
        <w:fldChar w:fldCharType="separate"/>
      </w:r>
      <w:r w:rsidR="00B75E38" w:rsidRPr="005D4D8B">
        <w:rPr>
          <w:rFonts w:ascii="Times New Roman" w:eastAsia="Times New Roman" w:hAnsi="Times New Roman" w:cs="Times New Roman"/>
        </w:rPr>
        <w:t>(Tyas &amp; Khafid, 2020)</w:t>
      </w:r>
      <w:r w:rsidR="00B75E38" w:rsidRPr="005D4D8B">
        <w:rPr>
          <w:rFonts w:ascii="Times New Roman" w:eastAsia="Times New Roman" w:hAnsi="Times New Roman" w:cs="Times New Roman"/>
        </w:rPr>
        <w:fldChar w:fldCharType="end"/>
      </w:r>
      <w:r w:rsidR="00B75E38" w:rsidRPr="005D4D8B">
        <w:rPr>
          <w:rFonts w:ascii="Times New Roman" w:eastAsia="Times New Roman" w:hAnsi="Times New Roman" w:cs="Times New Roman"/>
        </w:rPr>
        <w:t>.</w:t>
      </w:r>
    </w:p>
    <w:p w14:paraId="001C0796" w14:textId="062A7946" w:rsidR="009E0038" w:rsidRDefault="009E0038" w:rsidP="009E0038">
      <w:pPr>
        <w:pBdr>
          <w:top w:val="nil"/>
          <w:left w:val="nil"/>
          <w:bottom w:val="nil"/>
          <w:right w:val="nil"/>
          <w:between w:val="nil"/>
        </w:pBdr>
        <w:spacing w:after="0" w:line="276" w:lineRule="auto"/>
        <w:jc w:val="both"/>
        <w:rPr>
          <w:rFonts w:ascii="Times New Roman" w:eastAsia="Times New Roman" w:hAnsi="Times New Roman" w:cs="Times New Roman"/>
          <w:b/>
          <w:bCs/>
          <w:i/>
          <w:iCs/>
          <w:highlight w:val="white"/>
        </w:rPr>
      </w:pPr>
      <w:r w:rsidRPr="009E0038">
        <w:rPr>
          <w:rFonts w:ascii="Times New Roman" w:eastAsia="Times New Roman" w:hAnsi="Times New Roman" w:cs="Times New Roman"/>
          <w:b/>
          <w:bCs/>
          <w:highlight w:val="white"/>
        </w:rPr>
        <w:t>GCG me-</w:t>
      </w:r>
      <w:r w:rsidRPr="009E0038">
        <w:rPr>
          <w:rFonts w:ascii="Times New Roman" w:eastAsia="Times New Roman" w:hAnsi="Times New Roman" w:cs="Times New Roman"/>
          <w:b/>
          <w:bCs/>
          <w:i/>
          <w:iCs/>
          <w:highlight w:val="white"/>
        </w:rPr>
        <w:t xml:space="preserve">moderating </w:t>
      </w:r>
      <w:r w:rsidRPr="009E0038">
        <w:rPr>
          <w:rFonts w:ascii="Times New Roman" w:eastAsia="Times New Roman" w:hAnsi="Times New Roman" w:cs="Times New Roman"/>
          <w:b/>
          <w:bCs/>
          <w:highlight w:val="white"/>
        </w:rPr>
        <w:t>hubungan antara</w:t>
      </w:r>
      <w:r>
        <w:rPr>
          <w:rFonts w:ascii="Times New Roman" w:eastAsia="Times New Roman" w:hAnsi="Times New Roman" w:cs="Times New Roman"/>
          <w:b/>
          <w:bCs/>
          <w:highlight w:val="white"/>
        </w:rPr>
        <w:t xml:space="preserve"> ukuran perusahaan </w:t>
      </w:r>
      <w:r w:rsidRPr="009E0038">
        <w:rPr>
          <w:rFonts w:ascii="Times New Roman" w:eastAsia="Times New Roman" w:hAnsi="Times New Roman" w:cs="Times New Roman"/>
          <w:b/>
          <w:bCs/>
          <w:highlight w:val="white"/>
        </w:rPr>
        <w:t>terhadap</w:t>
      </w:r>
      <w:r w:rsidRPr="009E0038">
        <w:rPr>
          <w:rFonts w:ascii="Times New Roman" w:eastAsia="Times New Roman" w:hAnsi="Times New Roman" w:cs="Times New Roman"/>
          <w:b/>
          <w:bCs/>
          <w:i/>
          <w:iCs/>
          <w:highlight w:val="white"/>
        </w:rPr>
        <w:t xml:space="preserve"> </w:t>
      </w:r>
      <w:r w:rsidR="0016381A">
        <w:rPr>
          <w:rFonts w:ascii="Times New Roman" w:eastAsia="Times New Roman" w:hAnsi="Times New Roman" w:cs="Times New Roman"/>
          <w:b/>
          <w:bCs/>
          <w:highlight w:val="white"/>
        </w:rPr>
        <w:t>pe</w:t>
      </w:r>
      <w:r w:rsidR="001108E3">
        <w:rPr>
          <w:rFonts w:ascii="Times New Roman" w:eastAsia="Times New Roman" w:hAnsi="Times New Roman" w:cs="Times New Roman"/>
          <w:b/>
          <w:bCs/>
          <w:highlight w:val="white"/>
        </w:rPr>
        <w:t>ngungkapan</w:t>
      </w:r>
      <w:r w:rsidR="0016381A">
        <w:rPr>
          <w:rFonts w:ascii="Times New Roman" w:eastAsia="Times New Roman" w:hAnsi="Times New Roman" w:cs="Times New Roman"/>
          <w:b/>
          <w:bCs/>
          <w:highlight w:val="white"/>
        </w:rPr>
        <w:t xml:space="preserve"> SR</w:t>
      </w:r>
    </w:p>
    <w:p w14:paraId="48BE4BCB" w14:textId="365C7DF4" w:rsidR="00061809" w:rsidRPr="00061809" w:rsidRDefault="00EF4599" w:rsidP="00061809">
      <w:pPr>
        <w:pBdr>
          <w:top w:val="nil"/>
          <w:left w:val="nil"/>
          <w:bottom w:val="nil"/>
          <w:right w:val="nil"/>
          <w:between w:val="nil"/>
        </w:pBd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r>
      <w:r w:rsidR="006F42C9" w:rsidRPr="006F42C9">
        <w:rPr>
          <w:rFonts w:ascii="Times New Roman" w:eastAsia="Times New Roman" w:hAnsi="Times New Roman" w:cs="Times New Roman"/>
          <w:highlight w:val="white"/>
        </w:rPr>
        <w:t xml:space="preserve">Berdasarkan hasil MRA TA dalam </w:t>
      </w:r>
      <w:r w:rsidR="006F42C9">
        <w:rPr>
          <w:rFonts w:ascii="Times New Roman" w:eastAsia="Times New Roman" w:hAnsi="Times New Roman" w:cs="Times New Roman"/>
          <w:highlight w:val="white"/>
        </w:rPr>
        <w:t>Tabel 2.</w:t>
      </w:r>
      <w:r w:rsidR="006F42C9" w:rsidRPr="006F42C9">
        <w:rPr>
          <w:rFonts w:ascii="Times New Roman" w:eastAsia="Times New Roman" w:hAnsi="Times New Roman" w:cs="Times New Roman"/>
          <w:highlight w:val="white"/>
        </w:rPr>
        <w:t xml:space="preserve"> menunjukkan nilai </w:t>
      </w:r>
      <w:r w:rsidR="006F42C9" w:rsidRPr="006F42C9">
        <w:rPr>
          <w:rFonts w:ascii="Times New Roman" w:eastAsia="Times New Roman" w:hAnsi="Times New Roman" w:cs="Times New Roman"/>
          <w:i/>
          <w:iCs/>
          <w:highlight w:val="white"/>
        </w:rPr>
        <w:t xml:space="preserve">probability </w:t>
      </w:r>
      <w:r w:rsidR="006F42C9" w:rsidRPr="006F42C9">
        <w:rPr>
          <w:rFonts w:ascii="Times New Roman" w:eastAsia="Times New Roman" w:hAnsi="Times New Roman" w:cs="Times New Roman"/>
          <w:highlight w:val="white"/>
        </w:rPr>
        <w:t>M kurang dari 0.05 ya</w:t>
      </w:r>
      <w:r w:rsidR="0016381A">
        <w:rPr>
          <w:rFonts w:ascii="Times New Roman" w:eastAsia="Times New Roman" w:hAnsi="Times New Roman" w:cs="Times New Roman"/>
          <w:highlight w:val="white"/>
        </w:rPr>
        <w:t>kni</w:t>
      </w:r>
      <w:r w:rsidR="006F42C9" w:rsidRPr="006F42C9">
        <w:rPr>
          <w:rFonts w:ascii="Times New Roman" w:eastAsia="Times New Roman" w:hAnsi="Times New Roman" w:cs="Times New Roman"/>
          <w:highlight w:val="white"/>
        </w:rPr>
        <w:t xml:space="preserve"> 0.0001. </w:t>
      </w:r>
      <w:r w:rsidR="0016381A">
        <w:rPr>
          <w:rFonts w:ascii="Times New Roman" w:eastAsia="Times New Roman" w:hAnsi="Times New Roman" w:cs="Times New Roman"/>
          <w:highlight w:val="white"/>
        </w:rPr>
        <w:t>Dengan kesimpulan</w:t>
      </w:r>
      <w:r w:rsidR="006F42C9" w:rsidRPr="006F42C9">
        <w:rPr>
          <w:rFonts w:ascii="Times New Roman" w:eastAsia="Times New Roman" w:hAnsi="Times New Roman" w:cs="Times New Roman"/>
          <w:highlight w:val="white"/>
        </w:rPr>
        <w:t xml:space="preserve"> variabel GCG dengan proksi DK dapat mempengaruhi</w:t>
      </w:r>
      <w:r w:rsidR="006F42C9" w:rsidRPr="006F42C9">
        <w:rPr>
          <w:rFonts w:ascii="Times New Roman" w:eastAsia="Times New Roman" w:hAnsi="Times New Roman" w:cs="Times New Roman"/>
          <w:i/>
          <w:iCs/>
          <w:highlight w:val="white"/>
        </w:rPr>
        <w:t xml:space="preserve"> </w:t>
      </w:r>
      <w:bookmarkStart w:id="27" w:name="_Hlk105964112"/>
      <w:r w:rsidR="006F42C9" w:rsidRPr="006F42C9">
        <w:rPr>
          <w:rFonts w:ascii="Times New Roman" w:eastAsia="Times New Roman" w:hAnsi="Times New Roman" w:cs="Times New Roman"/>
          <w:highlight w:val="white"/>
        </w:rPr>
        <w:t xml:space="preserve">(memperkuat) </w:t>
      </w:r>
      <w:bookmarkEnd w:id="27"/>
      <w:r w:rsidR="006F42C9" w:rsidRPr="006F42C9">
        <w:rPr>
          <w:rFonts w:ascii="Times New Roman" w:eastAsia="Times New Roman" w:hAnsi="Times New Roman" w:cs="Times New Roman"/>
          <w:highlight w:val="white"/>
        </w:rPr>
        <w:t xml:space="preserve">hubungan antara TA </w:t>
      </w:r>
      <w:r w:rsidR="006F42C9" w:rsidRPr="0065695E">
        <w:rPr>
          <w:rFonts w:ascii="Times New Roman" w:eastAsia="Times New Roman" w:hAnsi="Times New Roman" w:cs="Times New Roman"/>
        </w:rPr>
        <w:t>dengan</w:t>
      </w:r>
      <w:r w:rsidR="000938A8" w:rsidRPr="0065695E">
        <w:rPr>
          <w:rFonts w:ascii="Times New Roman" w:eastAsia="Times New Roman" w:hAnsi="Times New Roman" w:cs="Times New Roman"/>
        </w:rPr>
        <w:t xml:space="preserve"> </w:t>
      </w:r>
      <w:r w:rsidR="001108E3">
        <w:rPr>
          <w:rFonts w:ascii="Times New Roman" w:eastAsia="Times New Roman" w:hAnsi="Times New Roman" w:cs="Times New Roman"/>
        </w:rPr>
        <w:t xml:space="preserve">pengungkapan </w:t>
      </w:r>
      <w:r w:rsidR="000938A8" w:rsidRPr="0065695E">
        <w:rPr>
          <w:rFonts w:ascii="Times New Roman" w:eastAsia="Times New Roman" w:hAnsi="Times New Roman" w:cs="Times New Roman"/>
        </w:rPr>
        <w:t>SR</w:t>
      </w:r>
      <w:r w:rsidR="006F42C9" w:rsidRPr="0065695E">
        <w:rPr>
          <w:rFonts w:ascii="Times New Roman" w:eastAsia="Times New Roman" w:hAnsi="Times New Roman" w:cs="Times New Roman"/>
          <w:i/>
          <w:iCs/>
        </w:rPr>
        <w:t>.</w:t>
      </w:r>
      <w:r w:rsidR="001108E3">
        <w:rPr>
          <w:rFonts w:ascii="Times New Roman" w:eastAsia="Times New Roman" w:hAnsi="Times New Roman" w:cs="Times New Roman"/>
        </w:rPr>
        <w:t xml:space="preserve"> </w:t>
      </w:r>
      <w:r w:rsidR="0065695E" w:rsidRPr="0065695E">
        <w:rPr>
          <w:rFonts w:ascii="Times New Roman" w:eastAsia="Times New Roman" w:hAnsi="Times New Roman" w:cs="Times New Roman"/>
        </w:rPr>
        <w:t>Kegiatan ini</w:t>
      </w:r>
      <w:r w:rsidR="006F42C9" w:rsidRPr="0065695E">
        <w:rPr>
          <w:rFonts w:ascii="Times New Roman" w:eastAsia="Times New Roman" w:hAnsi="Times New Roman" w:cs="Times New Roman"/>
        </w:rPr>
        <w:t xml:space="preserve"> </w:t>
      </w:r>
      <w:r w:rsidR="0065695E" w:rsidRPr="0065695E">
        <w:rPr>
          <w:rFonts w:ascii="Times New Roman" w:eastAsia="Times New Roman" w:hAnsi="Times New Roman" w:cs="Times New Roman"/>
        </w:rPr>
        <w:t>mengambarkan bahwa</w:t>
      </w:r>
      <w:r w:rsidR="006F42C9" w:rsidRPr="0065695E">
        <w:rPr>
          <w:rFonts w:ascii="Times New Roman" w:eastAsia="Times New Roman" w:hAnsi="Times New Roman" w:cs="Times New Roman"/>
        </w:rPr>
        <w:t xml:space="preserve"> sebuah per</w:t>
      </w:r>
      <w:r w:rsidR="0065695E" w:rsidRPr="0065695E">
        <w:rPr>
          <w:rFonts w:ascii="Times New Roman" w:eastAsia="Times New Roman" w:hAnsi="Times New Roman" w:cs="Times New Roman"/>
        </w:rPr>
        <w:t>seroan</w:t>
      </w:r>
      <w:r w:rsidR="006F42C9" w:rsidRPr="0065695E">
        <w:rPr>
          <w:rFonts w:ascii="Times New Roman" w:eastAsia="Times New Roman" w:hAnsi="Times New Roman" w:cs="Times New Roman"/>
        </w:rPr>
        <w:t xml:space="preserve"> besar</w:t>
      </w:r>
      <w:r w:rsidR="0065695E">
        <w:rPr>
          <w:rFonts w:ascii="Times New Roman" w:eastAsia="Times New Roman" w:hAnsi="Times New Roman" w:cs="Times New Roman"/>
        </w:rPr>
        <w:t xml:space="preserve"> mempunyai </w:t>
      </w:r>
      <w:r w:rsidR="006F42C9" w:rsidRPr="006F42C9">
        <w:rPr>
          <w:rFonts w:ascii="Times New Roman" w:eastAsia="Times New Roman" w:hAnsi="Times New Roman" w:cs="Times New Roman"/>
          <w:highlight w:val="white"/>
        </w:rPr>
        <w:t>kemampuan TA</w:t>
      </w:r>
      <w:r w:rsidR="0065695E">
        <w:rPr>
          <w:rFonts w:ascii="Times New Roman" w:eastAsia="Times New Roman" w:hAnsi="Times New Roman" w:cs="Times New Roman"/>
          <w:highlight w:val="white"/>
        </w:rPr>
        <w:t xml:space="preserve"> tinggi </w:t>
      </w:r>
      <w:r w:rsidR="0065695E" w:rsidRPr="00A835BC">
        <w:rPr>
          <w:rFonts w:ascii="Times New Roman" w:eastAsia="Times New Roman" w:hAnsi="Times New Roman" w:cs="Times New Roman"/>
        </w:rPr>
        <w:t>&amp;</w:t>
      </w:r>
      <w:r w:rsidR="006F42C9" w:rsidRPr="00A835BC">
        <w:rPr>
          <w:rFonts w:ascii="Times New Roman" w:eastAsia="Times New Roman" w:hAnsi="Times New Roman" w:cs="Times New Roman"/>
        </w:rPr>
        <w:t xml:space="preserve"> </w:t>
      </w:r>
      <w:r w:rsidR="006F42C9" w:rsidRPr="00A835BC">
        <w:rPr>
          <w:rFonts w:ascii="Times New Roman" w:eastAsia="Times New Roman" w:hAnsi="Times New Roman" w:cs="Times New Roman"/>
          <w:i/>
          <w:iCs/>
        </w:rPr>
        <w:t>stakeholder</w:t>
      </w:r>
      <w:r w:rsidR="0065695E" w:rsidRPr="00A835BC">
        <w:rPr>
          <w:rFonts w:ascii="Times New Roman" w:eastAsia="Times New Roman" w:hAnsi="Times New Roman" w:cs="Times New Roman"/>
        </w:rPr>
        <w:t xml:space="preserve"> </w:t>
      </w:r>
      <w:r w:rsidR="00DD7B38" w:rsidRPr="00A835BC">
        <w:rPr>
          <w:rFonts w:ascii="Times New Roman" w:eastAsia="Times New Roman" w:hAnsi="Times New Roman" w:cs="Times New Roman"/>
        </w:rPr>
        <w:t>yang banyak</w:t>
      </w:r>
      <w:r w:rsidR="006F42C9" w:rsidRPr="00A835BC">
        <w:rPr>
          <w:rFonts w:ascii="Times New Roman" w:eastAsia="Times New Roman" w:hAnsi="Times New Roman" w:cs="Times New Roman"/>
        </w:rPr>
        <w:t>. K</w:t>
      </w:r>
      <w:r w:rsidR="00DA7F94" w:rsidRPr="00A835BC">
        <w:rPr>
          <w:rFonts w:ascii="Times New Roman" w:eastAsia="Times New Roman" w:hAnsi="Times New Roman" w:cs="Times New Roman"/>
        </w:rPr>
        <w:t>eadaan</w:t>
      </w:r>
      <w:r w:rsidR="006F42C9" w:rsidRPr="00A835BC">
        <w:rPr>
          <w:rFonts w:ascii="Times New Roman" w:eastAsia="Times New Roman" w:hAnsi="Times New Roman" w:cs="Times New Roman"/>
        </w:rPr>
        <w:t xml:space="preserve"> ini d</w:t>
      </w:r>
      <w:r w:rsidR="00DA7F94" w:rsidRPr="00A835BC">
        <w:rPr>
          <w:rFonts w:ascii="Times New Roman" w:eastAsia="Times New Roman" w:hAnsi="Times New Roman" w:cs="Times New Roman"/>
        </w:rPr>
        <w:t>iakibatkan oleh</w:t>
      </w:r>
      <w:r w:rsidR="006F42C9" w:rsidRPr="00A835BC">
        <w:rPr>
          <w:rFonts w:ascii="Times New Roman" w:eastAsia="Times New Roman" w:hAnsi="Times New Roman" w:cs="Times New Roman"/>
        </w:rPr>
        <w:t xml:space="preserve"> </w:t>
      </w:r>
      <w:r w:rsidR="00DA7F94" w:rsidRPr="00A835BC">
        <w:rPr>
          <w:rFonts w:ascii="Times New Roman" w:eastAsia="Times New Roman" w:hAnsi="Times New Roman" w:cs="Times New Roman"/>
        </w:rPr>
        <w:t>kegiatan</w:t>
      </w:r>
      <w:r w:rsidR="006F42C9" w:rsidRPr="00A835BC">
        <w:rPr>
          <w:rFonts w:ascii="Times New Roman" w:eastAsia="Times New Roman" w:hAnsi="Times New Roman" w:cs="Times New Roman"/>
        </w:rPr>
        <w:t xml:space="preserve"> </w:t>
      </w:r>
      <w:r w:rsidR="00DA7F94" w:rsidRPr="00A835BC">
        <w:rPr>
          <w:rFonts w:ascii="Times New Roman" w:eastAsia="Times New Roman" w:hAnsi="Times New Roman" w:cs="Times New Roman"/>
        </w:rPr>
        <w:t>operasi</w:t>
      </w:r>
      <w:r w:rsidR="006F42C9" w:rsidRPr="00A835BC">
        <w:rPr>
          <w:rFonts w:ascii="Times New Roman" w:eastAsia="Times New Roman" w:hAnsi="Times New Roman" w:cs="Times New Roman"/>
        </w:rPr>
        <w:t xml:space="preserve"> per</w:t>
      </w:r>
      <w:r w:rsidR="00DA7F94" w:rsidRPr="00A835BC">
        <w:rPr>
          <w:rFonts w:ascii="Times New Roman" w:eastAsia="Times New Roman" w:hAnsi="Times New Roman" w:cs="Times New Roman"/>
        </w:rPr>
        <w:t>seroaan</w:t>
      </w:r>
      <w:r w:rsidR="006F42C9" w:rsidRPr="00A835BC">
        <w:rPr>
          <w:rFonts w:ascii="Times New Roman" w:eastAsia="Times New Roman" w:hAnsi="Times New Roman" w:cs="Times New Roman"/>
        </w:rPr>
        <w:t xml:space="preserve"> besa</w:t>
      </w:r>
      <w:r w:rsidR="00DA7F94" w:rsidRPr="00A835BC">
        <w:rPr>
          <w:rFonts w:ascii="Times New Roman" w:eastAsia="Times New Roman" w:hAnsi="Times New Roman" w:cs="Times New Roman"/>
        </w:rPr>
        <w:t>r</w:t>
      </w:r>
      <w:r w:rsidR="006F42C9" w:rsidRPr="00A835BC">
        <w:rPr>
          <w:rFonts w:ascii="Times New Roman" w:eastAsia="Times New Roman" w:hAnsi="Times New Roman" w:cs="Times New Roman"/>
        </w:rPr>
        <w:t xml:space="preserve"> </w:t>
      </w:r>
      <w:r w:rsidR="00DA7F94" w:rsidRPr="00A835BC">
        <w:rPr>
          <w:rFonts w:ascii="Times New Roman" w:eastAsia="Times New Roman" w:hAnsi="Times New Roman" w:cs="Times New Roman"/>
        </w:rPr>
        <w:t xml:space="preserve"> sehingga dapat bertambah</w:t>
      </w:r>
      <w:r w:rsidR="006F42C9" w:rsidRPr="00A835BC">
        <w:rPr>
          <w:rFonts w:ascii="Times New Roman" w:eastAsia="Times New Roman" w:hAnsi="Times New Roman" w:cs="Times New Roman"/>
        </w:rPr>
        <w:t xml:space="preserve"> </w:t>
      </w:r>
      <w:r w:rsidR="00DA7F94" w:rsidRPr="00A835BC">
        <w:rPr>
          <w:rFonts w:ascii="Times New Roman" w:eastAsia="Times New Roman" w:hAnsi="Times New Roman" w:cs="Times New Roman"/>
        </w:rPr>
        <w:t>kuat</w:t>
      </w:r>
      <w:r w:rsidR="006F42C9" w:rsidRPr="00A835BC">
        <w:rPr>
          <w:rFonts w:ascii="Times New Roman" w:eastAsia="Times New Roman" w:hAnsi="Times New Roman" w:cs="Times New Roman"/>
        </w:rPr>
        <w:t xml:space="preserve"> </w:t>
      </w:r>
      <w:r w:rsidR="00DA7F94" w:rsidRPr="00A835BC">
        <w:rPr>
          <w:rFonts w:ascii="Times New Roman" w:eastAsia="Times New Roman" w:hAnsi="Times New Roman" w:cs="Times New Roman"/>
        </w:rPr>
        <w:t>&amp;</w:t>
      </w:r>
      <w:r w:rsidR="006F42C9" w:rsidRPr="00A835BC">
        <w:rPr>
          <w:rFonts w:ascii="Times New Roman" w:eastAsia="Times New Roman" w:hAnsi="Times New Roman" w:cs="Times New Roman"/>
        </w:rPr>
        <w:t xml:space="preserve"> me</w:t>
      </w:r>
      <w:r w:rsidR="00A835BC" w:rsidRPr="00A835BC">
        <w:rPr>
          <w:rFonts w:ascii="Times New Roman" w:eastAsia="Times New Roman" w:hAnsi="Times New Roman" w:cs="Times New Roman"/>
        </w:rPr>
        <w:t>nggandeng</w:t>
      </w:r>
      <w:r w:rsidR="006F42C9" w:rsidRPr="00A835BC">
        <w:rPr>
          <w:rFonts w:ascii="Times New Roman" w:eastAsia="Times New Roman" w:hAnsi="Times New Roman" w:cs="Times New Roman"/>
        </w:rPr>
        <w:t xml:space="preserve"> </w:t>
      </w:r>
      <w:r w:rsidR="00A835BC" w:rsidRPr="00A835BC">
        <w:rPr>
          <w:rFonts w:ascii="Times New Roman" w:eastAsia="Times New Roman" w:hAnsi="Times New Roman" w:cs="Times New Roman"/>
        </w:rPr>
        <w:t>penduduk sekitar dan</w:t>
      </w:r>
      <w:r w:rsidR="006F42C9" w:rsidRPr="00A835BC">
        <w:rPr>
          <w:rFonts w:ascii="Times New Roman" w:eastAsia="Times New Roman" w:hAnsi="Times New Roman" w:cs="Times New Roman"/>
        </w:rPr>
        <w:t xml:space="preserve"> </w:t>
      </w:r>
      <w:r w:rsidR="00A835BC" w:rsidRPr="00A835BC">
        <w:rPr>
          <w:rFonts w:ascii="Times New Roman" w:eastAsia="Times New Roman" w:hAnsi="Times New Roman" w:cs="Times New Roman"/>
        </w:rPr>
        <w:t xml:space="preserve">lebih lagi </w:t>
      </w:r>
      <w:r w:rsidR="00A835BC" w:rsidRPr="00A835BC">
        <w:rPr>
          <w:rFonts w:ascii="Times New Roman" w:eastAsia="Times New Roman" w:hAnsi="Times New Roman" w:cs="Times New Roman"/>
          <w:i/>
          <w:iCs/>
        </w:rPr>
        <w:t>go public</w:t>
      </w:r>
      <w:r w:rsidR="006F42C9" w:rsidRPr="00A835BC">
        <w:rPr>
          <w:rFonts w:ascii="Times New Roman" w:eastAsia="Times New Roman" w:hAnsi="Times New Roman" w:cs="Times New Roman"/>
        </w:rPr>
        <w:t xml:space="preserve">. Sesuai teori </w:t>
      </w:r>
      <w:r w:rsidR="006F42C9" w:rsidRPr="00A835BC">
        <w:rPr>
          <w:rFonts w:ascii="Times New Roman" w:eastAsia="Times New Roman" w:hAnsi="Times New Roman" w:cs="Times New Roman"/>
          <w:i/>
          <w:iCs/>
        </w:rPr>
        <w:t>stakeholder</w:t>
      </w:r>
      <w:r w:rsidR="006F42C9" w:rsidRPr="00A835BC">
        <w:rPr>
          <w:rFonts w:ascii="Times New Roman" w:eastAsia="Times New Roman" w:hAnsi="Times New Roman" w:cs="Times New Roman"/>
        </w:rPr>
        <w:t xml:space="preserve">, </w:t>
      </w:r>
      <w:r w:rsidR="00A835BC" w:rsidRPr="00A835BC">
        <w:rPr>
          <w:rFonts w:ascii="Times New Roman" w:eastAsia="Times New Roman" w:hAnsi="Times New Roman" w:cs="Times New Roman"/>
        </w:rPr>
        <w:t>perseroan</w:t>
      </w:r>
      <w:r w:rsidR="006F42C9" w:rsidRPr="00A835BC">
        <w:rPr>
          <w:rFonts w:ascii="Times New Roman" w:eastAsia="Times New Roman" w:hAnsi="Times New Roman" w:cs="Times New Roman"/>
        </w:rPr>
        <w:t xml:space="preserve"> besar </w:t>
      </w:r>
      <w:r w:rsidR="00A835BC" w:rsidRPr="00A835BC">
        <w:rPr>
          <w:rFonts w:ascii="Times New Roman" w:eastAsia="Times New Roman" w:hAnsi="Times New Roman" w:cs="Times New Roman"/>
        </w:rPr>
        <w:t>meme</w:t>
      </w:r>
      <w:r w:rsidR="00C14107">
        <w:rPr>
          <w:rFonts w:ascii="Times New Roman" w:eastAsia="Times New Roman" w:hAnsi="Times New Roman" w:cs="Times New Roman"/>
        </w:rPr>
        <w:t>r</w:t>
      </w:r>
      <w:r w:rsidR="00A835BC" w:rsidRPr="00A835BC">
        <w:rPr>
          <w:rFonts w:ascii="Times New Roman" w:eastAsia="Times New Roman" w:hAnsi="Times New Roman" w:cs="Times New Roman"/>
        </w:rPr>
        <w:t>lukan</w:t>
      </w:r>
      <w:r w:rsidR="006F42C9" w:rsidRPr="00A835BC">
        <w:rPr>
          <w:rFonts w:ascii="Times New Roman" w:eastAsia="Times New Roman" w:hAnsi="Times New Roman" w:cs="Times New Roman"/>
        </w:rPr>
        <w:t xml:space="preserve"> mekanisme </w:t>
      </w:r>
      <w:r w:rsidR="006F42C9" w:rsidRPr="006F42C9">
        <w:rPr>
          <w:rFonts w:ascii="Times New Roman" w:eastAsia="Times New Roman" w:hAnsi="Times New Roman" w:cs="Times New Roman"/>
          <w:highlight w:val="white"/>
        </w:rPr>
        <w:t xml:space="preserve">GCG </w:t>
      </w:r>
      <w:r w:rsidR="006F42C9" w:rsidRPr="00493381">
        <w:rPr>
          <w:rFonts w:ascii="Times New Roman" w:eastAsia="Times New Roman" w:hAnsi="Times New Roman" w:cs="Times New Roman"/>
        </w:rPr>
        <w:t>untuk meng</w:t>
      </w:r>
      <w:r w:rsidR="00493381" w:rsidRPr="00493381">
        <w:rPr>
          <w:rFonts w:ascii="Times New Roman" w:eastAsia="Times New Roman" w:hAnsi="Times New Roman" w:cs="Times New Roman"/>
        </w:rPr>
        <w:t>upayakan</w:t>
      </w:r>
      <w:r w:rsidR="006F42C9" w:rsidRPr="00493381">
        <w:rPr>
          <w:rFonts w:ascii="Times New Roman" w:eastAsia="Times New Roman" w:hAnsi="Times New Roman" w:cs="Times New Roman"/>
        </w:rPr>
        <w:t xml:space="preserve"> </w:t>
      </w:r>
      <w:r w:rsidR="00493381" w:rsidRPr="00493381">
        <w:rPr>
          <w:rFonts w:ascii="Times New Roman" w:eastAsia="Times New Roman" w:hAnsi="Times New Roman" w:cs="Times New Roman"/>
        </w:rPr>
        <w:t>finansial</w:t>
      </w:r>
      <w:r w:rsidR="006F42C9" w:rsidRPr="00493381">
        <w:rPr>
          <w:rFonts w:ascii="Times New Roman" w:eastAsia="Times New Roman" w:hAnsi="Times New Roman" w:cs="Times New Roman"/>
        </w:rPr>
        <w:t xml:space="preserve"> yang besar untuk </w:t>
      </w:r>
      <w:r w:rsidR="00493381" w:rsidRPr="00493381">
        <w:rPr>
          <w:rFonts w:ascii="Times New Roman" w:eastAsia="Times New Roman" w:hAnsi="Times New Roman" w:cs="Times New Roman"/>
        </w:rPr>
        <w:t>dapat mencukupi</w:t>
      </w:r>
      <w:r w:rsidR="006F42C9" w:rsidRPr="00493381">
        <w:rPr>
          <w:rFonts w:ascii="Times New Roman" w:eastAsia="Times New Roman" w:hAnsi="Times New Roman" w:cs="Times New Roman"/>
        </w:rPr>
        <w:t xml:space="preserve"> </w:t>
      </w:r>
      <w:r w:rsidR="00493381" w:rsidRPr="00493381">
        <w:rPr>
          <w:rFonts w:ascii="Times New Roman" w:eastAsia="Times New Roman" w:hAnsi="Times New Roman" w:cs="Times New Roman"/>
        </w:rPr>
        <w:t xml:space="preserve">semua </w:t>
      </w:r>
      <w:r w:rsidR="006F42C9" w:rsidRPr="00493381">
        <w:rPr>
          <w:rFonts w:ascii="Times New Roman" w:eastAsia="Times New Roman" w:hAnsi="Times New Roman" w:cs="Times New Roman"/>
        </w:rPr>
        <w:t>kep</w:t>
      </w:r>
      <w:r w:rsidR="00493381" w:rsidRPr="00493381">
        <w:rPr>
          <w:rFonts w:ascii="Times New Roman" w:eastAsia="Times New Roman" w:hAnsi="Times New Roman" w:cs="Times New Roman"/>
        </w:rPr>
        <w:t>erluaan</w:t>
      </w:r>
      <w:r w:rsidR="006F42C9" w:rsidRPr="00493381">
        <w:rPr>
          <w:rFonts w:ascii="Times New Roman" w:eastAsia="Times New Roman" w:hAnsi="Times New Roman" w:cs="Times New Roman"/>
        </w:rPr>
        <w:t xml:space="preserve"> </w:t>
      </w:r>
      <w:r w:rsidR="006F42C9" w:rsidRPr="00493381">
        <w:rPr>
          <w:rFonts w:ascii="Times New Roman" w:eastAsia="Times New Roman" w:hAnsi="Times New Roman" w:cs="Times New Roman"/>
          <w:i/>
          <w:iCs/>
        </w:rPr>
        <w:t>stakeholder</w:t>
      </w:r>
      <w:r w:rsidR="006F42C9" w:rsidRPr="00493381">
        <w:rPr>
          <w:rFonts w:ascii="Times New Roman" w:eastAsia="Times New Roman" w:hAnsi="Times New Roman" w:cs="Times New Roman"/>
        </w:rPr>
        <w:t xml:space="preserve">. </w:t>
      </w:r>
      <w:bookmarkStart w:id="28" w:name="_Hlk105966886"/>
      <w:r w:rsidR="006F42C9" w:rsidRPr="00493381">
        <w:rPr>
          <w:rFonts w:ascii="Times New Roman" w:eastAsia="Times New Roman" w:hAnsi="Times New Roman" w:cs="Times New Roman"/>
        </w:rPr>
        <w:t>Ha</w:t>
      </w:r>
      <w:r w:rsidR="006F42C9" w:rsidRPr="006F42C9">
        <w:rPr>
          <w:rFonts w:ascii="Times New Roman" w:eastAsia="Times New Roman" w:hAnsi="Times New Roman" w:cs="Times New Roman"/>
          <w:highlight w:val="white"/>
        </w:rPr>
        <w:t xml:space="preserve">sil berbeda dengan MRA TP dalam </w:t>
      </w:r>
      <w:r w:rsidR="006F42C9">
        <w:rPr>
          <w:rFonts w:ascii="Times New Roman" w:eastAsia="Times New Roman" w:hAnsi="Times New Roman" w:cs="Times New Roman"/>
          <w:highlight w:val="white"/>
        </w:rPr>
        <w:t>Tabel 2.</w:t>
      </w:r>
      <w:r w:rsidR="006F42C9" w:rsidRPr="006F42C9">
        <w:rPr>
          <w:rFonts w:ascii="Times New Roman" w:eastAsia="Times New Roman" w:hAnsi="Times New Roman" w:cs="Times New Roman"/>
          <w:highlight w:val="white"/>
        </w:rPr>
        <w:t xml:space="preserve"> menunjukkan nilai </w:t>
      </w:r>
      <w:r w:rsidR="006F42C9" w:rsidRPr="006F42C9">
        <w:rPr>
          <w:rFonts w:ascii="Times New Roman" w:eastAsia="Times New Roman" w:hAnsi="Times New Roman" w:cs="Times New Roman"/>
          <w:i/>
          <w:iCs/>
          <w:highlight w:val="white"/>
        </w:rPr>
        <w:t xml:space="preserve">probability </w:t>
      </w:r>
      <w:r w:rsidR="006F42C9" w:rsidRPr="006F42C9">
        <w:rPr>
          <w:rFonts w:ascii="Times New Roman" w:eastAsia="Times New Roman" w:hAnsi="Times New Roman" w:cs="Times New Roman"/>
          <w:highlight w:val="white"/>
        </w:rPr>
        <w:t xml:space="preserve">M lebih dari 0.05 yaitu 0.0909. </w:t>
      </w:r>
      <w:r w:rsidR="00B105C2">
        <w:rPr>
          <w:rFonts w:ascii="Times New Roman" w:eastAsia="Times New Roman" w:hAnsi="Times New Roman" w:cs="Times New Roman"/>
          <w:highlight w:val="white"/>
        </w:rPr>
        <w:t>K</w:t>
      </w:r>
      <w:r w:rsidR="00B105C2" w:rsidRPr="00B105C2">
        <w:rPr>
          <w:rFonts w:ascii="Times New Roman" w:eastAsia="Times New Roman" w:hAnsi="Times New Roman" w:cs="Times New Roman"/>
          <w:highlight w:val="white"/>
        </w:rPr>
        <w:t>esimpulannya variabel GCG dengan proksi dewan komisaris tidak dapat me-</w:t>
      </w:r>
      <w:r w:rsidR="00B105C2" w:rsidRPr="00B105C2">
        <w:rPr>
          <w:rFonts w:ascii="Times New Roman" w:eastAsia="Times New Roman" w:hAnsi="Times New Roman" w:cs="Times New Roman"/>
          <w:i/>
          <w:iCs/>
        </w:rPr>
        <w:t xml:space="preserve">moderating </w:t>
      </w:r>
      <w:r w:rsidR="00B105C2" w:rsidRPr="00B105C2">
        <w:rPr>
          <w:rFonts w:ascii="Times New Roman" w:eastAsia="Times New Roman" w:hAnsi="Times New Roman" w:cs="Times New Roman"/>
        </w:rPr>
        <w:t xml:space="preserve">hubungan antara </w:t>
      </w:r>
      <w:r w:rsidR="00B105C2" w:rsidRPr="00502F29">
        <w:rPr>
          <w:rFonts w:ascii="Times New Roman" w:eastAsia="Times New Roman" w:hAnsi="Times New Roman" w:cs="Times New Roman"/>
        </w:rPr>
        <w:t>kedua indikator ukuran perusahaan yakni TP dengan pe</w:t>
      </w:r>
      <w:r w:rsidR="001108E3">
        <w:rPr>
          <w:rFonts w:ascii="Times New Roman" w:eastAsia="Times New Roman" w:hAnsi="Times New Roman" w:cs="Times New Roman"/>
        </w:rPr>
        <w:t>ngungkapan</w:t>
      </w:r>
      <w:r w:rsidR="00B105C2" w:rsidRPr="00502F29">
        <w:rPr>
          <w:rFonts w:ascii="Times New Roman" w:eastAsia="Times New Roman" w:hAnsi="Times New Roman" w:cs="Times New Roman"/>
        </w:rPr>
        <w:t xml:space="preserve"> SR</w:t>
      </w:r>
      <w:r w:rsidR="00B105C2" w:rsidRPr="00502F29">
        <w:rPr>
          <w:rFonts w:ascii="Times New Roman" w:eastAsia="Times New Roman" w:hAnsi="Times New Roman" w:cs="Times New Roman"/>
          <w:i/>
          <w:iCs/>
        </w:rPr>
        <w:t>.</w:t>
      </w:r>
      <w:bookmarkEnd w:id="28"/>
      <w:r w:rsidR="00B105C2" w:rsidRPr="00502F29">
        <w:rPr>
          <w:rFonts w:ascii="Times New Roman" w:eastAsia="Times New Roman" w:hAnsi="Times New Roman" w:cs="Times New Roman"/>
        </w:rPr>
        <w:t xml:space="preserve"> Kondisi ini </w:t>
      </w:r>
      <w:r w:rsidR="006F42C9" w:rsidRPr="00502F29">
        <w:rPr>
          <w:rFonts w:ascii="Times New Roman" w:eastAsia="Times New Roman" w:hAnsi="Times New Roman" w:cs="Times New Roman"/>
        </w:rPr>
        <w:t xml:space="preserve">menunjukkan  bahwa DK sebagai proksi GCG </w:t>
      </w:r>
      <w:r w:rsidR="00B105C2" w:rsidRPr="00502F29">
        <w:rPr>
          <w:rFonts w:ascii="Times New Roman" w:eastAsia="Times New Roman" w:hAnsi="Times New Roman" w:cs="Times New Roman"/>
        </w:rPr>
        <w:t>dalam perseroan</w:t>
      </w:r>
      <w:r w:rsidR="006F42C9" w:rsidRPr="00502F29">
        <w:rPr>
          <w:rFonts w:ascii="Times New Roman" w:eastAsia="Times New Roman" w:hAnsi="Times New Roman" w:cs="Times New Roman"/>
        </w:rPr>
        <w:t xml:space="preserve"> besar </w:t>
      </w:r>
      <w:r w:rsidR="00B105C2" w:rsidRPr="00502F29">
        <w:rPr>
          <w:rFonts w:ascii="Times New Roman" w:eastAsia="Times New Roman" w:hAnsi="Times New Roman" w:cs="Times New Roman"/>
        </w:rPr>
        <w:t>belum dapat</w:t>
      </w:r>
      <w:r w:rsidR="006F42C9" w:rsidRPr="00502F29">
        <w:rPr>
          <w:rFonts w:ascii="Times New Roman" w:eastAsia="Times New Roman" w:hAnsi="Times New Roman" w:cs="Times New Roman"/>
        </w:rPr>
        <w:t xml:space="preserve"> </w:t>
      </w:r>
      <w:r w:rsidR="00B105C2" w:rsidRPr="00502F29">
        <w:rPr>
          <w:rFonts w:ascii="Times New Roman" w:eastAsia="Times New Roman" w:hAnsi="Times New Roman" w:cs="Times New Roman"/>
        </w:rPr>
        <w:t xml:space="preserve">mencapai </w:t>
      </w:r>
      <w:r w:rsidR="006F42C9" w:rsidRPr="00502F29">
        <w:rPr>
          <w:rFonts w:ascii="Times New Roman" w:eastAsia="Times New Roman" w:hAnsi="Times New Roman" w:cs="Times New Roman"/>
        </w:rPr>
        <w:t>semu</w:t>
      </w:r>
      <w:r w:rsidR="00B105C2" w:rsidRPr="00502F29">
        <w:rPr>
          <w:rFonts w:ascii="Times New Roman" w:eastAsia="Times New Roman" w:hAnsi="Times New Roman" w:cs="Times New Roman"/>
        </w:rPr>
        <w:t xml:space="preserve">a sektor usaha </w:t>
      </w:r>
      <w:r w:rsidR="006F42C9" w:rsidRPr="00502F29">
        <w:rPr>
          <w:rFonts w:ascii="Times New Roman" w:eastAsia="Times New Roman" w:hAnsi="Times New Roman" w:cs="Times New Roman"/>
        </w:rPr>
        <w:t xml:space="preserve">terutama dalam TP </w:t>
      </w:r>
      <w:r w:rsidR="00B105C2" w:rsidRPr="00502F29">
        <w:rPr>
          <w:rFonts w:ascii="Times New Roman" w:eastAsia="Times New Roman" w:hAnsi="Times New Roman" w:cs="Times New Roman"/>
        </w:rPr>
        <w:t xml:space="preserve">akibatnya </w:t>
      </w:r>
      <w:r w:rsidR="006F42C9" w:rsidRPr="00502F29">
        <w:rPr>
          <w:rFonts w:ascii="Times New Roman" w:eastAsia="Times New Roman" w:hAnsi="Times New Roman" w:cs="Times New Roman"/>
        </w:rPr>
        <w:t>pe</w:t>
      </w:r>
      <w:r w:rsidR="00B105C2" w:rsidRPr="00502F29">
        <w:rPr>
          <w:rFonts w:ascii="Times New Roman" w:eastAsia="Times New Roman" w:hAnsi="Times New Roman" w:cs="Times New Roman"/>
        </w:rPr>
        <w:t>meriksaan menjadi</w:t>
      </w:r>
      <w:r w:rsidR="006F42C9" w:rsidRPr="00502F29">
        <w:rPr>
          <w:rFonts w:ascii="Times New Roman" w:eastAsia="Times New Roman" w:hAnsi="Times New Roman" w:cs="Times New Roman"/>
        </w:rPr>
        <w:t xml:space="preserve"> tidak </w:t>
      </w:r>
      <w:r w:rsidR="00C6556B" w:rsidRPr="00502F29">
        <w:rPr>
          <w:rFonts w:ascii="Times New Roman" w:eastAsia="Times New Roman" w:hAnsi="Times New Roman" w:cs="Times New Roman"/>
        </w:rPr>
        <w:t>lancar</w:t>
      </w:r>
      <w:r w:rsidR="006F42C9" w:rsidRPr="00502F29">
        <w:rPr>
          <w:rFonts w:ascii="Times New Roman" w:eastAsia="Times New Roman" w:hAnsi="Times New Roman" w:cs="Times New Roman"/>
        </w:rPr>
        <w:t>. Hal ini disebabkan oleh OJK me</w:t>
      </w:r>
      <w:r w:rsidR="00502F29" w:rsidRPr="00502F29">
        <w:rPr>
          <w:rFonts w:ascii="Times New Roman" w:eastAsia="Times New Roman" w:hAnsi="Times New Roman" w:cs="Times New Roman"/>
        </w:rPr>
        <w:t xml:space="preserve">ngusulkan </w:t>
      </w:r>
      <w:r w:rsidR="006F42C9" w:rsidRPr="00502F29">
        <w:rPr>
          <w:rFonts w:ascii="Times New Roman" w:eastAsia="Times New Roman" w:hAnsi="Times New Roman" w:cs="Times New Roman"/>
        </w:rPr>
        <w:t xml:space="preserve">agar DK mengadakan </w:t>
      </w:r>
      <w:r w:rsidR="00502F29" w:rsidRPr="00502F29">
        <w:rPr>
          <w:rFonts w:ascii="Times New Roman" w:eastAsia="Times New Roman" w:hAnsi="Times New Roman" w:cs="Times New Roman"/>
        </w:rPr>
        <w:t>pertemuaan khusus</w:t>
      </w:r>
      <w:r w:rsidR="006F42C9" w:rsidRPr="00502F29">
        <w:rPr>
          <w:rFonts w:ascii="Times New Roman" w:eastAsia="Times New Roman" w:hAnsi="Times New Roman" w:cs="Times New Roman"/>
        </w:rPr>
        <w:t xml:space="preserve"> setidaknya </w:t>
      </w:r>
      <w:r w:rsidR="00502F29" w:rsidRPr="00502F29">
        <w:rPr>
          <w:rFonts w:ascii="Times New Roman" w:eastAsia="Times New Roman" w:hAnsi="Times New Roman" w:cs="Times New Roman"/>
        </w:rPr>
        <w:sym w:font="Symbol" w:char="F03E"/>
      </w:r>
      <w:r w:rsidR="00502F29" w:rsidRPr="00502F29">
        <w:rPr>
          <w:rFonts w:ascii="Times New Roman" w:eastAsia="Times New Roman" w:hAnsi="Times New Roman" w:cs="Times New Roman"/>
        </w:rPr>
        <w:t xml:space="preserve"> 6  pertemuan </w:t>
      </w:r>
      <w:r w:rsidR="006F42C9" w:rsidRPr="00502F29">
        <w:rPr>
          <w:rFonts w:ascii="Times New Roman" w:eastAsia="Times New Roman" w:hAnsi="Times New Roman" w:cs="Times New Roman"/>
        </w:rPr>
        <w:t>da</w:t>
      </w:r>
      <w:r w:rsidR="006F42C9" w:rsidRPr="00D0563A">
        <w:rPr>
          <w:rFonts w:ascii="Times New Roman" w:eastAsia="Times New Roman" w:hAnsi="Times New Roman" w:cs="Times New Roman"/>
        </w:rPr>
        <w:t xml:space="preserve">lam setahun. </w:t>
      </w:r>
      <w:r w:rsidR="00D0563A" w:rsidRPr="00D0563A">
        <w:rPr>
          <w:rFonts w:ascii="Times New Roman" w:eastAsia="Times New Roman" w:hAnsi="Times New Roman" w:cs="Times New Roman"/>
        </w:rPr>
        <w:t>Tetapi, rata-rata dari 8</w:t>
      </w:r>
      <w:r w:rsidR="006F42C9" w:rsidRPr="00D0563A">
        <w:rPr>
          <w:rFonts w:ascii="Times New Roman" w:eastAsia="Times New Roman" w:hAnsi="Times New Roman" w:cs="Times New Roman"/>
        </w:rPr>
        <w:t xml:space="preserve"> </w:t>
      </w:r>
      <w:r w:rsidR="00D0563A" w:rsidRPr="00D0563A">
        <w:rPr>
          <w:rFonts w:ascii="Times New Roman" w:eastAsia="Times New Roman" w:hAnsi="Times New Roman" w:cs="Times New Roman"/>
        </w:rPr>
        <w:t>sampel perseroan</w:t>
      </w:r>
      <w:r w:rsidR="006F42C9" w:rsidRPr="00D0563A">
        <w:rPr>
          <w:rFonts w:ascii="Times New Roman" w:eastAsia="Times New Roman" w:hAnsi="Times New Roman" w:cs="Times New Roman"/>
        </w:rPr>
        <w:t xml:space="preserve"> menyelenggarakan </w:t>
      </w:r>
      <w:r w:rsidR="00D0563A" w:rsidRPr="00D0563A">
        <w:rPr>
          <w:rFonts w:ascii="Times New Roman" w:eastAsia="Times New Roman" w:hAnsi="Times New Roman" w:cs="Times New Roman"/>
        </w:rPr>
        <w:t>pertemuan khusus</w:t>
      </w:r>
      <w:r w:rsidR="006F42C9" w:rsidRPr="00D0563A">
        <w:rPr>
          <w:rFonts w:ascii="Times New Roman" w:eastAsia="Times New Roman" w:hAnsi="Times New Roman" w:cs="Times New Roman"/>
        </w:rPr>
        <w:t xml:space="preserve"> </w:t>
      </w:r>
      <w:r w:rsidR="00D0563A">
        <w:rPr>
          <w:rFonts w:ascii="Times New Roman" w:eastAsia="Times New Roman" w:hAnsi="Times New Roman" w:cs="Times New Roman"/>
          <w:highlight w:val="white"/>
        </w:rPr>
        <w:t xml:space="preserve">kurang dari ketentuan peraturan yang telah </w:t>
      </w:r>
      <w:r w:rsidR="00D0563A" w:rsidRPr="00D0563A">
        <w:rPr>
          <w:rFonts w:ascii="Times New Roman" w:eastAsia="Times New Roman" w:hAnsi="Times New Roman" w:cs="Times New Roman"/>
        </w:rPr>
        <w:t>ditetapkan</w:t>
      </w:r>
      <w:r w:rsidR="006F42C9" w:rsidRPr="00D0563A">
        <w:rPr>
          <w:rFonts w:ascii="Times New Roman" w:eastAsia="Times New Roman" w:hAnsi="Times New Roman" w:cs="Times New Roman"/>
        </w:rPr>
        <w:t xml:space="preserve"> </w:t>
      </w:r>
      <w:r w:rsidR="006F42C9" w:rsidRPr="00130A7B">
        <w:rPr>
          <w:rFonts w:ascii="Times New Roman" w:eastAsia="Times New Roman" w:hAnsi="Times New Roman" w:cs="Times New Roman"/>
        </w:rPr>
        <w:fldChar w:fldCharType="begin"/>
      </w:r>
      <w:r w:rsidR="006F42C9" w:rsidRPr="00130A7B">
        <w:rPr>
          <w:rFonts w:ascii="Times New Roman" w:eastAsia="Times New Roman" w:hAnsi="Times New Roman" w:cs="Times New Roman"/>
        </w:rPr>
        <w:instrText xml:space="preserve"> ADDIN ZOTERO_ITEM CSL_CITATION {"citationID":"a10lq8ps6h9","properties":{"formattedCitation":"(Tyas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6F42C9" w:rsidRPr="00130A7B">
        <w:rPr>
          <w:rFonts w:ascii="Times New Roman" w:eastAsia="Times New Roman" w:hAnsi="Times New Roman" w:cs="Times New Roman"/>
        </w:rPr>
        <w:fldChar w:fldCharType="separate"/>
      </w:r>
      <w:r w:rsidR="006F42C9" w:rsidRPr="00130A7B">
        <w:rPr>
          <w:rFonts w:ascii="Times New Roman" w:eastAsia="Times New Roman" w:hAnsi="Times New Roman" w:cs="Times New Roman"/>
        </w:rPr>
        <w:t>(Tyas &amp; Khafid, 2020)</w:t>
      </w:r>
      <w:r w:rsidR="006F42C9" w:rsidRPr="00130A7B">
        <w:rPr>
          <w:rFonts w:ascii="Times New Roman" w:eastAsia="Times New Roman" w:hAnsi="Times New Roman" w:cs="Times New Roman"/>
        </w:rPr>
        <w:fldChar w:fldCharType="end"/>
      </w:r>
      <w:r w:rsidR="006F42C9" w:rsidRPr="00130A7B">
        <w:rPr>
          <w:rFonts w:ascii="Times New Roman" w:eastAsia="Times New Roman" w:hAnsi="Times New Roman" w:cs="Times New Roman"/>
        </w:rPr>
        <w:t>. Kondisi ini menyebabkan DK sebagai proksi GCG tidak dapat me-</w:t>
      </w:r>
      <w:r w:rsidR="006F42C9" w:rsidRPr="00130A7B">
        <w:rPr>
          <w:rFonts w:ascii="Times New Roman" w:eastAsia="Times New Roman" w:hAnsi="Times New Roman" w:cs="Times New Roman"/>
          <w:i/>
          <w:iCs/>
        </w:rPr>
        <w:t>moderating</w:t>
      </w:r>
      <w:r w:rsidR="006F42C9" w:rsidRPr="00130A7B">
        <w:rPr>
          <w:rFonts w:ascii="Times New Roman" w:eastAsia="Times New Roman" w:hAnsi="Times New Roman" w:cs="Times New Roman"/>
        </w:rPr>
        <w:t xml:space="preserve"> hubungan antara TP dengan </w:t>
      </w:r>
      <w:r w:rsidR="00130A7B" w:rsidRPr="00130A7B">
        <w:rPr>
          <w:rFonts w:ascii="Times New Roman" w:eastAsia="Times New Roman" w:hAnsi="Times New Roman" w:cs="Times New Roman"/>
        </w:rPr>
        <w:t>pemaparan SR</w:t>
      </w:r>
      <w:r w:rsidR="006F42C9" w:rsidRPr="00130A7B">
        <w:rPr>
          <w:rFonts w:ascii="Times New Roman" w:eastAsia="Times New Roman" w:hAnsi="Times New Roman" w:cs="Times New Roman"/>
        </w:rPr>
        <w:t xml:space="preserve">. </w:t>
      </w:r>
      <w:r w:rsidR="00130A7B" w:rsidRPr="00130A7B">
        <w:rPr>
          <w:rFonts w:ascii="Times New Roman" w:eastAsia="Times New Roman" w:hAnsi="Times New Roman" w:cs="Times New Roman"/>
        </w:rPr>
        <w:t xml:space="preserve">Pengamatan ini </w:t>
      </w:r>
      <w:r w:rsidR="006F42C9" w:rsidRPr="00130A7B">
        <w:rPr>
          <w:rFonts w:ascii="Times New Roman" w:eastAsia="Times New Roman" w:hAnsi="Times New Roman" w:cs="Times New Roman"/>
        </w:rPr>
        <w:t xml:space="preserve">berbeda </w:t>
      </w:r>
      <w:r w:rsidR="00130A7B" w:rsidRPr="00130A7B">
        <w:rPr>
          <w:rFonts w:ascii="Times New Roman" w:eastAsia="Times New Roman" w:hAnsi="Times New Roman" w:cs="Times New Roman"/>
        </w:rPr>
        <w:t xml:space="preserve">menurut </w:t>
      </w:r>
      <w:r w:rsidR="006F42C9" w:rsidRPr="00130A7B">
        <w:rPr>
          <w:rFonts w:ascii="Times New Roman" w:eastAsia="Times New Roman" w:hAnsi="Times New Roman" w:cs="Times New Roman"/>
        </w:rPr>
        <w:fldChar w:fldCharType="begin"/>
      </w:r>
      <w:r w:rsidR="006F42C9" w:rsidRPr="00130A7B">
        <w:rPr>
          <w:rFonts w:ascii="Times New Roman" w:eastAsia="Times New Roman" w:hAnsi="Times New Roman" w:cs="Times New Roman"/>
        </w:rPr>
        <w:instrText xml:space="preserve"> ADDIN ZOTERO_ITEM CSL_CITATION {"citationID":"EmPdJG8U","properties":{"formattedCitation":"(Tyas &amp; Khafid, 2020)","plainCitation":"(Tyas &amp; Khafid, 2020)","noteIndex":0},"citationItems":[{"id":35,"uris":["http://zotero.org/users/local/cODkBiZw/items/IVDNV6XG"],"uri":["http://zotero.org/users/local/cODkBiZw/items/IVDNV6XG"],"itemData":{"id":35,"type":"article-journal","language":"en","page":"7","source":"Zotero","title":"The Effect of Company Characteristics on Sustainability Report Disclosure with Corporate Governance as Moderating Variable","author":[{"family":"Tyas","given":"Vivi Ayuning"},{"family":"Khafid","given":"Muhammad"}],"issued":{"date-parts":[["2020"]]}}}],"schema":"https://github.com/citation-style-language/schema/raw/master/csl-citation.json"} </w:instrText>
      </w:r>
      <w:r w:rsidR="006F42C9" w:rsidRPr="00130A7B">
        <w:rPr>
          <w:rFonts w:ascii="Times New Roman" w:eastAsia="Times New Roman" w:hAnsi="Times New Roman" w:cs="Times New Roman"/>
        </w:rPr>
        <w:fldChar w:fldCharType="separate"/>
      </w:r>
      <w:r w:rsidR="006F42C9" w:rsidRPr="00130A7B">
        <w:rPr>
          <w:rFonts w:ascii="Times New Roman" w:eastAsia="Times New Roman" w:hAnsi="Times New Roman" w:cs="Times New Roman"/>
        </w:rPr>
        <w:t>(Tyas &amp; Khafid, 2020)</w:t>
      </w:r>
      <w:r w:rsidR="006F42C9" w:rsidRPr="00130A7B">
        <w:rPr>
          <w:rFonts w:ascii="Times New Roman" w:eastAsia="Times New Roman" w:hAnsi="Times New Roman" w:cs="Times New Roman"/>
        </w:rPr>
        <w:fldChar w:fldCharType="end"/>
      </w:r>
      <w:r w:rsidR="006F42C9" w:rsidRPr="00130A7B">
        <w:rPr>
          <w:rFonts w:ascii="Times New Roman" w:eastAsia="Times New Roman" w:hAnsi="Times New Roman" w:cs="Times New Roman"/>
        </w:rPr>
        <w:t>.</w:t>
      </w:r>
    </w:p>
    <w:p w14:paraId="0F44A509" w14:textId="77777777" w:rsidR="00AB1B72" w:rsidRPr="00AB1B72" w:rsidRDefault="00AB1B72" w:rsidP="00AB1B72">
      <w:pPr>
        <w:spacing w:after="0" w:line="240" w:lineRule="auto"/>
        <w:rPr>
          <w:rFonts w:ascii="Times New Roman" w:eastAsia="Times New Roman" w:hAnsi="Times New Roman" w:cs="Times New Roman"/>
          <w:sz w:val="20"/>
          <w:szCs w:val="20"/>
          <w:lang w:val="en-US"/>
        </w:rPr>
      </w:pPr>
    </w:p>
    <w:p w14:paraId="577BF25B" w14:textId="2E56B531" w:rsidR="00AB1B72" w:rsidRPr="00AB1B72" w:rsidRDefault="00AB1B72" w:rsidP="00AB1B72">
      <w:pPr>
        <w:keepNext/>
        <w:numPr>
          <w:ilvl w:val="0"/>
          <w:numId w:val="1"/>
        </w:numPr>
        <w:spacing w:after="0" w:line="276" w:lineRule="auto"/>
        <w:ind w:left="567" w:hanging="567"/>
        <w:jc w:val="both"/>
        <w:outlineLvl w:val="0"/>
        <w:rPr>
          <w:rFonts w:ascii="Times New Roman" w:eastAsia="Times New Roman" w:hAnsi="Times New Roman" w:cs="Times New Roman"/>
          <w:b/>
          <w:bCs/>
          <w:szCs w:val="20"/>
          <w:lang w:val="en-US"/>
        </w:rPr>
      </w:pPr>
      <w:r w:rsidRPr="00AB1B72">
        <w:rPr>
          <w:rFonts w:ascii="Times New Roman" w:eastAsia="Times New Roman" w:hAnsi="Times New Roman" w:cs="Times New Roman"/>
          <w:b/>
          <w:bCs/>
          <w:szCs w:val="20"/>
          <w:lang w:val="en-US"/>
        </w:rPr>
        <w:t>KESIMPULAN</w:t>
      </w:r>
    </w:p>
    <w:p w14:paraId="46BFE036" w14:textId="23A684AD" w:rsidR="00D90F49" w:rsidRDefault="009A1B1F" w:rsidP="009A1B1F">
      <w:pPr>
        <w:spacing w:after="0" w:line="276" w:lineRule="auto"/>
        <w:ind w:firstLine="567"/>
        <w:jc w:val="both"/>
        <w:rPr>
          <w:rFonts w:ascii="Times New Roman" w:eastAsia="Times New Roman" w:hAnsi="Times New Roman" w:cs="Times New Roman"/>
        </w:rPr>
      </w:pPr>
      <w:r w:rsidRPr="007D3F2A">
        <w:rPr>
          <w:rFonts w:ascii="Times New Roman" w:eastAsia="Times New Roman" w:hAnsi="Times New Roman" w:cs="Times New Roman"/>
        </w:rPr>
        <w:t xml:space="preserve">Berdasarkan hasil </w:t>
      </w:r>
      <w:r w:rsidR="007D3F2A" w:rsidRPr="007D3F2A">
        <w:rPr>
          <w:rFonts w:ascii="Times New Roman" w:eastAsia="Times New Roman" w:hAnsi="Times New Roman" w:cs="Times New Roman"/>
        </w:rPr>
        <w:t xml:space="preserve">olah </w:t>
      </w:r>
      <w:r w:rsidRPr="007D3F2A">
        <w:rPr>
          <w:rFonts w:ascii="Times New Roman" w:eastAsia="Times New Roman" w:hAnsi="Times New Roman" w:cs="Times New Roman"/>
        </w:rPr>
        <w:t xml:space="preserve">data panel dengan </w:t>
      </w:r>
      <w:r w:rsidRPr="007D3F2A">
        <w:rPr>
          <w:rFonts w:ascii="Times New Roman" w:eastAsia="Times New Roman" w:hAnsi="Times New Roman" w:cs="Times New Roman"/>
          <w:i/>
          <w:iCs/>
        </w:rPr>
        <w:t xml:space="preserve">software Eviews </w:t>
      </w:r>
      <w:r w:rsidRPr="007D3F2A">
        <w:rPr>
          <w:rFonts w:ascii="Times New Roman" w:eastAsia="Times New Roman" w:hAnsi="Times New Roman" w:cs="Times New Roman"/>
        </w:rPr>
        <w:t xml:space="preserve">10, </w:t>
      </w:r>
      <w:r w:rsidR="007D3F2A" w:rsidRPr="007D3F2A">
        <w:rPr>
          <w:rFonts w:ascii="Times New Roman" w:eastAsia="Times New Roman" w:hAnsi="Times New Roman" w:cs="Times New Roman"/>
        </w:rPr>
        <w:t>mendapatkan hasil yakni</w:t>
      </w:r>
      <w:r w:rsidRPr="007D3F2A">
        <w:rPr>
          <w:rFonts w:ascii="Times New Roman" w:eastAsia="Times New Roman" w:hAnsi="Times New Roman" w:cs="Times New Roman"/>
        </w:rPr>
        <w:t xml:space="preserve"> diperoleh simpul</w:t>
      </w:r>
      <w:r w:rsidR="007D3F2A" w:rsidRPr="007D3F2A">
        <w:rPr>
          <w:rFonts w:ascii="Times New Roman" w:eastAsia="Times New Roman" w:hAnsi="Times New Roman" w:cs="Times New Roman"/>
        </w:rPr>
        <w:t>an</w:t>
      </w:r>
      <w:r w:rsidRPr="007D3F2A">
        <w:rPr>
          <w:rFonts w:ascii="Times New Roman" w:eastAsia="Times New Roman" w:hAnsi="Times New Roman" w:cs="Times New Roman"/>
        </w:rPr>
        <w:t xml:space="preserve"> sebagai berikut:</w:t>
      </w:r>
      <w:bookmarkStart w:id="29" w:name="_Hlk106766261"/>
      <w:r w:rsidRPr="007D3F2A">
        <w:rPr>
          <w:rFonts w:ascii="Times New Roman" w:eastAsia="Times New Roman" w:hAnsi="Times New Roman" w:cs="Times New Roman"/>
        </w:rPr>
        <w:t xml:space="preserve"> Indikator profitabilitas yaitu ROA</w:t>
      </w:r>
      <w:r w:rsidR="007D3F2A" w:rsidRPr="007D3F2A">
        <w:rPr>
          <w:rFonts w:ascii="Times New Roman" w:eastAsia="Times New Roman" w:hAnsi="Times New Roman" w:cs="Times New Roman"/>
        </w:rPr>
        <w:t xml:space="preserve"> &amp;</w:t>
      </w:r>
      <w:r w:rsidRPr="007D3F2A">
        <w:rPr>
          <w:rFonts w:ascii="Times New Roman" w:eastAsia="Times New Roman" w:hAnsi="Times New Roman" w:cs="Times New Roman"/>
        </w:rPr>
        <w:t xml:space="preserve"> ROE</w:t>
      </w:r>
      <w:bookmarkEnd w:id="29"/>
      <w:r w:rsidRPr="007D3F2A">
        <w:rPr>
          <w:rFonts w:ascii="Times New Roman" w:eastAsia="Times New Roman" w:hAnsi="Times New Roman" w:cs="Times New Roman"/>
        </w:rPr>
        <w:t xml:space="preserve"> berpengaruh </w:t>
      </w:r>
      <w:r w:rsidRPr="00DC2391">
        <w:rPr>
          <w:rFonts w:ascii="Times New Roman" w:eastAsia="Times New Roman" w:hAnsi="Times New Roman" w:cs="Times New Roman"/>
        </w:rPr>
        <w:t xml:space="preserve">terhadap </w:t>
      </w:r>
      <w:r w:rsidR="007D3F2A" w:rsidRPr="00DC2391">
        <w:rPr>
          <w:rFonts w:ascii="Times New Roman" w:eastAsia="Times New Roman" w:hAnsi="Times New Roman" w:cs="Times New Roman"/>
        </w:rPr>
        <w:t>pemaparan SR</w:t>
      </w:r>
      <w:r w:rsidRPr="00DC2391">
        <w:rPr>
          <w:rFonts w:ascii="Times New Roman" w:eastAsia="Times New Roman" w:hAnsi="Times New Roman" w:cs="Times New Roman"/>
          <w:i/>
          <w:iCs/>
        </w:rPr>
        <w:t>.</w:t>
      </w:r>
      <w:r w:rsidRPr="00DC2391">
        <w:rPr>
          <w:rFonts w:ascii="Times New Roman" w:eastAsia="Times New Roman" w:hAnsi="Times New Roman" w:cs="Times New Roman"/>
        </w:rPr>
        <w:t xml:space="preserve"> Variabel profitabilitas (X1) dengan indikator ROA berpengaruh positif dan signifikan terhadap </w:t>
      </w:r>
      <w:r w:rsidR="007D3F2A" w:rsidRPr="00DC2391">
        <w:rPr>
          <w:rFonts w:ascii="Times New Roman" w:eastAsia="Times New Roman" w:hAnsi="Times New Roman" w:cs="Times New Roman"/>
        </w:rPr>
        <w:t>pe</w:t>
      </w:r>
      <w:r w:rsidR="001108E3">
        <w:rPr>
          <w:rFonts w:ascii="Times New Roman" w:eastAsia="Times New Roman" w:hAnsi="Times New Roman" w:cs="Times New Roman"/>
        </w:rPr>
        <w:t>ngungkapan</w:t>
      </w:r>
      <w:r w:rsidR="007D3F2A" w:rsidRPr="00DC2391">
        <w:rPr>
          <w:rFonts w:ascii="Times New Roman" w:eastAsia="Times New Roman" w:hAnsi="Times New Roman" w:cs="Times New Roman"/>
        </w:rPr>
        <w:t xml:space="preserve"> SR.</w:t>
      </w:r>
      <w:r w:rsidRPr="00DC2391">
        <w:rPr>
          <w:rFonts w:ascii="Times New Roman" w:eastAsia="Times New Roman" w:hAnsi="Times New Roman" w:cs="Times New Roman"/>
        </w:rPr>
        <w:t xml:space="preserve"> ROE berpengaruh negatif dan signifikan terhadap </w:t>
      </w:r>
      <w:r w:rsidR="007D3F2A" w:rsidRPr="00DC2391">
        <w:rPr>
          <w:rFonts w:ascii="Times New Roman" w:eastAsia="Times New Roman" w:hAnsi="Times New Roman" w:cs="Times New Roman"/>
        </w:rPr>
        <w:t>p</w:t>
      </w:r>
      <w:r w:rsidR="001108E3">
        <w:rPr>
          <w:rFonts w:ascii="Times New Roman" w:eastAsia="Times New Roman" w:hAnsi="Times New Roman" w:cs="Times New Roman"/>
        </w:rPr>
        <w:t>engungkapan</w:t>
      </w:r>
      <w:r w:rsidR="007D3F2A" w:rsidRPr="00DC2391">
        <w:rPr>
          <w:rFonts w:ascii="Times New Roman" w:eastAsia="Times New Roman" w:hAnsi="Times New Roman" w:cs="Times New Roman"/>
        </w:rPr>
        <w:t xml:space="preserve"> SR</w:t>
      </w:r>
      <w:r w:rsidRPr="00DC2391">
        <w:rPr>
          <w:rFonts w:ascii="Times New Roman" w:eastAsia="Times New Roman" w:hAnsi="Times New Roman" w:cs="Times New Roman"/>
        </w:rPr>
        <w:t xml:space="preserve">. Indikator </w:t>
      </w:r>
      <w:r w:rsidRPr="00DC2391">
        <w:rPr>
          <w:rFonts w:ascii="Times New Roman" w:eastAsia="Times New Roman" w:hAnsi="Times New Roman" w:cs="Times New Roman"/>
          <w:i/>
          <w:iCs/>
        </w:rPr>
        <w:t>leverage</w:t>
      </w:r>
      <w:r w:rsidRPr="00DC2391">
        <w:rPr>
          <w:rFonts w:ascii="Times New Roman" w:eastAsia="Times New Roman" w:hAnsi="Times New Roman" w:cs="Times New Roman"/>
        </w:rPr>
        <w:t xml:space="preserve"> yaitu DAR tidak berpengaruh, berbeda dengan DER yang berpengaruh terhadap </w:t>
      </w:r>
      <w:r w:rsidR="007D3F2A" w:rsidRPr="00DC2391">
        <w:rPr>
          <w:rFonts w:ascii="Times New Roman" w:eastAsia="Times New Roman" w:hAnsi="Times New Roman" w:cs="Times New Roman"/>
        </w:rPr>
        <w:t>pe</w:t>
      </w:r>
      <w:r w:rsidR="001108E3">
        <w:rPr>
          <w:rFonts w:ascii="Times New Roman" w:eastAsia="Times New Roman" w:hAnsi="Times New Roman" w:cs="Times New Roman"/>
        </w:rPr>
        <w:t>ngungkapan</w:t>
      </w:r>
      <w:r w:rsidR="007D3F2A" w:rsidRPr="00DC2391">
        <w:rPr>
          <w:rFonts w:ascii="Times New Roman" w:eastAsia="Times New Roman" w:hAnsi="Times New Roman" w:cs="Times New Roman"/>
        </w:rPr>
        <w:t xml:space="preserve"> SR</w:t>
      </w:r>
      <w:r w:rsidRPr="00DC2391">
        <w:rPr>
          <w:rFonts w:ascii="Times New Roman" w:eastAsia="Times New Roman" w:hAnsi="Times New Roman" w:cs="Times New Roman"/>
          <w:i/>
          <w:iCs/>
        </w:rPr>
        <w:t>.</w:t>
      </w:r>
      <w:r w:rsidRPr="00DC2391">
        <w:rPr>
          <w:rFonts w:ascii="Times New Roman" w:eastAsia="Times New Roman" w:hAnsi="Times New Roman" w:cs="Times New Roman"/>
        </w:rPr>
        <w:t xml:space="preserve"> Variabel </w:t>
      </w:r>
      <w:r w:rsidRPr="00DC2391">
        <w:rPr>
          <w:rFonts w:ascii="Times New Roman" w:eastAsia="Times New Roman" w:hAnsi="Times New Roman" w:cs="Times New Roman"/>
          <w:i/>
          <w:iCs/>
        </w:rPr>
        <w:t>leverage</w:t>
      </w:r>
      <w:r w:rsidRPr="00DC2391">
        <w:rPr>
          <w:rFonts w:ascii="Times New Roman" w:eastAsia="Times New Roman" w:hAnsi="Times New Roman" w:cs="Times New Roman"/>
        </w:rPr>
        <w:t xml:space="preserve"> (X2) indikator DAR tidak berpengaruh terhadap </w:t>
      </w:r>
      <w:r w:rsidR="00DC2391" w:rsidRPr="00DC2391">
        <w:rPr>
          <w:rFonts w:ascii="Times New Roman" w:eastAsia="Times New Roman" w:hAnsi="Times New Roman" w:cs="Times New Roman"/>
        </w:rPr>
        <w:t>p</w:t>
      </w:r>
      <w:r w:rsidR="001108E3">
        <w:rPr>
          <w:rFonts w:ascii="Times New Roman" w:eastAsia="Times New Roman" w:hAnsi="Times New Roman" w:cs="Times New Roman"/>
        </w:rPr>
        <w:t>engungkapan</w:t>
      </w:r>
      <w:r w:rsidR="00DC2391" w:rsidRPr="00DC2391">
        <w:rPr>
          <w:rFonts w:ascii="Times New Roman" w:eastAsia="Times New Roman" w:hAnsi="Times New Roman" w:cs="Times New Roman"/>
        </w:rPr>
        <w:t xml:space="preserve"> SR</w:t>
      </w:r>
      <w:r w:rsidRPr="00DC2391">
        <w:rPr>
          <w:rFonts w:ascii="Times New Roman" w:eastAsia="Times New Roman" w:hAnsi="Times New Roman" w:cs="Times New Roman"/>
        </w:rPr>
        <w:t xml:space="preserve">. Berbeda dengan DER berpengaruh positif dan signifikan terhadap </w:t>
      </w:r>
      <w:r w:rsidR="00DC2391" w:rsidRPr="00DC2391">
        <w:rPr>
          <w:rFonts w:ascii="Times New Roman" w:eastAsia="Times New Roman" w:hAnsi="Times New Roman" w:cs="Times New Roman"/>
        </w:rPr>
        <w:t>pe</w:t>
      </w:r>
      <w:r w:rsidR="001108E3">
        <w:rPr>
          <w:rFonts w:ascii="Times New Roman" w:eastAsia="Times New Roman" w:hAnsi="Times New Roman" w:cs="Times New Roman"/>
        </w:rPr>
        <w:t>ngungkapan</w:t>
      </w:r>
      <w:r w:rsidR="00DC2391" w:rsidRPr="00DC2391">
        <w:rPr>
          <w:rFonts w:ascii="Times New Roman" w:eastAsia="Times New Roman" w:hAnsi="Times New Roman" w:cs="Times New Roman"/>
        </w:rPr>
        <w:t xml:space="preserve"> SR</w:t>
      </w:r>
      <w:r w:rsidRPr="00DC2391">
        <w:rPr>
          <w:rFonts w:ascii="Times New Roman" w:eastAsia="Times New Roman" w:hAnsi="Times New Roman" w:cs="Times New Roman"/>
          <w:i/>
          <w:iCs/>
        </w:rPr>
        <w:t>.</w:t>
      </w:r>
      <w:r w:rsidRPr="00DC2391">
        <w:rPr>
          <w:rFonts w:ascii="Times New Roman" w:eastAsia="Times New Roman" w:hAnsi="Times New Roman" w:cs="Times New Roman"/>
        </w:rPr>
        <w:t xml:space="preserve"> Indikator ukuran perusahaan yaitu TA dan TP berpengaruh terhadap </w:t>
      </w:r>
      <w:r w:rsidR="00DC2391" w:rsidRPr="00DC2391">
        <w:rPr>
          <w:rFonts w:ascii="Times New Roman" w:eastAsia="Times New Roman" w:hAnsi="Times New Roman" w:cs="Times New Roman"/>
        </w:rPr>
        <w:t>pe</w:t>
      </w:r>
      <w:r w:rsidR="001108E3">
        <w:rPr>
          <w:rFonts w:ascii="Times New Roman" w:eastAsia="Times New Roman" w:hAnsi="Times New Roman" w:cs="Times New Roman"/>
        </w:rPr>
        <w:t>ngungkapan</w:t>
      </w:r>
      <w:r w:rsidR="00DC2391" w:rsidRPr="00DC2391">
        <w:rPr>
          <w:rFonts w:ascii="Times New Roman" w:eastAsia="Times New Roman" w:hAnsi="Times New Roman" w:cs="Times New Roman"/>
        </w:rPr>
        <w:t>n SR</w:t>
      </w:r>
      <w:r w:rsidRPr="00DC2391">
        <w:rPr>
          <w:rFonts w:ascii="Times New Roman" w:eastAsia="Times New Roman" w:hAnsi="Times New Roman" w:cs="Times New Roman"/>
          <w:i/>
          <w:iCs/>
        </w:rPr>
        <w:t>.</w:t>
      </w:r>
      <w:r w:rsidRPr="00DC2391">
        <w:rPr>
          <w:rFonts w:ascii="Times New Roman" w:eastAsia="Times New Roman" w:hAnsi="Times New Roman" w:cs="Times New Roman"/>
        </w:rPr>
        <w:t xml:space="preserve"> Variabel ukuran perusahaan (X3) dengan indikator TA </w:t>
      </w:r>
      <w:r w:rsidRPr="00DC2391">
        <w:rPr>
          <w:rFonts w:ascii="Times New Roman" w:eastAsia="Times New Roman" w:hAnsi="Times New Roman" w:cs="Times New Roman"/>
        </w:rPr>
        <w:lastRenderedPageBreak/>
        <w:t>berpengaruh negatif dan signifikan terhadap p</w:t>
      </w:r>
      <w:r w:rsidR="00DC2391" w:rsidRPr="00DC2391">
        <w:rPr>
          <w:rFonts w:ascii="Times New Roman" w:eastAsia="Times New Roman" w:hAnsi="Times New Roman" w:cs="Times New Roman"/>
        </w:rPr>
        <w:t>e</w:t>
      </w:r>
      <w:r w:rsidR="001108E3">
        <w:rPr>
          <w:rFonts w:ascii="Times New Roman" w:eastAsia="Times New Roman" w:hAnsi="Times New Roman" w:cs="Times New Roman"/>
        </w:rPr>
        <w:t>ngungkapan</w:t>
      </w:r>
      <w:r w:rsidR="00DC2391" w:rsidRPr="00DC2391">
        <w:rPr>
          <w:rFonts w:ascii="Times New Roman" w:eastAsia="Times New Roman" w:hAnsi="Times New Roman" w:cs="Times New Roman"/>
        </w:rPr>
        <w:t xml:space="preserve"> SR.</w:t>
      </w:r>
      <w:r w:rsidRPr="00DC2391">
        <w:rPr>
          <w:rFonts w:ascii="Times New Roman" w:eastAsia="Times New Roman" w:hAnsi="Times New Roman" w:cs="Times New Roman"/>
          <w:i/>
          <w:iCs/>
        </w:rPr>
        <w:t xml:space="preserve"> </w:t>
      </w:r>
      <w:r w:rsidRPr="00DC2391">
        <w:rPr>
          <w:rFonts w:ascii="Times New Roman" w:eastAsia="Times New Roman" w:hAnsi="Times New Roman" w:cs="Times New Roman"/>
        </w:rPr>
        <w:t xml:space="preserve">Dan untuk TP berpengaruh positif dan signifikan terhadap </w:t>
      </w:r>
      <w:r w:rsidR="001108E3">
        <w:rPr>
          <w:rFonts w:ascii="Times New Roman" w:eastAsia="Times New Roman" w:hAnsi="Times New Roman" w:cs="Times New Roman"/>
        </w:rPr>
        <w:t>pengungkapan</w:t>
      </w:r>
      <w:r w:rsidR="00DC2391" w:rsidRPr="00DC2391">
        <w:rPr>
          <w:rFonts w:ascii="Times New Roman" w:eastAsia="Times New Roman" w:hAnsi="Times New Roman" w:cs="Times New Roman"/>
        </w:rPr>
        <w:t xml:space="preserve"> SR</w:t>
      </w:r>
      <w:r>
        <w:rPr>
          <w:rFonts w:ascii="Times New Roman" w:eastAsia="Times New Roman" w:hAnsi="Times New Roman" w:cs="Times New Roman"/>
        </w:rPr>
        <w:t xml:space="preserve"> </w:t>
      </w:r>
      <w:r w:rsidR="001108E3">
        <w:rPr>
          <w:rFonts w:ascii="Times New Roman" w:eastAsia="Times New Roman" w:hAnsi="Times New Roman" w:cs="Times New Roman"/>
        </w:rPr>
        <w:t>.</w:t>
      </w:r>
    </w:p>
    <w:p w14:paraId="712862CA" w14:textId="5E0E0082" w:rsidR="009A1B1F" w:rsidRPr="0018255C" w:rsidRDefault="009A1B1F" w:rsidP="00D90F49">
      <w:pPr>
        <w:spacing w:after="0" w:line="276" w:lineRule="auto"/>
        <w:ind w:firstLine="567"/>
        <w:jc w:val="both"/>
        <w:rPr>
          <w:rFonts w:ascii="Times New Roman" w:eastAsia="Times New Roman" w:hAnsi="Times New Roman" w:cs="Times New Roman"/>
        </w:rPr>
      </w:pPr>
      <w:r w:rsidRPr="009A1B1F">
        <w:rPr>
          <w:rFonts w:ascii="Times New Roman" w:eastAsia="Times New Roman" w:hAnsi="Times New Roman" w:cs="Times New Roman"/>
        </w:rPr>
        <w:t>Peran GCG dalam me-</w:t>
      </w:r>
      <w:r w:rsidRPr="009A1B1F">
        <w:rPr>
          <w:rFonts w:ascii="Times New Roman" w:eastAsia="Times New Roman" w:hAnsi="Times New Roman" w:cs="Times New Roman"/>
          <w:i/>
          <w:iCs/>
        </w:rPr>
        <w:t>moderating</w:t>
      </w:r>
      <w:r w:rsidRPr="009A1B1F">
        <w:rPr>
          <w:rFonts w:ascii="Times New Roman" w:eastAsia="Times New Roman" w:hAnsi="Times New Roman" w:cs="Times New Roman"/>
        </w:rPr>
        <w:t xml:space="preserve"> </w:t>
      </w:r>
      <w:r w:rsidRPr="0018255C">
        <w:rPr>
          <w:rFonts w:ascii="Times New Roman" w:eastAsia="Times New Roman" w:hAnsi="Times New Roman" w:cs="Times New Roman"/>
        </w:rPr>
        <w:t>hubungan antara profitabilitas</w:t>
      </w:r>
      <w:r w:rsidR="0018255C" w:rsidRPr="0018255C">
        <w:rPr>
          <w:rFonts w:ascii="Times New Roman" w:eastAsia="Times New Roman" w:hAnsi="Times New Roman" w:cs="Times New Roman"/>
        </w:rPr>
        <w:t xml:space="preserve"> (ROA &amp; ROE)</w:t>
      </w:r>
      <w:r w:rsidRPr="0018255C">
        <w:rPr>
          <w:rFonts w:ascii="Times New Roman" w:eastAsia="Times New Roman" w:hAnsi="Times New Roman" w:cs="Times New Roman"/>
        </w:rPr>
        <w:t xml:space="preserve"> dan </w:t>
      </w:r>
      <w:r w:rsidR="0018255C" w:rsidRPr="0018255C">
        <w:rPr>
          <w:rFonts w:ascii="Times New Roman" w:eastAsia="Times New Roman" w:hAnsi="Times New Roman" w:cs="Times New Roman"/>
        </w:rPr>
        <w:t>pemaparan SR</w:t>
      </w:r>
      <w:r w:rsidRPr="0018255C">
        <w:rPr>
          <w:rFonts w:ascii="Times New Roman" w:eastAsia="Times New Roman" w:hAnsi="Times New Roman" w:cs="Times New Roman"/>
        </w:rPr>
        <w:t xml:space="preserve"> tidak terbukti. </w:t>
      </w:r>
      <w:r w:rsidR="0018255C" w:rsidRPr="0018255C">
        <w:rPr>
          <w:rFonts w:ascii="Times New Roman" w:eastAsia="Times New Roman" w:hAnsi="Times New Roman" w:cs="Times New Roman"/>
        </w:rPr>
        <w:t>Hasil olah data</w:t>
      </w:r>
      <w:r w:rsidRPr="0018255C">
        <w:rPr>
          <w:rFonts w:ascii="Times New Roman" w:eastAsia="Times New Roman" w:hAnsi="Times New Roman" w:cs="Times New Roman"/>
        </w:rPr>
        <w:t xml:space="preserve"> statistik MRA ROA menunjukkan nilai </w:t>
      </w:r>
      <w:r w:rsidRPr="0018255C">
        <w:rPr>
          <w:rFonts w:ascii="Times New Roman" w:eastAsia="Times New Roman" w:hAnsi="Times New Roman" w:cs="Times New Roman"/>
          <w:i/>
          <w:iCs/>
        </w:rPr>
        <w:t xml:space="preserve">probability </w:t>
      </w:r>
      <w:r w:rsidRPr="0018255C">
        <w:rPr>
          <w:rFonts w:ascii="Times New Roman" w:eastAsia="Times New Roman" w:hAnsi="Times New Roman" w:cs="Times New Roman"/>
        </w:rPr>
        <w:t xml:space="preserve">M lebih dari 0.05 dan MRA ROE menunjukkan nilai </w:t>
      </w:r>
      <w:r w:rsidRPr="0018255C">
        <w:rPr>
          <w:rFonts w:ascii="Times New Roman" w:eastAsia="Times New Roman" w:hAnsi="Times New Roman" w:cs="Times New Roman"/>
          <w:i/>
          <w:iCs/>
        </w:rPr>
        <w:t>probability</w:t>
      </w:r>
      <w:r w:rsidRPr="009A1B1F">
        <w:rPr>
          <w:rFonts w:ascii="Times New Roman" w:eastAsia="Times New Roman" w:hAnsi="Times New Roman" w:cs="Times New Roman"/>
          <w:i/>
          <w:iCs/>
        </w:rPr>
        <w:t xml:space="preserve"> </w:t>
      </w:r>
      <w:r w:rsidRPr="009A1B1F">
        <w:rPr>
          <w:rFonts w:ascii="Times New Roman" w:eastAsia="Times New Roman" w:hAnsi="Times New Roman" w:cs="Times New Roman"/>
        </w:rPr>
        <w:t>M lebih dari 0.05. Peran GCG dalam me-</w:t>
      </w:r>
      <w:r w:rsidRPr="009A1B1F">
        <w:rPr>
          <w:rFonts w:ascii="Times New Roman" w:eastAsia="Times New Roman" w:hAnsi="Times New Roman" w:cs="Times New Roman"/>
          <w:i/>
          <w:iCs/>
        </w:rPr>
        <w:t>moderating</w:t>
      </w:r>
      <w:r w:rsidRPr="009A1B1F">
        <w:rPr>
          <w:rFonts w:ascii="Times New Roman" w:eastAsia="Times New Roman" w:hAnsi="Times New Roman" w:cs="Times New Roman"/>
        </w:rPr>
        <w:t xml:space="preserve"> hubungan antara </w:t>
      </w:r>
      <w:r w:rsidRPr="009A1B1F">
        <w:rPr>
          <w:rFonts w:ascii="Times New Roman" w:eastAsia="Times New Roman" w:hAnsi="Times New Roman" w:cs="Times New Roman"/>
          <w:i/>
          <w:iCs/>
        </w:rPr>
        <w:t xml:space="preserve">leverage </w:t>
      </w:r>
      <w:r w:rsidRPr="009A1B1F">
        <w:rPr>
          <w:rFonts w:ascii="Times New Roman" w:eastAsia="Times New Roman" w:hAnsi="Times New Roman" w:cs="Times New Roman"/>
        </w:rPr>
        <w:t>dengan indikator DAR terbukti, berbeda dengan DER dimana tidak terbukti. Berdasarkan hasil pengujian statistik variabel GCG dengan proksi DK dapat mempengaruhi</w:t>
      </w:r>
      <w:r w:rsidRPr="009A1B1F">
        <w:rPr>
          <w:rFonts w:ascii="Times New Roman" w:eastAsia="Times New Roman" w:hAnsi="Times New Roman" w:cs="Times New Roman"/>
          <w:i/>
          <w:iCs/>
        </w:rPr>
        <w:t xml:space="preserve"> </w:t>
      </w:r>
      <w:r w:rsidRPr="009A1B1F">
        <w:rPr>
          <w:rFonts w:ascii="Times New Roman" w:eastAsia="Times New Roman" w:hAnsi="Times New Roman" w:cs="Times New Roman"/>
        </w:rPr>
        <w:t>(memperkuat) hubungan antara DAR denga</w:t>
      </w:r>
      <w:r w:rsidR="001108E3">
        <w:rPr>
          <w:rFonts w:ascii="Times New Roman" w:eastAsia="Times New Roman" w:hAnsi="Times New Roman" w:cs="Times New Roman"/>
        </w:rPr>
        <w:t>n SR</w:t>
      </w:r>
      <w:r w:rsidRPr="009A1B1F">
        <w:rPr>
          <w:rFonts w:ascii="Times New Roman" w:eastAsia="Times New Roman" w:hAnsi="Times New Roman" w:cs="Times New Roman"/>
          <w:i/>
          <w:iCs/>
        </w:rPr>
        <w:t xml:space="preserve">. </w:t>
      </w:r>
      <w:r w:rsidRPr="009A1B1F">
        <w:rPr>
          <w:rFonts w:ascii="Times New Roman" w:eastAsia="Times New Roman" w:hAnsi="Times New Roman" w:cs="Times New Roman"/>
        </w:rPr>
        <w:t>Hasil berbeda dengan pengujian statistik variabel GCG dengan proksi DK tidak dapat mempengaruhi</w:t>
      </w:r>
      <w:r w:rsidRPr="009A1B1F">
        <w:rPr>
          <w:rFonts w:ascii="Times New Roman" w:eastAsia="Times New Roman" w:hAnsi="Times New Roman" w:cs="Times New Roman"/>
          <w:i/>
          <w:iCs/>
        </w:rPr>
        <w:t xml:space="preserve"> </w:t>
      </w:r>
      <w:r w:rsidRPr="009A1B1F">
        <w:rPr>
          <w:rFonts w:ascii="Times New Roman" w:eastAsia="Times New Roman" w:hAnsi="Times New Roman" w:cs="Times New Roman"/>
        </w:rPr>
        <w:t>(memperkuat atau memperlemah) hubungan antara DER denga</w:t>
      </w:r>
      <w:r w:rsidR="001108E3">
        <w:rPr>
          <w:rFonts w:ascii="Times New Roman" w:eastAsia="Times New Roman" w:hAnsi="Times New Roman" w:cs="Times New Roman"/>
        </w:rPr>
        <w:t>n SR</w:t>
      </w:r>
      <w:r w:rsidRPr="009A1B1F">
        <w:rPr>
          <w:rFonts w:ascii="Times New Roman" w:eastAsia="Times New Roman" w:hAnsi="Times New Roman" w:cs="Times New Roman"/>
          <w:i/>
          <w:iCs/>
        </w:rPr>
        <w:t>.</w:t>
      </w:r>
      <w:r w:rsidR="00D90F49">
        <w:rPr>
          <w:rFonts w:ascii="Times New Roman" w:eastAsia="Times New Roman" w:hAnsi="Times New Roman" w:cs="Times New Roman"/>
        </w:rPr>
        <w:t xml:space="preserve"> </w:t>
      </w:r>
      <w:r w:rsidRPr="009A1B1F">
        <w:rPr>
          <w:rFonts w:ascii="Times New Roman" w:eastAsia="Times New Roman" w:hAnsi="Times New Roman" w:cs="Times New Roman"/>
        </w:rPr>
        <w:t>Peran GCG dalam me-</w:t>
      </w:r>
      <w:r w:rsidRPr="009A1B1F">
        <w:rPr>
          <w:rFonts w:ascii="Times New Roman" w:eastAsia="Times New Roman" w:hAnsi="Times New Roman" w:cs="Times New Roman"/>
          <w:i/>
          <w:iCs/>
        </w:rPr>
        <w:t>moderating</w:t>
      </w:r>
      <w:r w:rsidRPr="009A1B1F">
        <w:rPr>
          <w:rFonts w:ascii="Times New Roman" w:eastAsia="Times New Roman" w:hAnsi="Times New Roman" w:cs="Times New Roman"/>
        </w:rPr>
        <w:t xml:space="preserve"> hubungan antara ukuran perusahaan</w:t>
      </w:r>
      <w:r w:rsidRPr="009A1B1F">
        <w:rPr>
          <w:rFonts w:ascii="Times New Roman" w:eastAsia="Times New Roman" w:hAnsi="Times New Roman" w:cs="Times New Roman"/>
          <w:i/>
          <w:iCs/>
        </w:rPr>
        <w:t xml:space="preserve"> </w:t>
      </w:r>
      <w:r w:rsidRPr="009A1B1F">
        <w:rPr>
          <w:rFonts w:ascii="Times New Roman" w:eastAsia="Times New Roman" w:hAnsi="Times New Roman" w:cs="Times New Roman"/>
        </w:rPr>
        <w:t>dengan indikator TA terbukti, berbeda dengan TP dimana tidak terbukti.  Berdasarkan hasil pengujian statistik variabel GCG dengan proksi DK dapat mempengaruhi</w:t>
      </w:r>
      <w:r w:rsidRPr="009A1B1F">
        <w:rPr>
          <w:rFonts w:ascii="Times New Roman" w:eastAsia="Times New Roman" w:hAnsi="Times New Roman" w:cs="Times New Roman"/>
          <w:i/>
          <w:iCs/>
        </w:rPr>
        <w:t xml:space="preserve"> </w:t>
      </w:r>
      <w:r w:rsidRPr="009A1B1F">
        <w:rPr>
          <w:rFonts w:ascii="Times New Roman" w:eastAsia="Times New Roman" w:hAnsi="Times New Roman" w:cs="Times New Roman"/>
        </w:rPr>
        <w:t>(memperkuat) hubungan antara TA denga</w:t>
      </w:r>
      <w:r w:rsidR="001108E3">
        <w:rPr>
          <w:rFonts w:ascii="Times New Roman" w:eastAsia="Times New Roman" w:hAnsi="Times New Roman" w:cs="Times New Roman"/>
        </w:rPr>
        <w:t>n SR</w:t>
      </w:r>
      <w:r w:rsidRPr="009A1B1F">
        <w:rPr>
          <w:rFonts w:ascii="Times New Roman" w:eastAsia="Times New Roman" w:hAnsi="Times New Roman" w:cs="Times New Roman"/>
          <w:i/>
          <w:iCs/>
        </w:rPr>
        <w:t xml:space="preserve">. </w:t>
      </w:r>
      <w:r w:rsidRPr="009A1B1F">
        <w:rPr>
          <w:rFonts w:ascii="Times New Roman" w:eastAsia="Times New Roman" w:hAnsi="Times New Roman" w:cs="Times New Roman"/>
        </w:rPr>
        <w:t xml:space="preserve">Hasil berbeda dengan pengujian statistik variabel GCG dengan </w:t>
      </w:r>
      <w:r w:rsidRPr="0018255C">
        <w:rPr>
          <w:rFonts w:ascii="Times New Roman" w:eastAsia="Times New Roman" w:hAnsi="Times New Roman" w:cs="Times New Roman"/>
        </w:rPr>
        <w:t>proksi DK tidak dapat mempengaruhi</w:t>
      </w:r>
      <w:r w:rsidRPr="0018255C">
        <w:rPr>
          <w:rFonts w:ascii="Times New Roman" w:eastAsia="Times New Roman" w:hAnsi="Times New Roman" w:cs="Times New Roman"/>
          <w:i/>
          <w:iCs/>
        </w:rPr>
        <w:t xml:space="preserve"> </w:t>
      </w:r>
      <w:r w:rsidRPr="0018255C">
        <w:rPr>
          <w:rFonts w:ascii="Times New Roman" w:eastAsia="Times New Roman" w:hAnsi="Times New Roman" w:cs="Times New Roman"/>
        </w:rPr>
        <w:t>(memperkuat atau memperlemah) hubungan antara TP denga</w:t>
      </w:r>
      <w:r w:rsidR="001108E3">
        <w:rPr>
          <w:rFonts w:ascii="Times New Roman" w:eastAsia="Times New Roman" w:hAnsi="Times New Roman" w:cs="Times New Roman"/>
        </w:rPr>
        <w:t>n SR</w:t>
      </w:r>
      <w:r w:rsidRPr="0018255C">
        <w:rPr>
          <w:rFonts w:ascii="Times New Roman" w:eastAsia="Times New Roman" w:hAnsi="Times New Roman" w:cs="Times New Roman"/>
          <w:i/>
          <w:iCs/>
        </w:rPr>
        <w:t>.</w:t>
      </w:r>
      <w:r w:rsidR="00784CD3" w:rsidRPr="0018255C">
        <w:rPr>
          <w:rFonts w:ascii="Times New Roman" w:eastAsia="Times New Roman" w:hAnsi="Times New Roman" w:cs="Times New Roman"/>
        </w:rPr>
        <w:t xml:space="preserve"> </w:t>
      </w:r>
    </w:p>
    <w:p w14:paraId="0B05C7C2" w14:textId="19ABF234" w:rsidR="00784CD3" w:rsidRPr="00784CD3" w:rsidRDefault="00784CD3" w:rsidP="00784CD3">
      <w:pPr>
        <w:spacing w:after="0" w:line="276" w:lineRule="auto"/>
        <w:ind w:firstLine="567"/>
        <w:jc w:val="both"/>
        <w:rPr>
          <w:rFonts w:ascii="Times New Roman" w:eastAsia="Times New Roman" w:hAnsi="Times New Roman" w:cs="Times New Roman"/>
        </w:rPr>
      </w:pPr>
      <w:r w:rsidRPr="0018255C">
        <w:rPr>
          <w:rFonts w:ascii="Times New Roman" w:eastAsia="Times New Roman" w:hAnsi="Times New Roman" w:cs="Times New Roman"/>
        </w:rPr>
        <w:t xml:space="preserve">Saran yang ingin peneliti sampaikan adalahuntuk profitabilitas dengan indikator ROA dan ROE diharapkan perusahaan sektor pertanian tetap mempertahankan kinerja dari indikator tersebut. Sebab </w:t>
      </w:r>
      <w:r w:rsidR="0018255C" w:rsidRPr="0018255C">
        <w:rPr>
          <w:rFonts w:ascii="Times New Roman" w:eastAsia="Times New Roman" w:hAnsi="Times New Roman" w:cs="Times New Roman"/>
        </w:rPr>
        <w:t xml:space="preserve">ketika ROA &amp; ROE kian meninggi kebutuhan </w:t>
      </w:r>
      <w:r w:rsidR="0018255C" w:rsidRPr="0018255C">
        <w:rPr>
          <w:rFonts w:ascii="Times New Roman" w:eastAsia="Times New Roman" w:hAnsi="Times New Roman" w:cs="Times New Roman"/>
          <w:i/>
          <w:iCs/>
        </w:rPr>
        <w:t xml:space="preserve">stakeholder </w:t>
      </w:r>
      <w:r w:rsidR="0018255C" w:rsidRPr="0018255C">
        <w:rPr>
          <w:rFonts w:ascii="Times New Roman" w:eastAsia="Times New Roman" w:hAnsi="Times New Roman" w:cs="Times New Roman"/>
        </w:rPr>
        <w:t xml:space="preserve">dapat dimaksimalkan </w:t>
      </w:r>
      <w:r w:rsidRPr="0018255C">
        <w:rPr>
          <w:rFonts w:ascii="Times New Roman" w:eastAsia="Times New Roman" w:hAnsi="Times New Roman" w:cs="Times New Roman"/>
        </w:rPr>
        <w:t xml:space="preserve">sehingga menarik minat investor. Untuk </w:t>
      </w:r>
      <w:r w:rsidRPr="0018255C">
        <w:rPr>
          <w:rFonts w:ascii="Times New Roman" w:eastAsia="Times New Roman" w:hAnsi="Times New Roman" w:cs="Times New Roman"/>
          <w:i/>
          <w:iCs/>
        </w:rPr>
        <w:t xml:space="preserve">leverage </w:t>
      </w:r>
      <w:r w:rsidRPr="0018255C">
        <w:rPr>
          <w:rFonts w:ascii="Times New Roman" w:eastAsia="Times New Roman" w:hAnsi="Times New Roman" w:cs="Times New Roman"/>
        </w:rPr>
        <w:t>dengan indikator DAR diharapkan lebih ditingkatkan kembali, dengan cara perusahaan mempertimbangkan DAR sebagai ukuran keputusan perusahaan dalam mengungkapka</w:t>
      </w:r>
      <w:r w:rsidR="001108E3">
        <w:rPr>
          <w:rFonts w:ascii="Times New Roman" w:eastAsia="Times New Roman" w:hAnsi="Times New Roman" w:cs="Times New Roman"/>
        </w:rPr>
        <w:t>n SR</w:t>
      </w:r>
      <w:r w:rsidRPr="0018255C">
        <w:rPr>
          <w:rFonts w:ascii="Times New Roman" w:eastAsia="Times New Roman" w:hAnsi="Times New Roman" w:cs="Times New Roman"/>
          <w:i/>
          <w:iCs/>
        </w:rPr>
        <w:t xml:space="preserve">. </w:t>
      </w:r>
      <w:r w:rsidRPr="0018255C">
        <w:rPr>
          <w:rFonts w:ascii="Times New Roman" w:eastAsia="Times New Roman" w:hAnsi="Times New Roman" w:cs="Times New Roman"/>
        </w:rPr>
        <w:t>Dan untuk DER diharapkan perusahaan sektor pertanian tetap mempertahankan kinerja dari indikator tersebut. Untuk ukuran perusahaan dengan indikator TA dan</w:t>
      </w:r>
      <w:r w:rsidRPr="00784CD3">
        <w:rPr>
          <w:rFonts w:ascii="Times New Roman" w:eastAsia="Times New Roman" w:hAnsi="Times New Roman" w:cs="Times New Roman"/>
        </w:rPr>
        <w:t xml:space="preserve"> TP diharapkan perusahaan sektor pertanian tetap mempertahankan kinerja dari indikator tersebut. Sebab perusahaan dengan tingkat ukuran perusahaan yang tinggi menunjukkan pengungkapan</w:t>
      </w:r>
      <w:r w:rsidR="001108E3">
        <w:rPr>
          <w:rFonts w:ascii="Times New Roman" w:eastAsia="Times New Roman" w:hAnsi="Times New Roman" w:cs="Times New Roman"/>
        </w:rPr>
        <w:t xml:space="preserve"> SR </w:t>
      </w:r>
      <w:r w:rsidRPr="00784CD3">
        <w:rPr>
          <w:rFonts w:ascii="Times New Roman" w:eastAsia="Times New Roman" w:hAnsi="Times New Roman" w:cs="Times New Roman"/>
        </w:rPr>
        <w:t>yang luas sehingga menarik minat investor.</w:t>
      </w:r>
      <w:r>
        <w:rPr>
          <w:rFonts w:ascii="Times New Roman" w:eastAsia="Times New Roman" w:hAnsi="Times New Roman" w:cs="Times New Roman"/>
        </w:rPr>
        <w:t xml:space="preserve"> </w:t>
      </w:r>
      <w:r w:rsidRPr="00784CD3">
        <w:rPr>
          <w:rFonts w:ascii="Times New Roman" w:eastAsia="Times New Roman" w:hAnsi="Times New Roman" w:cs="Times New Roman"/>
        </w:rPr>
        <w:t>Diharapkan perusahaan dapat meningkatkan peran GCG dalam me-</w:t>
      </w:r>
      <w:r w:rsidRPr="00784CD3">
        <w:rPr>
          <w:rFonts w:ascii="Times New Roman" w:eastAsia="Times New Roman" w:hAnsi="Times New Roman" w:cs="Times New Roman"/>
          <w:i/>
          <w:iCs/>
        </w:rPr>
        <w:t>moderating</w:t>
      </w:r>
      <w:r w:rsidRPr="00784CD3">
        <w:rPr>
          <w:rFonts w:ascii="Times New Roman" w:eastAsia="Times New Roman" w:hAnsi="Times New Roman" w:cs="Times New Roman"/>
        </w:rPr>
        <w:t xml:space="preserve"> hubungan antara profitabilitas dan pengungkapa</w:t>
      </w:r>
      <w:r w:rsidR="001108E3">
        <w:rPr>
          <w:rFonts w:ascii="Times New Roman" w:eastAsia="Times New Roman" w:hAnsi="Times New Roman" w:cs="Times New Roman"/>
        </w:rPr>
        <w:t>n SR</w:t>
      </w:r>
      <w:r w:rsidRPr="00784CD3">
        <w:rPr>
          <w:rFonts w:ascii="Times New Roman" w:eastAsia="Times New Roman" w:hAnsi="Times New Roman" w:cs="Times New Roman"/>
        </w:rPr>
        <w:t>. Dengan cara mengoptimalkan penetapan jumlah dewan komisaris sebagai proksi GCG. Diharapkan peran GCG dalam me-</w:t>
      </w:r>
      <w:r w:rsidRPr="00784CD3">
        <w:rPr>
          <w:rFonts w:ascii="Times New Roman" w:eastAsia="Times New Roman" w:hAnsi="Times New Roman" w:cs="Times New Roman"/>
          <w:i/>
          <w:iCs/>
        </w:rPr>
        <w:t>moderating</w:t>
      </w:r>
      <w:r w:rsidRPr="00784CD3">
        <w:rPr>
          <w:rFonts w:ascii="Times New Roman" w:eastAsia="Times New Roman" w:hAnsi="Times New Roman" w:cs="Times New Roman"/>
        </w:rPr>
        <w:t xml:space="preserve"> hubungan antara </w:t>
      </w:r>
      <w:r w:rsidRPr="00784CD3">
        <w:rPr>
          <w:rFonts w:ascii="Times New Roman" w:eastAsia="Times New Roman" w:hAnsi="Times New Roman" w:cs="Times New Roman"/>
          <w:i/>
          <w:iCs/>
        </w:rPr>
        <w:t xml:space="preserve">leverage </w:t>
      </w:r>
      <w:r w:rsidRPr="00784CD3">
        <w:rPr>
          <w:rFonts w:ascii="Times New Roman" w:eastAsia="Times New Roman" w:hAnsi="Times New Roman" w:cs="Times New Roman"/>
        </w:rPr>
        <w:t>dengan indikator DAR tetap dipertahankan, berbeda dengan DER dimana perlu ditingkatkan kembali dengan cara GCG dengan proksi DK dapat menyeimbangkan pemenuhan kebutuhan kreditur dan investor.</w:t>
      </w:r>
      <w:r>
        <w:rPr>
          <w:rFonts w:ascii="Times New Roman" w:eastAsia="Times New Roman" w:hAnsi="Times New Roman" w:cs="Times New Roman"/>
        </w:rPr>
        <w:t xml:space="preserve"> </w:t>
      </w:r>
      <w:r w:rsidRPr="00784CD3">
        <w:rPr>
          <w:rFonts w:ascii="Times New Roman" w:eastAsia="Times New Roman" w:hAnsi="Times New Roman" w:cs="Times New Roman"/>
        </w:rPr>
        <w:t>Diharapkan peran GCG dalam me-</w:t>
      </w:r>
      <w:r w:rsidRPr="00784CD3">
        <w:rPr>
          <w:rFonts w:ascii="Times New Roman" w:eastAsia="Times New Roman" w:hAnsi="Times New Roman" w:cs="Times New Roman"/>
          <w:i/>
          <w:iCs/>
        </w:rPr>
        <w:t>moderating</w:t>
      </w:r>
      <w:r w:rsidRPr="00784CD3">
        <w:rPr>
          <w:rFonts w:ascii="Times New Roman" w:eastAsia="Times New Roman" w:hAnsi="Times New Roman" w:cs="Times New Roman"/>
        </w:rPr>
        <w:t xml:space="preserve"> hubungan antara ukuran perusahaan</w:t>
      </w:r>
      <w:r w:rsidRPr="00784CD3">
        <w:rPr>
          <w:rFonts w:ascii="Times New Roman" w:eastAsia="Times New Roman" w:hAnsi="Times New Roman" w:cs="Times New Roman"/>
          <w:i/>
          <w:iCs/>
        </w:rPr>
        <w:t xml:space="preserve"> </w:t>
      </w:r>
      <w:r w:rsidRPr="00784CD3">
        <w:rPr>
          <w:rFonts w:ascii="Times New Roman" w:eastAsia="Times New Roman" w:hAnsi="Times New Roman" w:cs="Times New Roman"/>
        </w:rPr>
        <w:t>dengan indikator TA tetap dipertahankan, berbeda dengan TP dimana perlu ditingkatkan kembali dengan cara  merekomendasikan agar GCG lewat DK mengadakan rapat terpisah dari direksi setidaknya 6 kali dalam setahun sesuai dengan ketentuan OJK.</w:t>
      </w:r>
    </w:p>
    <w:p w14:paraId="7F86708A" w14:textId="3562C1FD" w:rsidR="00AB1B72" w:rsidRPr="00AB1B72" w:rsidRDefault="00AB1B72" w:rsidP="00BB0E2C">
      <w:pPr>
        <w:spacing w:after="0" w:line="276" w:lineRule="auto"/>
        <w:jc w:val="both"/>
        <w:rPr>
          <w:rFonts w:ascii="Times New Roman" w:eastAsia="Times New Roman" w:hAnsi="Times New Roman" w:cs="Times New Roman"/>
          <w:lang w:val="en-US"/>
        </w:rPr>
      </w:pPr>
    </w:p>
    <w:p w14:paraId="698780FB" w14:textId="21678832" w:rsidR="00AB1B72" w:rsidRPr="00FC3B13" w:rsidRDefault="00AB1B72" w:rsidP="00FC3B13">
      <w:pPr>
        <w:keepNext/>
        <w:numPr>
          <w:ilvl w:val="0"/>
          <w:numId w:val="1"/>
        </w:numPr>
        <w:spacing w:after="0" w:line="276" w:lineRule="auto"/>
        <w:ind w:left="567" w:hanging="567"/>
        <w:jc w:val="both"/>
        <w:outlineLvl w:val="0"/>
        <w:rPr>
          <w:rFonts w:ascii="Times New Roman" w:eastAsia="Times New Roman" w:hAnsi="Times New Roman" w:cs="Times New Roman"/>
          <w:b/>
          <w:bCs/>
          <w:szCs w:val="20"/>
          <w:lang w:val="en-US"/>
        </w:rPr>
      </w:pPr>
      <w:r w:rsidRPr="00AB1B72">
        <w:rPr>
          <w:rFonts w:ascii="Times New Roman" w:eastAsia="Times New Roman" w:hAnsi="Times New Roman" w:cs="Times New Roman"/>
          <w:b/>
          <w:bCs/>
          <w:szCs w:val="20"/>
          <w:lang w:val="en-US"/>
        </w:rPr>
        <w:t>DAFTAR PUSTAKA</w:t>
      </w:r>
    </w:p>
    <w:p w14:paraId="71BC8408" w14:textId="77777777" w:rsidR="00BB0E2C" w:rsidRPr="00BB0E2C" w:rsidRDefault="00BB0E2C" w:rsidP="00BB0E2C">
      <w:pPr>
        <w:pStyle w:val="Bibliography"/>
        <w:spacing w:after="240" w:line="276" w:lineRule="auto"/>
        <w:jc w:val="both"/>
        <w:rPr>
          <w:rFonts w:ascii="Times New Roman" w:hAnsi="Times New Roman" w:cs="Times New Roman"/>
        </w:rPr>
      </w:pPr>
      <w:r w:rsidRPr="00BB0E2C">
        <w:rPr>
          <w:rFonts w:ascii="Times New Roman" w:hAnsi="Times New Roman" w:cs="Times New Roman"/>
        </w:rPr>
        <w:fldChar w:fldCharType="begin"/>
      </w:r>
      <w:r w:rsidRPr="00BB0E2C">
        <w:rPr>
          <w:rFonts w:ascii="Times New Roman" w:hAnsi="Times New Roman" w:cs="Times New Roman"/>
        </w:rPr>
        <w:instrText xml:space="preserve"> ADDIN ZOTERO_BIBL {"uncited":[],"omitted":[],"custom":[]} CSL_BIBLIOGRAPHY </w:instrText>
      </w:r>
      <w:r w:rsidRPr="00BB0E2C">
        <w:rPr>
          <w:rFonts w:ascii="Times New Roman" w:hAnsi="Times New Roman" w:cs="Times New Roman"/>
        </w:rPr>
        <w:fldChar w:fldCharType="separate"/>
      </w:r>
      <w:r w:rsidRPr="00BB0E2C">
        <w:rPr>
          <w:rFonts w:ascii="Times New Roman" w:hAnsi="Times New Roman" w:cs="Times New Roman"/>
        </w:rPr>
        <w:t xml:space="preserve">Aniktia, R., &amp; Khafid, M. (2015). Pengaruh Mekanisme </w:t>
      </w:r>
      <w:r w:rsidRPr="00BB0E2C">
        <w:rPr>
          <w:rFonts w:ascii="Times New Roman" w:hAnsi="Times New Roman" w:cs="Times New Roman"/>
          <w:i/>
          <w:iCs/>
        </w:rPr>
        <w:t>Good Corporate Governance</w:t>
      </w:r>
      <w:r w:rsidRPr="00BB0E2C">
        <w:rPr>
          <w:rFonts w:ascii="Times New Roman" w:hAnsi="Times New Roman" w:cs="Times New Roman"/>
        </w:rPr>
        <w:t xml:space="preserve"> Dan  Kinerja Keuangan Terhadap Pengungkapan </w:t>
      </w:r>
      <w:r w:rsidRPr="00BB0E2C">
        <w:rPr>
          <w:rFonts w:ascii="Times New Roman" w:hAnsi="Times New Roman" w:cs="Times New Roman"/>
          <w:i/>
          <w:iCs/>
        </w:rPr>
        <w:t>Sustainability  Report</w:t>
      </w:r>
      <w:r w:rsidRPr="00BB0E2C">
        <w:rPr>
          <w:rFonts w:ascii="Times New Roman" w:hAnsi="Times New Roman" w:cs="Times New Roman"/>
        </w:rPr>
        <w:t>. Universitas Negeri Semarang, 4(3). http://journal.unnes.ac.id/sju/index.php/aa</w:t>
      </w:r>
    </w:p>
    <w:p w14:paraId="68221AD1" w14:textId="64E6D1DC" w:rsidR="00BB0E2C" w:rsidRPr="00BB0E2C" w:rsidRDefault="00BB0E2C" w:rsidP="00BB0E2C">
      <w:pPr>
        <w:pStyle w:val="Bibliography"/>
        <w:spacing w:after="240" w:line="276" w:lineRule="auto"/>
        <w:jc w:val="both"/>
        <w:rPr>
          <w:rFonts w:ascii="Times New Roman" w:hAnsi="Times New Roman" w:cs="Times New Roman"/>
        </w:rPr>
      </w:pPr>
      <w:r w:rsidRPr="00BB0E2C">
        <w:rPr>
          <w:rFonts w:ascii="Times New Roman" w:hAnsi="Times New Roman" w:cs="Times New Roman"/>
        </w:rPr>
        <w:t xml:space="preserve">Diana Putri, A., &amp; Surifah. (2022). Pengaruh </w:t>
      </w:r>
      <w:r w:rsidRPr="00BB0E2C">
        <w:rPr>
          <w:rFonts w:ascii="Times New Roman" w:hAnsi="Times New Roman" w:cs="Times New Roman"/>
          <w:i/>
          <w:iCs/>
        </w:rPr>
        <w:t>Leverage</w:t>
      </w:r>
      <w:r w:rsidRPr="00BB0E2C">
        <w:rPr>
          <w:rFonts w:ascii="Times New Roman" w:hAnsi="Times New Roman" w:cs="Times New Roman"/>
        </w:rPr>
        <w:t xml:space="preserve"> Dan </w:t>
      </w:r>
      <w:r w:rsidRPr="00BB0E2C">
        <w:rPr>
          <w:rFonts w:ascii="Times New Roman" w:hAnsi="Times New Roman" w:cs="Times New Roman"/>
          <w:i/>
          <w:iCs/>
        </w:rPr>
        <w:t>Good Corporate Governance</w:t>
      </w:r>
      <w:r w:rsidRPr="00BB0E2C">
        <w:rPr>
          <w:rFonts w:ascii="Times New Roman" w:hAnsi="Times New Roman" w:cs="Times New Roman"/>
        </w:rPr>
        <w:t xml:space="preserve"> Terhadap  Pengungkapan </w:t>
      </w:r>
      <w:r w:rsidRPr="00BB0E2C">
        <w:rPr>
          <w:rFonts w:ascii="Times New Roman" w:hAnsi="Times New Roman" w:cs="Times New Roman"/>
          <w:i/>
          <w:iCs/>
        </w:rPr>
        <w:t>Sustainability Report</w:t>
      </w:r>
      <w:r w:rsidRPr="00BB0E2C">
        <w:rPr>
          <w:rFonts w:ascii="Times New Roman" w:hAnsi="Times New Roman" w:cs="Times New Roman"/>
        </w:rPr>
        <w:t xml:space="preserve"> (Studi Empiris Pada BUMN Periode 2016-2020). </w:t>
      </w:r>
      <w:r w:rsidRPr="00BB0E2C">
        <w:rPr>
          <w:rFonts w:ascii="Times New Roman" w:hAnsi="Times New Roman" w:cs="Times New Roman"/>
          <w:i/>
          <w:iCs/>
        </w:rPr>
        <w:t xml:space="preserve">) </w:t>
      </w:r>
      <w:r w:rsidRPr="00BB0E2C">
        <w:rPr>
          <w:rFonts w:ascii="Times New Roman" w:hAnsi="Times New Roman" w:cs="Times New Roman"/>
        </w:rPr>
        <w:t>Fakultas Bisnis dan Humaniora, Universitas Teknologi Yogyakarta, Vol. X(No. 1), 22–34.</w:t>
      </w:r>
    </w:p>
    <w:p w14:paraId="7F6BC420" w14:textId="77777777" w:rsidR="00BB0E2C" w:rsidRPr="00BB0E2C" w:rsidRDefault="00BB0E2C" w:rsidP="00BB0E2C">
      <w:pPr>
        <w:pStyle w:val="Bibliography"/>
        <w:spacing w:after="240" w:line="276" w:lineRule="auto"/>
        <w:jc w:val="both"/>
        <w:rPr>
          <w:rFonts w:ascii="Times New Roman" w:hAnsi="Times New Roman" w:cs="Times New Roman"/>
        </w:rPr>
      </w:pPr>
      <w:r w:rsidRPr="00BB0E2C">
        <w:rPr>
          <w:rFonts w:ascii="Times New Roman" w:hAnsi="Times New Roman" w:cs="Times New Roman"/>
        </w:rPr>
        <w:lastRenderedPageBreak/>
        <w:t xml:space="preserve">Doktoralina, C. M., Anggraini, D., Safira, &amp; Melzatia, S. (2018). </w:t>
      </w:r>
      <w:r w:rsidRPr="00BB0E2C">
        <w:rPr>
          <w:rFonts w:ascii="Times New Roman" w:hAnsi="Times New Roman" w:cs="Times New Roman"/>
          <w:i/>
          <w:iCs/>
        </w:rPr>
        <w:t>The Importance of Sustainability Reports In Non-Financial Companies.</w:t>
      </w:r>
      <w:r w:rsidRPr="00BB0E2C">
        <w:rPr>
          <w:rFonts w:ascii="Times New Roman" w:hAnsi="Times New Roman" w:cs="Times New Roman"/>
        </w:rPr>
        <w:t xml:space="preserve"> Jurnal Akuntansi, 22(3), 368. https://doi.org/10.24912/ja.v22i3.394</w:t>
      </w:r>
    </w:p>
    <w:p w14:paraId="644FF7A9" w14:textId="59D76905" w:rsidR="00BB0E2C" w:rsidRPr="00BB0E2C" w:rsidRDefault="00BB0E2C" w:rsidP="00E726C2">
      <w:pPr>
        <w:pStyle w:val="Bibliography"/>
        <w:spacing w:after="240" w:line="276" w:lineRule="auto"/>
        <w:jc w:val="both"/>
        <w:rPr>
          <w:rFonts w:ascii="Times New Roman" w:hAnsi="Times New Roman" w:cs="Times New Roman"/>
        </w:rPr>
      </w:pPr>
      <w:r w:rsidRPr="00BB0E2C">
        <w:rPr>
          <w:rFonts w:ascii="Times New Roman" w:hAnsi="Times New Roman" w:cs="Times New Roman"/>
        </w:rPr>
        <w:t>Ika Sulistyawati, A., &amp; Qadriatin, A. (2018). Pengungkapan</w:t>
      </w:r>
      <w:r w:rsidRPr="00BB0E2C">
        <w:rPr>
          <w:rFonts w:ascii="Times New Roman" w:hAnsi="Times New Roman" w:cs="Times New Roman"/>
          <w:i/>
          <w:iCs/>
        </w:rPr>
        <w:t xml:space="preserve"> Sustainability Report</w:t>
      </w:r>
      <w:r w:rsidRPr="00BB0E2C">
        <w:rPr>
          <w:rFonts w:ascii="Times New Roman" w:hAnsi="Times New Roman" w:cs="Times New Roman"/>
        </w:rPr>
        <w:t xml:space="preserve"> Dan  Faktor-Faktor Yang Mempengaruhinya. Majalah Ilmiah Solusi, Vol. 16(No. 4), 1–22.</w:t>
      </w:r>
    </w:p>
    <w:p w14:paraId="6ADCE7EE" w14:textId="10065C62" w:rsidR="00BB0E2C" w:rsidRPr="00E726C2" w:rsidRDefault="00BB0E2C" w:rsidP="00E726C2">
      <w:pPr>
        <w:pStyle w:val="Bibliography"/>
        <w:spacing w:after="240" w:line="276" w:lineRule="auto"/>
        <w:jc w:val="both"/>
        <w:rPr>
          <w:rFonts w:ascii="Times New Roman" w:hAnsi="Times New Roman" w:cs="Times New Roman"/>
        </w:rPr>
      </w:pPr>
      <w:r w:rsidRPr="00BB0E2C">
        <w:rPr>
          <w:rFonts w:ascii="Times New Roman" w:hAnsi="Times New Roman" w:cs="Times New Roman"/>
        </w:rPr>
        <w:t xml:space="preserve">Kurniawan, A., &amp; Susan, M. (2020). </w:t>
      </w:r>
      <w:r w:rsidR="00E726C2" w:rsidRPr="00E726C2">
        <w:rPr>
          <w:rFonts w:ascii="Times New Roman" w:hAnsi="Times New Roman" w:cs="Times New Roman"/>
        </w:rPr>
        <w:t>Analisis Pengaruh Karakteristik Dewan Komisaris Terhadap Profitabilitas Sektor Iut Yang Terdaftar Di Bursa Efek Indonesia. Vol. 4(2), 1870–1885.</w:t>
      </w:r>
    </w:p>
    <w:p w14:paraId="37BA97FD" w14:textId="77777777" w:rsidR="00BB0E2C" w:rsidRPr="00990028" w:rsidRDefault="00BB0E2C" w:rsidP="005F4E38">
      <w:pPr>
        <w:pStyle w:val="Bibliography"/>
        <w:spacing w:after="240" w:line="276" w:lineRule="auto"/>
        <w:jc w:val="both"/>
        <w:rPr>
          <w:rFonts w:ascii="Times New Roman" w:hAnsi="Times New Roman" w:cs="Times New Roman"/>
        </w:rPr>
      </w:pPr>
      <w:r w:rsidRPr="00BB0E2C">
        <w:rPr>
          <w:rFonts w:ascii="Times New Roman" w:hAnsi="Times New Roman" w:cs="Times New Roman"/>
        </w:rPr>
        <w:t xml:space="preserve">Liana, S. (2019). Pengaruh Profitabilitas, </w:t>
      </w:r>
      <w:r w:rsidRPr="00E726C2">
        <w:rPr>
          <w:rFonts w:ascii="Times New Roman" w:hAnsi="Times New Roman" w:cs="Times New Roman"/>
          <w:i/>
          <w:iCs/>
        </w:rPr>
        <w:t>Leverage</w:t>
      </w:r>
      <w:r w:rsidRPr="00BB0E2C">
        <w:rPr>
          <w:rFonts w:ascii="Times New Roman" w:hAnsi="Times New Roman" w:cs="Times New Roman"/>
        </w:rPr>
        <w:t xml:space="preserve"> , Ukuran Perusahaan dan Dewan Komisaris Independen terhadap Pengungkapan</w:t>
      </w:r>
      <w:r w:rsidRPr="00990028">
        <w:rPr>
          <w:rFonts w:ascii="Times New Roman" w:hAnsi="Times New Roman" w:cs="Times New Roman"/>
          <w:i/>
          <w:iCs/>
        </w:rPr>
        <w:t xml:space="preserve"> Sustainability Report</w:t>
      </w:r>
      <w:r w:rsidRPr="00BB0E2C">
        <w:rPr>
          <w:rFonts w:ascii="Times New Roman" w:hAnsi="Times New Roman" w:cs="Times New Roman"/>
        </w:rPr>
        <w:t xml:space="preserve">. </w:t>
      </w:r>
      <w:r w:rsidRPr="00990028">
        <w:rPr>
          <w:rFonts w:ascii="Times New Roman" w:hAnsi="Times New Roman" w:cs="Times New Roman"/>
        </w:rPr>
        <w:t>Jesya (Jurnal Ekonomi &amp; Ekonomi Syariah), 2(2), 199–208. https://doi.org/10.36778/jesya.v2i2.69</w:t>
      </w:r>
    </w:p>
    <w:p w14:paraId="0C658893" w14:textId="77777777" w:rsidR="00BB0E2C" w:rsidRPr="00BB0E2C" w:rsidRDefault="00BB0E2C" w:rsidP="005F4E38">
      <w:pPr>
        <w:pStyle w:val="Bibliography"/>
        <w:spacing w:after="240" w:line="276" w:lineRule="auto"/>
        <w:jc w:val="both"/>
        <w:rPr>
          <w:rFonts w:ascii="Times New Roman" w:hAnsi="Times New Roman" w:cs="Times New Roman"/>
        </w:rPr>
      </w:pPr>
      <w:r w:rsidRPr="00BB0E2C">
        <w:rPr>
          <w:rFonts w:ascii="Times New Roman" w:hAnsi="Times New Roman" w:cs="Times New Roman"/>
        </w:rPr>
        <w:t xml:space="preserve">Meutia, F., &amp; Titik, F. K. (2019). </w:t>
      </w:r>
      <w:r w:rsidRPr="00BB0E2C">
        <w:rPr>
          <w:rFonts w:ascii="Times New Roman" w:hAnsi="Times New Roman" w:cs="Times New Roman"/>
          <w:i/>
          <w:iCs/>
        </w:rPr>
        <w:t>The Effect Of Profitability, Leverage, Company Size, And Publik Ownership On Sustainability Report Disclosure</w:t>
      </w:r>
      <w:r w:rsidRPr="00BB0E2C">
        <w:rPr>
          <w:rFonts w:ascii="Times New Roman" w:hAnsi="Times New Roman" w:cs="Times New Roman"/>
        </w:rPr>
        <w:t xml:space="preserve">. </w:t>
      </w:r>
      <w:r w:rsidRPr="005F4E38">
        <w:rPr>
          <w:rFonts w:ascii="Times New Roman" w:hAnsi="Times New Roman" w:cs="Times New Roman"/>
        </w:rPr>
        <w:t>: Vol.6, No.2, 9.</w:t>
      </w:r>
    </w:p>
    <w:p w14:paraId="2E3523B4" w14:textId="77777777" w:rsidR="00BB0E2C" w:rsidRPr="005F4E38" w:rsidRDefault="00BB0E2C" w:rsidP="005F4E38">
      <w:pPr>
        <w:pStyle w:val="Bibliography"/>
        <w:spacing w:after="240" w:line="276" w:lineRule="auto"/>
        <w:jc w:val="both"/>
        <w:rPr>
          <w:rFonts w:ascii="Times New Roman" w:hAnsi="Times New Roman" w:cs="Times New Roman"/>
        </w:rPr>
      </w:pPr>
      <w:r w:rsidRPr="00BB0E2C">
        <w:rPr>
          <w:rFonts w:ascii="Times New Roman" w:hAnsi="Times New Roman" w:cs="Times New Roman"/>
        </w:rPr>
        <w:t xml:space="preserve">Naeem, H., &amp; Brata, I. O. D. (2019). </w:t>
      </w:r>
      <w:r w:rsidRPr="00BB0E2C">
        <w:rPr>
          <w:rFonts w:ascii="Times New Roman" w:hAnsi="Times New Roman" w:cs="Times New Roman"/>
          <w:i/>
          <w:iCs/>
        </w:rPr>
        <w:t>The Impact Of Financial Performance And Company Size  On The Disclosure Of Sustainability Report</w:t>
      </w:r>
      <w:r w:rsidRPr="00BB0E2C">
        <w:rPr>
          <w:rFonts w:ascii="Times New Roman" w:hAnsi="Times New Roman" w:cs="Times New Roman"/>
        </w:rPr>
        <w:t xml:space="preserve">. </w:t>
      </w:r>
      <w:r w:rsidRPr="005F4E38">
        <w:rPr>
          <w:rFonts w:ascii="Times New Roman" w:hAnsi="Times New Roman" w:cs="Times New Roman"/>
        </w:rPr>
        <w:t>Vol. 13, No. 2, 74–86.</w:t>
      </w:r>
    </w:p>
    <w:p w14:paraId="47A781FD" w14:textId="77777777" w:rsidR="00BB0E2C" w:rsidRPr="00BB0E2C" w:rsidRDefault="00BB0E2C" w:rsidP="005F4E38">
      <w:pPr>
        <w:pStyle w:val="Bibliography"/>
        <w:spacing w:after="240" w:line="276" w:lineRule="auto"/>
        <w:jc w:val="both"/>
        <w:rPr>
          <w:rFonts w:ascii="Times New Roman" w:hAnsi="Times New Roman" w:cs="Times New Roman"/>
        </w:rPr>
      </w:pPr>
      <w:r w:rsidRPr="00BB0E2C">
        <w:rPr>
          <w:rFonts w:ascii="Times New Roman" w:hAnsi="Times New Roman" w:cs="Times New Roman"/>
        </w:rPr>
        <w:t>Prananingrum, M. P., &amp; Davianti, A. (2021). E</w:t>
      </w:r>
      <w:r w:rsidRPr="005F4E38">
        <w:rPr>
          <w:rFonts w:ascii="Times New Roman" w:hAnsi="Times New Roman" w:cs="Times New Roman"/>
          <w:i/>
          <w:iCs/>
        </w:rPr>
        <w:t>nvironmental Responsibility Disclosures by Agricultural Companies in Indonesia</w:t>
      </w:r>
      <w:r w:rsidRPr="00BB0E2C">
        <w:rPr>
          <w:rFonts w:ascii="Times New Roman" w:hAnsi="Times New Roman" w:cs="Times New Roman"/>
        </w:rPr>
        <w:t xml:space="preserve">. </w:t>
      </w:r>
      <w:r w:rsidRPr="005F4E38">
        <w:rPr>
          <w:rFonts w:ascii="Times New Roman" w:hAnsi="Times New Roman" w:cs="Times New Roman"/>
        </w:rPr>
        <w:t>Jurnal Penelitian Dan Pengembangan Sains Dan Humaniora, 5(2), 330. https://doi.org/10.23887/</w:t>
      </w:r>
      <w:r w:rsidRPr="00BB0E2C">
        <w:rPr>
          <w:rFonts w:ascii="Times New Roman" w:hAnsi="Times New Roman" w:cs="Times New Roman"/>
        </w:rPr>
        <w:t>jppsh.v5i2.37177</w:t>
      </w:r>
    </w:p>
    <w:p w14:paraId="00329956" w14:textId="77777777" w:rsidR="00BB0E2C" w:rsidRPr="00BB0E2C" w:rsidRDefault="00BB0E2C" w:rsidP="005F4E38">
      <w:pPr>
        <w:pStyle w:val="Bibliography"/>
        <w:spacing w:after="240" w:line="276" w:lineRule="auto"/>
        <w:jc w:val="both"/>
        <w:rPr>
          <w:rFonts w:ascii="Times New Roman" w:hAnsi="Times New Roman" w:cs="Times New Roman"/>
        </w:rPr>
      </w:pPr>
      <w:r w:rsidRPr="00BB0E2C">
        <w:rPr>
          <w:rFonts w:ascii="Times New Roman" w:hAnsi="Times New Roman" w:cs="Times New Roman"/>
        </w:rPr>
        <w:t>Sayuti, A., Sukma, P., &amp; Aprianto, D. (2021). Pengaruh Profitabilitas dan Ukuran Perusahaan Terhadap Pengungkapan  Lingkungan.</w:t>
      </w:r>
      <w:r w:rsidRPr="005F4E38">
        <w:rPr>
          <w:rFonts w:ascii="Times New Roman" w:hAnsi="Times New Roman" w:cs="Times New Roman"/>
        </w:rPr>
        <w:t xml:space="preserve"> Universitas Bumigora, Vol. 2(No</w:t>
      </w:r>
      <w:r w:rsidRPr="00BB0E2C">
        <w:rPr>
          <w:rFonts w:ascii="Times New Roman" w:hAnsi="Times New Roman" w:cs="Times New Roman"/>
        </w:rPr>
        <w:t>. 2), 109–120.</w:t>
      </w:r>
    </w:p>
    <w:p w14:paraId="3031243A" w14:textId="77777777" w:rsidR="00BB0E2C" w:rsidRPr="00BB0E2C" w:rsidRDefault="00BB0E2C" w:rsidP="005F4E38">
      <w:pPr>
        <w:pStyle w:val="Bibliography"/>
        <w:spacing w:after="240" w:line="276" w:lineRule="auto"/>
        <w:jc w:val="both"/>
        <w:rPr>
          <w:rFonts w:ascii="Times New Roman" w:hAnsi="Times New Roman" w:cs="Times New Roman"/>
        </w:rPr>
      </w:pPr>
      <w:r w:rsidRPr="00BB0E2C">
        <w:rPr>
          <w:rFonts w:ascii="Times New Roman" w:hAnsi="Times New Roman" w:cs="Times New Roman"/>
        </w:rPr>
        <w:t xml:space="preserve">Sinaga, I., &amp; Teddyani, S. (2020). Faktor-Faktor Pengungkapan </w:t>
      </w:r>
      <w:r w:rsidRPr="005F4E38">
        <w:rPr>
          <w:rFonts w:ascii="Times New Roman" w:hAnsi="Times New Roman" w:cs="Times New Roman"/>
          <w:i/>
          <w:iCs/>
        </w:rPr>
        <w:t>Sustainability Report.</w:t>
      </w:r>
      <w:r w:rsidRPr="00BB0E2C">
        <w:rPr>
          <w:rFonts w:ascii="Times New Roman" w:hAnsi="Times New Roman" w:cs="Times New Roman"/>
        </w:rPr>
        <w:t xml:space="preserve"> </w:t>
      </w:r>
      <w:r w:rsidRPr="00BB0E2C">
        <w:rPr>
          <w:rFonts w:ascii="Times New Roman" w:hAnsi="Times New Roman" w:cs="Times New Roman"/>
          <w:i/>
          <w:iCs/>
        </w:rPr>
        <w:t xml:space="preserve">Published by </w:t>
      </w:r>
      <w:r w:rsidRPr="005F4E38">
        <w:rPr>
          <w:rFonts w:ascii="Times New Roman" w:hAnsi="Times New Roman" w:cs="Times New Roman"/>
        </w:rPr>
        <w:t>Komunitas Dosen Indonesia., Vol.2(2</w:t>
      </w:r>
      <w:r w:rsidRPr="00BB0E2C">
        <w:rPr>
          <w:rFonts w:ascii="Times New Roman" w:hAnsi="Times New Roman" w:cs="Times New Roman"/>
        </w:rPr>
        <w:t>, No.2), 38–49.</w:t>
      </w:r>
    </w:p>
    <w:p w14:paraId="68479073" w14:textId="77777777" w:rsidR="00BB0E2C" w:rsidRPr="00BB0E2C" w:rsidRDefault="00BB0E2C" w:rsidP="005F4E38">
      <w:pPr>
        <w:pStyle w:val="Bibliography"/>
        <w:spacing w:after="240" w:line="276" w:lineRule="auto"/>
        <w:jc w:val="both"/>
        <w:rPr>
          <w:rFonts w:ascii="Times New Roman" w:hAnsi="Times New Roman" w:cs="Times New Roman"/>
        </w:rPr>
      </w:pPr>
      <w:r w:rsidRPr="00BB0E2C">
        <w:rPr>
          <w:rFonts w:ascii="Times New Roman" w:hAnsi="Times New Roman" w:cs="Times New Roman"/>
        </w:rPr>
        <w:t xml:space="preserve">Tyas, V. A., &amp; Khafid, M. (2020). </w:t>
      </w:r>
      <w:r w:rsidRPr="00BB0E2C">
        <w:rPr>
          <w:rFonts w:ascii="Times New Roman" w:hAnsi="Times New Roman" w:cs="Times New Roman"/>
          <w:i/>
          <w:iCs/>
        </w:rPr>
        <w:t>The Effect of Company Characteristics on Sustainability Report Disclosure with Corporate Governance as Moderating Variable</w:t>
      </w:r>
      <w:r w:rsidRPr="00BB0E2C">
        <w:rPr>
          <w:rFonts w:ascii="Times New Roman" w:hAnsi="Times New Roman" w:cs="Times New Roman"/>
        </w:rPr>
        <w:t>. 7.</w:t>
      </w:r>
    </w:p>
    <w:p w14:paraId="1C7D69AA" w14:textId="77777777" w:rsidR="00BB0E2C" w:rsidRPr="005F4E38" w:rsidRDefault="00BB0E2C" w:rsidP="00BB0E2C">
      <w:pPr>
        <w:pStyle w:val="Bibliography"/>
        <w:spacing w:line="276" w:lineRule="auto"/>
        <w:jc w:val="both"/>
        <w:rPr>
          <w:rFonts w:ascii="Times New Roman" w:hAnsi="Times New Roman" w:cs="Times New Roman"/>
        </w:rPr>
      </w:pPr>
      <w:r w:rsidRPr="00BB0E2C">
        <w:rPr>
          <w:rFonts w:ascii="Times New Roman" w:hAnsi="Times New Roman" w:cs="Times New Roman"/>
        </w:rPr>
        <w:t>Widyaningsih, Y. E. (2020).</w:t>
      </w:r>
      <w:r w:rsidRPr="005F4E38">
        <w:rPr>
          <w:rFonts w:ascii="Times New Roman" w:hAnsi="Times New Roman" w:cs="Times New Roman"/>
        </w:rPr>
        <w:t xml:space="preserve"> Pengaruh Karakteristik Perusahaan terhadap Pengungkapan  Laporan Keberlanjutan. Volume XIV, No. 1 (April 2020): 20-30.</w:t>
      </w:r>
    </w:p>
    <w:p w14:paraId="014C8F8A" w14:textId="375692A3" w:rsidR="00A11F30" w:rsidRPr="00BB0E2C" w:rsidRDefault="00BB0E2C" w:rsidP="00BB0E2C">
      <w:pPr>
        <w:spacing w:line="276" w:lineRule="auto"/>
        <w:jc w:val="both"/>
        <w:rPr>
          <w:rFonts w:ascii="Times New Roman" w:hAnsi="Times New Roman" w:cs="Times New Roman"/>
        </w:rPr>
      </w:pPr>
      <w:r w:rsidRPr="00BB0E2C">
        <w:rPr>
          <w:rFonts w:ascii="Times New Roman" w:hAnsi="Times New Roman" w:cs="Times New Roman"/>
        </w:rPr>
        <w:fldChar w:fldCharType="end"/>
      </w:r>
    </w:p>
    <w:sectPr w:rsidR="00A11F30" w:rsidRPr="00BB0E2C" w:rsidSect="00A11F30">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4EC2" w14:textId="77777777" w:rsidR="00F22E1E" w:rsidRDefault="00F22E1E" w:rsidP="00AB1B72">
      <w:pPr>
        <w:spacing w:after="0" w:line="240" w:lineRule="auto"/>
      </w:pPr>
      <w:r>
        <w:separator/>
      </w:r>
    </w:p>
  </w:endnote>
  <w:endnote w:type="continuationSeparator" w:id="0">
    <w:p w14:paraId="74546018" w14:textId="77777777" w:rsidR="00F22E1E" w:rsidRDefault="00F22E1E" w:rsidP="00AB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650" w14:textId="1418237B" w:rsidR="00643FDB" w:rsidRPr="00AB1B72" w:rsidRDefault="00452375" w:rsidP="00643FDB">
    <w:pPr>
      <w:jc w:val="right"/>
      <w:rPr>
        <w:rFonts w:cs="Calibri"/>
        <w:color w:val="000000"/>
        <w:sz w:val="18"/>
        <w:szCs w:val="18"/>
      </w:rPr>
    </w:pPr>
    <w:r>
      <w:rPr>
        <w:rFonts w:cs="Calibri"/>
        <w:b/>
        <w:bCs/>
        <w:color w:val="000000"/>
        <w:sz w:val="18"/>
        <w:szCs w:val="18"/>
      </w:rPr>
      <w:t>Gabriella Irene Dwi A</w:t>
    </w:r>
    <w:r w:rsidR="00C51BDD">
      <w:rPr>
        <w:rFonts w:cs="Calibri"/>
        <w:b/>
        <w:bCs/>
        <w:color w:val="000000"/>
        <w:sz w:val="18"/>
        <w:szCs w:val="18"/>
      </w:rPr>
      <w:t>gustin</w:t>
    </w:r>
    <w:r w:rsidR="001A2D43" w:rsidRPr="00AB1B72">
      <w:rPr>
        <w:rFonts w:cs="Calibri"/>
        <w:color w:val="000000"/>
        <w:sz w:val="18"/>
        <w:szCs w:val="18"/>
      </w:rPr>
      <w:t>, Copyright © 202</w:t>
    </w:r>
    <w:r>
      <w:rPr>
        <w:rFonts w:cs="Calibri"/>
        <w:color w:val="000000"/>
        <w:sz w:val="18"/>
        <w:szCs w:val="18"/>
      </w:rPr>
      <w:t>2</w:t>
    </w:r>
    <w:r w:rsidR="001A2D43" w:rsidRPr="00AB1B72">
      <w:rPr>
        <w:rFonts w:cs="Calibri"/>
        <w:color w:val="000000"/>
        <w:sz w:val="18"/>
        <w:szCs w:val="18"/>
      </w:rPr>
      <w:t>,</w:t>
    </w:r>
    <w:r w:rsidR="001A2D43" w:rsidRPr="00AB1B72">
      <w:rPr>
        <w:rFonts w:cs="Calibri"/>
        <w:b/>
        <w:bCs/>
        <w:color w:val="000000"/>
        <w:sz w:val="18"/>
        <w:szCs w:val="18"/>
      </w:rPr>
      <w:t xml:space="preserve"> </w:t>
    </w:r>
    <w:r w:rsidR="001A2D43">
      <w:t>Universitas Bina Insan</w:t>
    </w:r>
    <w:r w:rsidR="00660D02">
      <w:t xml:space="preserve"> Lubuklinggau</w:t>
    </w:r>
    <w:r w:rsidR="001A2D43" w:rsidRPr="00AB1B72">
      <w:rPr>
        <w:rFonts w:cs="Calibri"/>
        <w:sz w:val="18"/>
        <w:szCs w:val="18"/>
      </w:rPr>
      <w:t>,</w:t>
    </w:r>
    <w:r w:rsidR="001A2D43" w:rsidRPr="00AB1B72">
      <w:rPr>
        <w:rFonts w:cs="Calibri"/>
        <w:b/>
        <w:bCs/>
        <w:color w:val="000000"/>
        <w:sz w:val="18"/>
        <w:szCs w:val="18"/>
      </w:rPr>
      <w:t xml:space="preserve"> </w:t>
    </w:r>
    <w:sdt>
      <w:sdtPr>
        <w:rPr>
          <w:rFonts w:cs="Calibri"/>
          <w:color w:val="000000"/>
          <w:sz w:val="18"/>
          <w:szCs w:val="18"/>
        </w:rPr>
        <w:id w:val="-415252448"/>
        <w:docPartObj>
          <w:docPartGallery w:val="Page Numbers (Bottom of Page)"/>
          <w:docPartUnique/>
        </w:docPartObj>
      </w:sdtPr>
      <w:sdtEndPr/>
      <w:sdtContent>
        <w:r w:rsidR="001A2D43" w:rsidRPr="00AB1B72">
          <w:rPr>
            <w:rFonts w:cs="Calibri"/>
            <w:color w:val="000000"/>
            <w:sz w:val="18"/>
            <w:szCs w:val="18"/>
          </w:rPr>
          <w:t xml:space="preserve">Page </w:t>
        </w:r>
        <w:r w:rsidR="001A2D43" w:rsidRPr="00AB1B72">
          <w:rPr>
            <w:rFonts w:cs="Calibri"/>
            <w:color w:val="000000"/>
            <w:sz w:val="18"/>
            <w:szCs w:val="18"/>
          </w:rPr>
          <w:fldChar w:fldCharType="begin"/>
        </w:r>
        <w:r w:rsidR="001A2D43" w:rsidRPr="00AB1B72">
          <w:rPr>
            <w:rFonts w:cs="Calibri"/>
            <w:color w:val="000000"/>
            <w:sz w:val="18"/>
            <w:szCs w:val="18"/>
          </w:rPr>
          <w:instrText xml:space="preserve"> PAGE   \* MERGEFORMAT </w:instrText>
        </w:r>
        <w:r w:rsidR="001A2D43" w:rsidRPr="00AB1B72">
          <w:rPr>
            <w:rFonts w:cs="Calibri"/>
            <w:color w:val="000000"/>
            <w:sz w:val="18"/>
            <w:szCs w:val="18"/>
          </w:rPr>
          <w:fldChar w:fldCharType="separate"/>
        </w:r>
        <w:r w:rsidR="001A2D43" w:rsidRPr="00AB1B72">
          <w:rPr>
            <w:rFonts w:cs="Calibri"/>
            <w:noProof/>
            <w:color w:val="000000"/>
            <w:sz w:val="18"/>
            <w:szCs w:val="18"/>
          </w:rPr>
          <w:t>1</w:t>
        </w:r>
        <w:r w:rsidR="001A2D43" w:rsidRPr="00AB1B72">
          <w:rPr>
            <w:rFonts w:cs="Calibri"/>
            <w:noProof/>
            <w:color w:val="000000"/>
            <w:sz w:val="18"/>
            <w:szCs w:val="18"/>
          </w:rPr>
          <w:fldChar w:fldCharType="end"/>
        </w:r>
        <w:r w:rsidR="001A2D43" w:rsidRPr="00AB1B72">
          <w:rPr>
            <w:rFonts w:cs="Calibri"/>
            <w:color w:val="000000"/>
            <w:sz w:val="18"/>
            <w:szCs w:val="18"/>
          </w:rPr>
          <w:t xml:space="preserve"> </w:t>
        </w:r>
      </w:sdtContent>
    </w:sdt>
  </w:p>
  <w:p w14:paraId="7FF89924" w14:textId="77777777" w:rsidR="007D1230" w:rsidRDefault="00F22E1E"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6473" w14:textId="475E451B" w:rsidR="004A4A45" w:rsidRPr="00AB1B72" w:rsidRDefault="00314314" w:rsidP="004A4A45">
    <w:pPr>
      <w:jc w:val="right"/>
      <w:rPr>
        <w:rFonts w:cs="Calibri"/>
        <w:color w:val="000000"/>
        <w:sz w:val="18"/>
        <w:szCs w:val="18"/>
      </w:rPr>
    </w:pPr>
    <w:r>
      <w:rPr>
        <w:rFonts w:cs="Calibri"/>
        <w:b/>
        <w:bCs/>
        <w:color w:val="000000"/>
        <w:sz w:val="18"/>
        <w:szCs w:val="18"/>
      </w:rPr>
      <w:t>Gabriella Irene Dwi A</w:t>
    </w:r>
    <w:r w:rsidR="00C51BDD">
      <w:rPr>
        <w:rFonts w:cs="Calibri"/>
        <w:b/>
        <w:bCs/>
        <w:color w:val="000000"/>
        <w:sz w:val="18"/>
        <w:szCs w:val="18"/>
      </w:rPr>
      <w:t>gustin</w:t>
    </w:r>
    <w:r w:rsidR="001A2D43" w:rsidRPr="00AB1B72">
      <w:rPr>
        <w:rFonts w:cs="Calibri"/>
        <w:color w:val="000000"/>
        <w:sz w:val="18"/>
        <w:szCs w:val="18"/>
      </w:rPr>
      <w:t>, Copyright © 202</w:t>
    </w:r>
    <w:r>
      <w:rPr>
        <w:rFonts w:cs="Calibri"/>
        <w:color w:val="000000"/>
        <w:sz w:val="18"/>
        <w:szCs w:val="18"/>
      </w:rPr>
      <w:t>2</w:t>
    </w:r>
    <w:r w:rsidR="001A2D43" w:rsidRPr="00AB1B72">
      <w:rPr>
        <w:rFonts w:cs="Calibri"/>
        <w:color w:val="000000"/>
        <w:sz w:val="18"/>
        <w:szCs w:val="18"/>
      </w:rPr>
      <w:t>,</w:t>
    </w:r>
    <w:r w:rsidR="001A2D43" w:rsidRPr="00AB1B72">
      <w:rPr>
        <w:rFonts w:cs="Calibri"/>
        <w:b/>
        <w:bCs/>
        <w:color w:val="000000"/>
        <w:sz w:val="18"/>
        <w:szCs w:val="18"/>
      </w:rPr>
      <w:t xml:space="preserve"> </w:t>
    </w:r>
    <w:r w:rsidR="001A2D43">
      <w:t>Universitas Bina Insan</w:t>
    </w:r>
    <w:r w:rsidR="00660D02">
      <w:t xml:space="preserve"> Lubuklinggau</w:t>
    </w:r>
    <w:r w:rsidR="001A2D43" w:rsidRPr="00AB1B72">
      <w:rPr>
        <w:rFonts w:cs="Calibri"/>
        <w:sz w:val="18"/>
        <w:szCs w:val="18"/>
      </w:rPr>
      <w:t>,</w:t>
    </w:r>
    <w:r w:rsidR="001A2D43" w:rsidRPr="00AB1B72">
      <w:rPr>
        <w:rFonts w:cs="Calibri"/>
        <w:b/>
        <w:bCs/>
        <w:color w:val="000000"/>
        <w:sz w:val="18"/>
        <w:szCs w:val="18"/>
      </w:rPr>
      <w:t xml:space="preserve"> </w:t>
    </w:r>
    <w:sdt>
      <w:sdtPr>
        <w:rPr>
          <w:rFonts w:cs="Calibri"/>
          <w:color w:val="000000"/>
          <w:sz w:val="18"/>
          <w:szCs w:val="18"/>
        </w:rPr>
        <w:id w:val="139083769"/>
        <w:docPartObj>
          <w:docPartGallery w:val="Page Numbers (Bottom of Page)"/>
          <w:docPartUnique/>
        </w:docPartObj>
      </w:sdtPr>
      <w:sdtEndPr/>
      <w:sdtContent>
        <w:r w:rsidR="001A2D43" w:rsidRPr="00AB1B72">
          <w:rPr>
            <w:rFonts w:cs="Calibri"/>
            <w:color w:val="000000"/>
            <w:sz w:val="18"/>
            <w:szCs w:val="18"/>
          </w:rPr>
          <w:t xml:space="preserve">Page </w:t>
        </w:r>
        <w:r w:rsidR="001A2D43" w:rsidRPr="00AB1B72">
          <w:rPr>
            <w:rFonts w:cs="Calibri"/>
            <w:color w:val="000000"/>
            <w:sz w:val="18"/>
            <w:szCs w:val="18"/>
          </w:rPr>
          <w:fldChar w:fldCharType="begin"/>
        </w:r>
        <w:r w:rsidR="001A2D43" w:rsidRPr="00AB1B72">
          <w:rPr>
            <w:rFonts w:cs="Calibri"/>
            <w:color w:val="000000"/>
            <w:sz w:val="18"/>
            <w:szCs w:val="18"/>
          </w:rPr>
          <w:instrText xml:space="preserve"> PAGE   \* MERGEFORMAT </w:instrText>
        </w:r>
        <w:r w:rsidR="001A2D43" w:rsidRPr="00AB1B72">
          <w:rPr>
            <w:rFonts w:cs="Calibri"/>
            <w:color w:val="000000"/>
            <w:sz w:val="18"/>
            <w:szCs w:val="18"/>
          </w:rPr>
          <w:fldChar w:fldCharType="separate"/>
        </w:r>
        <w:r w:rsidR="001A2D43" w:rsidRPr="00AB1B72">
          <w:rPr>
            <w:rFonts w:cs="Calibri"/>
            <w:noProof/>
            <w:color w:val="000000"/>
            <w:sz w:val="18"/>
            <w:szCs w:val="18"/>
          </w:rPr>
          <w:t>4</w:t>
        </w:r>
        <w:r w:rsidR="001A2D43" w:rsidRPr="00AB1B72">
          <w:rPr>
            <w:rFonts w:cs="Calibri"/>
            <w:noProof/>
            <w:color w:val="000000"/>
            <w:sz w:val="18"/>
            <w:szCs w:val="18"/>
          </w:rPr>
          <w:fldChar w:fldCharType="end"/>
        </w:r>
        <w:r w:rsidR="001A2D43" w:rsidRPr="00AB1B72">
          <w:rPr>
            <w:rFonts w:cs="Calibri"/>
            <w:color w:val="000000"/>
            <w:sz w:val="18"/>
            <w:szCs w:val="18"/>
          </w:rPr>
          <w:t xml:space="preserve"> </w:t>
        </w:r>
      </w:sdtContent>
    </w:sdt>
  </w:p>
  <w:p w14:paraId="4EDC4BCB" w14:textId="77777777" w:rsidR="007D1230" w:rsidRDefault="001A2D43"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A971" w14:textId="77777777" w:rsidR="00F22E1E" w:rsidRDefault="00F22E1E" w:rsidP="00AB1B72">
      <w:pPr>
        <w:spacing w:after="0" w:line="240" w:lineRule="auto"/>
      </w:pPr>
      <w:r>
        <w:separator/>
      </w:r>
    </w:p>
  </w:footnote>
  <w:footnote w:type="continuationSeparator" w:id="0">
    <w:p w14:paraId="0B19BBFD" w14:textId="77777777" w:rsidR="00F22E1E" w:rsidRDefault="00F22E1E" w:rsidP="00AB1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C955" w14:textId="77777777" w:rsidR="007D1230" w:rsidRPr="00FF7662" w:rsidRDefault="001A2D43"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6C467F71" wp14:editId="67940B0F">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213F" w14:textId="77777777" w:rsidR="007D1230" w:rsidRPr="00C252F2" w:rsidRDefault="001A2D43"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60288" behindDoc="0" locked="0" layoutInCell="1" allowOverlap="1" wp14:anchorId="357925C7" wp14:editId="03AB0948">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35AB"/>
    <w:multiLevelType w:val="hybridMultilevel"/>
    <w:tmpl w:val="90AC942C"/>
    <w:lvl w:ilvl="0" w:tplc="E9DAF6F0">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EF85F0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4C650277"/>
    <w:multiLevelType w:val="hybridMultilevel"/>
    <w:tmpl w:val="F244BB6A"/>
    <w:lvl w:ilvl="0" w:tplc="85E2C26A">
      <w:start w:val="1"/>
      <w:numFmt w:val="low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9D4686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6E2D7D04"/>
    <w:multiLevelType w:val="hybridMultilevel"/>
    <w:tmpl w:val="48BE0A2A"/>
    <w:lvl w:ilvl="0" w:tplc="FFFFFFFF">
      <w:start w:val="1"/>
      <w:numFmt w:val="decimal"/>
      <w:lvlText w:val="%1."/>
      <w:lvlJc w:val="left"/>
      <w:pPr>
        <w:ind w:left="502" w:hanging="360"/>
      </w:pPr>
      <w:rPr>
        <w:rFonts w:hint="default"/>
        <w:b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6F317FDC"/>
    <w:multiLevelType w:val="hybridMultilevel"/>
    <w:tmpl w:val="69962460"/>
    <w:lvl w:ilvl="0" w:tplc="F9A00E30">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30"/>
    <w:rsid w:val="00001453"/>
    <w:rsid w:val="000145A2"/>
    <w:rsid w:val="00015030"/>
    <w:rsid w:val="00017EC8"/>
    <w:rsid w:val="000376B5"/>
    <w:rsid w:val="000551E7"/>
    <w:rsid w:val="00061809"/>
    <w:rsid w:val="00075305"/>
    <w:rsid w:val="00077563"/>
    <w:rsid w:val="000938A8"/>
    <w:rsid w:val="00096E0F"/>
    <w:rsid w:val="000A2102"/>
    <w:rsid w:val="000A3D1F"/>
    <w:rsid w:val="000A783F"/>
    <w:rsid w:val="000E2F79"/>
    <w:rsid w:val="00100C01"/>
    <w:rsid w:val="001108E3"/>
    <w:rsid w:val="001118D0"/>
    <w:rsid w:val="0011405F"/>
    <w:rsid w:val="00126483"/>
    <w:rsid w:val="001275E5"/>
    <w:rsid w:val="00130A7B"/>
    <w:rsid w:val="001361C2"/>
    <w:rsid w:val="0014254B"/>
    <w:rsid w:val="0016381A"/>
    <w:rsid w:val="00176192"/>
    <w:rsid w:val="001767FD"/>
    <w:rsid w:val="0018255C"/>
    <w:rsid w:val="001A2D43"/>
    <w:rsid w:val="001A6422"/>
    <w:rsid w:val="001D0144"/>
    <w:rsid w:val="001D5211"/>
    <w:rsid w:val="001F718E"/>
    <w:rsid w:val="00204537"/>
    <w:rsid w:val="00233332"/>
    <w:rsid w:val="00233AED"/>
    <w:rsid w:val="0024608E"/>
    <w:rsid w:val="00287ABA"/>
    <w:rsid w:val="00295494"/>
    <w:rsid w:val="002B4B65"/>
    <w:rsid w:val="002F3352"/>
    <w:rsid w:val="003022E2"/>
    <w:rsid w:val="00314314"/>
    <w:rsid w:val="00332F26"/>
    <w:rsid w:val="00364DA1"/>
    <w:rsid w:val="00376C50"/>
    <w:rsid w:val="003820F1"/>
    <w:rsid w:val="00392ADB"/>
    <w:rsid w:val="003A1C15"/>
    <w:rsid w:val="003C6DF8"/>
    <w:rsid w:val="003D5C74"/>
    <w:rsid w:val="00402E2D"/>
    <w:rsid w:val="00406CB7"/>
    <w:rsid w:val="004223AB"/>
    <w:rsid w:val="004249F0"/>
    <w:rsid w:val="00424F78"/>
    <w:rsid w:val="0043101E"/>
    <w:rsid w:val="00431D6B"/>
    <w:rsid w:val="00445A48"/>
    <w:rsid w:val="004511B7"/>
    <w:rsid w:val="00452375"/>
    <w:rsid w:val="00457CA4"/>
    <w:rsid w:val="00473D36"/>
    <w:rsid w:val="00474319"/>
    <w:rsid w:val="00476DEE"/>
    <w:rsid w:val="0048691B"/>
    <w:rsid w:val="00493381"/>
    <w:rsid w:val="004B18F4"/>
    <w:rsid w:val="00502F29"/>
    <w:rsid w:val="0051032D"/>
    <w:rsid w:val="00520BDC"/>
    <w:rsid w:val="0054715F"/>
    <w:rsid w:val="005607FE"/>
    <w:rsid w:val="00562A15"/>
    <w:rsid w:val="00575536"/>
    <w:rsid w:val="0058531B"/>
    <w:rsid w:val="005B0EB2"/>
    <w:rsid w:val="005B69DE"/>
    <w:rsid w:val="005C473D"/>
    <w:rsid w:val="005D4D8B"/>
    <w:rsid w:val="005D5BFF"/>
    <w:rsid w:val="005E6B8C"/>
    <w:rsid w:val="005F4E38"/>
    <w:rsid w:val="006324CC"/>
    <w:rsid w:val="006477F6"/>
    <w:rsid w:val="0065695E"/>
    <w:rsid w:val="00660D02"/>
    <w:rsid w:val="006737AA"/>
    <w:rsid w:val="00677317"/>
    <w:rsid w:val="00677AB0"/>
    <w:rsid w:val="00682D0E"/>
    <w:rsid w:val="00684812"/>
    <w:rsid w:val="00692EC1"/>
    <w:rsid w:val="00695458"/>
    <w:rsid w:val="006A5EBD"/>
    <w:rsid w:val="006D17FC"/>
    <w:rsid w:val="006F0ACE"/>
    <w:rsid w:val="006F42C9"/>
    <w:rsid w:val="00700A9F"/>
    <w:rsid w:val="007040F3"/>
    <w:rsid w:val="007156AD"/>
    <w:rsid w:val="007174F0"/>
    <w:rsid w:val="00733FD9"/>
    <w:rsid w:val="0074369B"/>
    <w:rsid w:val="00746C33"/>
    <w:rsid w:val="0076030A"/>
    <w:rsid w:val="00764B54"/>
    <w:rsid w:val="007805EF"/>
    <w:rsid w:val="00783972"/>
    <w:rsid w:val="00784CD3"/>
    <w:rsid w:val="007921AE"/>
    <w:rsid w:val="0079413D"/>
    <w:rsid w:val="007A0D51"/>
    <w:rsid w:val="007A2DFA"/>
    <w:rsid w:val="007C44E6"/>
    <w:rsid w:val="007D027A"/>
    <w:rsid w:val="007D32EE"/>
    <w:rsid w:val="007D3F2A"/>
    <w:rsid w:val="007E1E98"/>
    <w:rsid w:val="007F22AE"/>
    <w:rsid w:val="008008F8"/>
    <w:rsid w:val="0080508C"/>
    <w:rsid w:val="00807996"/>
    <w:rsid w:val="00815ED3"/>
    <w:rsid w:val="00821B4E"/>
    <w:rsid w:val="00830CFB"/>
    <w:rsid w:val="008564A9"/>
    <w:rsid w:val="00865A91"/>
    <w:rsid w:val="00877939"/>
    <w:rsid w:val="008815D7"/>
    <w:rsid w:val="0088184A"/>
    <w:rsid w:val="00883741"/>
    <w:rsid w:val="008944D4"/>
    <w:rsid w:val="00897C6B"/>
    <w:rsid w:val="008C3A59"/>
    <w:rsid w:val="008C5F18"/>
    <w:rsid w:val="008C6A91"/>
    <w:rsid w:val="008D7CB9"/>
    <w:rsid w:val="008E4D8B"/>
    <w:rsid w:val="008F5C8E"/>
    <w:rsid w:val="00914AA0"/>
    <w:rsid w:val="009273D7"/>
    <w:rsid w:val="0093119C"/>
    <w:rsid w:val="009412CE"/>
    <w:rsid w:val="0094639F"/>
    <w:rsid w:val="00950E5E"/>
    <w:rsid w:val="00983F81"/>
    <w:rsid w:val="00990028"/>
    <w:rsid w:val="009A1B1F"/>
    <w:rsid w:val="009B6DC7"/>
    <w:rsid w:val="009B6FB2"/>
    <w:rsid w:val="009C3EDB"/>
    <w:rsid w:val="009D338E"/>
    <w:rsid w:val="009D4403"/>
    <w:rsid w:val="009D77E3"/>
    <w:rsid w:val="009E0038"/>
    <w:rsid w:val="009E3526"/>
    <w:rsid w:val="009F584A"/>
    <w:rsid w:val="009F7FA9"/>
    <w:rsid w:val="00A07C6A"/>
    <w:rsid w:val="00A11F30"/>
    <w:rsid w:val="00A158C5"/>
    <w:rsid w:val="00A21E05"/>
    <w:rsid w:val="00A25815"/>
    <w:rsid w:val="00A33FFC"/>
    <w:rsid w:val="00A45993"/>
    <w:rsid w:val="00A52D59"/>
    <w:rsid w:val="00A71D29"/>
    <w:rsid w:val="00A76F08"/>
    <w:rsid w:val="00A835BC"/>
    <w:rsid w:val="00A83614"/>
    <w:rsid w:val="00A873A3"/>
    <w:rsid w:val="00A95355"/>
    <w:rsid w:val="00AB1B72"/>
    <w:rsid w:val="00AC0399"/>
    <w:rsid w:val="00AD20F8"/>
    <w:rsid w:val="00AE3510"/>
    <w:rsid w:val="00AF020A"/>
    <w:rsid w:val="00B06661"/>
    <w:rsid w:val="00B105C2"/>
    <w:rsid w:val="00B10895"/>
    <w:rsid w:val="00B4137E"/>
    <w:rsid w:val="00B46E46"/>
    <w:rsid w:val="00B63DF9"/>
    <w:rsid w:val="00B652EF"/>
    <w:rsid w:val="00B729D9"/>
    <w:rsid w:val="00B75E38"/>
    <w:rsid w:val="00B83649"/>
    <w:rsid w:val="00B8512F"/>
    <w:rsid w:val="00BB0E2C"/>
    <w:rsid w:val="00BD4294"/>
    <w:rsid w:val="00BD54DF"/>
    <w:rsid w:val="00BE58CF"/>
    <w:rsid w:val="00BF1AD8"/>
    <w:rsid w:val="00BF3E2C"/>
    <w:rsid w:val="00C1097A"/>
    <w:rsid w:val="00C14107"/>
    <w:rsid w:val="00C1574F"/>
    <w:rsid w:val="00C159D0"/>
    <w:rsid w:val="00C236F1"/>
    <w:rsid w:val="00C51BDD"/>
    <w:rsid w:val="00C53BAF"/>
    <w:rsid w:val="00C6556B"/>
    <w:rsid w:val="00C7678E"/>
    <w:rsid w:val="00C8608E"/>
    <w:rsid w:val="00C8707D"/>
    <w:rsid w:val="00C977D5"/>
    <w:rsid w:val="00CD29D0"/>
    <w:rsid w:val="00CF0E8F"/>
    <w:rsid w:val="00CF417C"/>
    <w:rsid w:val="00D0563A"/>
    <w:rsid w:val="00D139A6"/>
    <w:rsid w:val="00D4181F"/>
    <w:rsid w:val="00D5550B"/>
    <w:rsid w:val="00D560C1"/>
    <w:rsid w:val="00D84B71"/>
    <w:rsid w:val="00D90DB9"/>
    <w:rsid w:val="00D90F49"/>
    <w:rsid w:val="00DA1F06"/>
    <w:rsid w:val="00DA7F94"/>
    <w:rsid w:val="00DC1A11"/>
    <w:rsid w:val="00DC2391"/>
    <w:rsid w:val="00DD1B31"/>
    <w:rsid w:val="00DD7B38"/>
    <w:rsid w:val="00E07892"/>
    <w:rsid w:val="00E13348"/>
    <w:rsid w:val="00E23DA2"/>
    <w:rsid w:val="00E41F38"/>
    <w:rsid w:val="00E55EA0"/>
    <w:rsid w:val="00E61A1F"/>
    <w:rsid w:val="00E65A7E"/>
    <w:rsid w:val="00E70090"/>
    <w:rsid w:val="00E71003"/>
    <w:rsid w:val="00E726C2"/>
    <w:rsid w:val="00E733F7"/>
    <w:rsid w:val="00E73C05"/>
    <w:rsid w:val="00E828FD"/>
    <w:rsid w:val="00E8504D"/>
    <w:rsid w:val="00E8529A"/>
    <w:rsid w:val="00E930C0"/>
    <w:rsid w:val="00ED11DC"/>
    <w:rsid w:val="00EE5298"/>
    <w:rsid w:val="00EE5FDA"/>
    <w:rsid w:val="00EF221B"/>
    <w:rsid w:val="00EF4599"/>
    <w:rsid w:val="00F02EC6"/>
    <w:rsid w:val="00F12EDD"/>
    <w:rsid w:val="00F130AE"/>
    <w:rsid w:val="00F22E1E"/>
    <w:rsid w:val="00F379C7"/>
    <w:rsid w:val="00F45556"/>
    <w:rsid w:val="00F6557B"/>
    <w:rsid w:val="00FA3F81"/>
    <w:rsid w:val="00FB07DF"/>
    <w:rsid w:val="00FC3A24"/>
    <w:rsid w:val="00FC3B13"/>
    <w:rsid w:val="00FC4664"/>
    <w:rsid w:val="00FC692B"/>
    <w:rsid w:val="00FC70A6"/>
    <w:rsid w:val="00FD2E8D"/>
    <w:rsid w:val="00FD7F5A"/>
    <w:rsid w:val="00FE1DAB"/>
    <w:rsid w:val="00FE2BB9"/>
    <w:rsid w:val="00FF4173"/>
    <w:rsid w:val="00FF4F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88C4"/>
  <w15:chartTrackingRefBased/>
  <w15:docId w15:val="{4715BD75-FC85-4A96-A261-1B2AC0B8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B1B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B1B72"/>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B1B72"/>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0A783F"/>
    <w:rPr>
      <w:color w:val="808080"/>
    </w:rPr>
  </w:style>
  <w:style w:type="character" w:styleId="Hyperlink">
    <w:name w:val="Hyperlink"/>
    <w:basedOn w:val="DefaultParagraphFont"/>
    <w:uiPriority w:val="99"/>
    <w:unhideWhenUsed/>
    <w:rsid w:val="00015030"/>
    <w:rPr>
      <w:color w:val="0563C1" w:themeColor="hyperlink"/>
      <w:u w:val="single"/>
    </w:rPr>
  </w:style>
  <w:style w:type="character" w:styleId="UnresolvedMention">
    <w:name w:val="Unresolved Mention"/>
    <w:basedOn w:val="DefaultParagraphFont"/>
    <w:uiPriority w:val="99"/>
    <w:semiHidden/>
    <w:unhideWhenUsed/>
    <w:rsid w:val="00015030"/>
    <w:rPr>
      <w:color w:val="605E5C"/>
      <w:shd w:val="clear" w:color="auto" w:fill="E1DFDD"/>
    </w:rPr>
  </w:style>
  <w:style w:type="table" w:styleId="TableGrid">
    <w:name w:val="Table Grid"/>
    <w:basedOn w:val="TableNormal"/>
    <w:uiPriority w:val="39"/>
    <w:rsid w:val="00E2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DF8"/>
    <w:pPr>
      <w:spacing w:after="200" w:line="288" w:lineRule="auto"/>
      <w:ind w:left="720"/>
      <w:contextualSpacing/>
    </w:pPr>
    <w:rPr>
      <w:rFonts w:eastAsiaTheme="minorEastAsia"/>
      <w:sz w:val="21"/>
      <w:szCs w:val="21"/>
    </w:rPr>
  </w:style>
  <w:style w:type="paragraph" w:styleId="Bibliography">
    <w:name w:val="Bibliography"/>
    <w:basedOn w:val="Normal"/>
    <w:next w:val="Normal"/>
    <w:uiPriority w:val="37"/>
    <w:unhideWhenUsed/>
    <w:rsid w:val="00FC3B1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gabriellairened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3yuli_nurhayati@univbinainsan.ac.id" TargetMode="External"/><Relationship Id="rId4" Type="http://schemas.openxmlformats.org/officeDocument/2006/relationships/settings" Target="settings.xml"/><Relationship Id="rId9" Type="http://schemas.openxmlformats.org/officeDocument/2006/relationships/hyperlink" Target="mailto:23triharyat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EFFD-7425-49F8-B01B-21B188A1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9</Pages>
  <Words>10895</Words>
  <Characters>62103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Irene</dc:creator>
  <cp:keywords/>
  <dc:description/>
  <cp:lastModifiedBy>Gabriella Irene</cp:lastModifiedBy>
  <cp:revision>134</cp:revision>
  <dcterms:created xsi:type="dcterms:W3CDTF">2022-07-28T03:42:00Z</dcterms:created>
  <dcterms:modified xsi:type="dcterms:W3CDTF">2022-08-10T10:35:00Z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id="OW93W9NN"/&gt;&lt;style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