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13C3" w14:textId="520A8F8C" w:rsidR="000A783F" w:rsidRDefault="00753325" w:rsidP="000A783F">
      <w:pPr>
        <w:spacing w:after="0" w:line="240" w:lineRule="auto"/>
        <w:jc w:val="center"/>
        <w:rPr>
          <w:rFonts w:ascii="Times New Roman" w:eastAsia="Times New Roman" w:hAnsi="Times New Roman" w:cs="Times New Roman"/>
          <w:lang w:val="en-US"/>
        </w:rPr>
      </w:pPr>
      <w:r w:rsidRPr="00753325">
        <w:rPr>
          <w:rFonts w:ascii="Times New Roman" w:eastAsia="Times New Roman" w:hAnsi="Times New Roman" w:cs="Times New Roman"/>
          <w:b/>
          <w:bCs/>
          <w:sz w:val="24"/>
          <w:szCs w:val="24"/>
        </w:rPr>
        <w:t>PENERAPAN SAK-EMKM PADA ENTITAS MIKRO KECIL DAN MENENGAH (STUDI KASUS PADA KOPI SELANGIT KABUPATEN MUSI RAWAS)</w:t>
      </w:r>
    </w:p>
    <w:p w14:paraId="0AC69F60" w14:textId="77777777" w:rsidR="000A783F" w:rsidRPr="000A783F" w:rsidRDefault="000A783F" w:rsidP="000A783F">
      <w:pPr>
        <w:spacing w:after="0" w:line="240" w:lineRule="auto"/>
        <w:jc w:val="center"/>
        <w:rPr>
          <w:rFonts w:ascii="Times New Roman" w:eastAsia="Times New Roman" w:hAnsi="Times New Roman" w:cs="Times New Roman"/>
          <w:lang w:val="en-US"/>
        </w:rPr>
      </w:pPr>
    </w:p>
    <w:p w14:paraId="736248DA" w14:textId="77777777" w:rsidR="00753325" w:rsidRPr="00753325" w:rsidRDefault="00753325" w:rsidP="00753325">
      <w:pPr>
        <w:spacing w:after="0" w:line="240" w:lineRule="auto"/>
        <w:jc w:val="center"/>
        <w:rPr>
          <w:rFonts w:ascii="Times New Roman" w:eastAsia="Times New Roman" w:hAnsi="Times New Roman" w:cs="Times New Roman"/>
          <w:b/>
          <w:bCs/>
          <w:sz w:val="20"/>
          <w:szCs w:val="20"/>
          <w:vertAlign w:val="superscript"/>
          <w:lang w:val="en-US"/>
        </w:rPr>
      </w:pPr>
      <w:r w:rsidRPr="00753325">
        <w:rPr>
          <w:rFonts w:ascii="Times New Roman" w:eastAsia="Times New Roman" w:hAnsi="Times New Roman" w:cs="Times New Roman"/>
          <w:b/>
          <w:bCs/>
          <w:sz w:val="20"/>
          <w:szCs w:val="20"/>
          <w:lang w:val="fi-FI"/>
        </w:rPr>
        <w:t>Dina Novitalia</w:t>
      </w:r>
      <w:r w:rsidRPr="00753325">
        <w:rPr>
          <w:rFonts w:ascii="Times New Roman" w:eastAsia="Times New Roman" w:hAnsi="Times New Roman" w:cs="Times New Roman"/>
          <w:b/>
          <w:bCs/>
          <w:sz w:val="20"/>
          <w:szCs w:val="20"/>
          <w:vertAlign w:val="superscript"/>
          <w:lang w:val="en-US"/>
        </w:rPr>
        <w:t xml:space="preserve"> 1</w:t>
      </w:r>
      <w:r w:rsidRPr="00753325">
        <w:rPr>
          <w:rFonts w:ascii="Times New Roman" w:eastAsia="Times New Roman" w:hAnsi="Times New Roman" w:cs="Times New Roman"/>
          <w:b/>
          <w:bCs/>
          <w:sz w:val="20"/>
          <w:szCs w:val="20"/>
          <w:lang w:val="en-US"/>
        </w:rPr>
        <w:t xml:space="preserve">, Muhammad Yusuf </w:t>
      </w:r>
      <w:r w:rsidRPr="00753325">
        <w:rPr>
          <w:rFonts w:ascii="Times New Roman" w:eastAsia="Times New Roman" w:hAnsi="Times New Roman" w:cs="Times New Roman"/>
          <w:b/>
          <w:bCs/>
          <w:sz w:val="20"/>
          <w:szCs w:val="20"/>
          <w:vertAlign w:val="superscript"/>
          <w:lang w:val="en-US"/>
        </w:rPr>
        <w:t>2</w:t>
      </w:r>
      <w:r w:rsidRPr="00753325">
        <w:rPr>
          <w:rFonts w:ascii="Times New Roman" w:eastAsia="Times New Roman" w:hAnsi="Times New Roman" w:cs="Times New Roman"/>
          <w:b/>
          <w:bCs/>
          <w:sz w:val="20"/>
          <w:szCs w:val="20"/>
          <w:lang w:val="en-US"/>
        </w:rPr>
        <w:t>, Eri Triharyati</w:t>
      </w:r>
      <w:r w:rsidRPr="00753325">
        <w:rPr>
          <w:rFonts w:ascii="Times New Roman" w:eastAsia="Times New Roman" w:hAnsi="Times New Roman" w:cs="Times New Roman"/>
          <w:b/>
          <w:bCs/>
          <w:sz w:val="20"/>
          <w:szCs w:val="20"/>
          <w:vertAlign w:val="superscript"/>
          <w:lang w:val="en-US"/>
        </w:rPr>
        <w:t xml:space="preserve"> 3</w:t>
      </w:r>
    </w:p>
    <w:p w14:paraId="1C91D9C5" w14:textId="77777777" w:rsidR="00753325" w:rsidRPr="00753325" w:rsidRDefault="00753325" w:rsidP="00753325">
      <w:pPr>
        <w:spacing w:after="0" w:line="240" w:lineRule="auto"/>
        <w:jc w:val="center"/>
        <w:rPr>
          <w:rFonts w:ascii="Times New Roman" w:eastAsia="Times New Roman" w:hAnsi="Times New Roman" w:cs="Times New Roman"/>
          <w:bCs/>
          <w:sz w:val="20"/>
          <w:szCs w:val="20"/>
          <w:lang w:val="en-US"/>
        </w:rPr>
      </w:pPr>
      <w:r w:rsidRPr="00753325">
        <w:rPr>
          <w:rFonts w:ascii="Times New Roman" w:eastAsia="Times New Roman" w:hAnsi="Times New Roman" w:cs="Times New Roman"/>
          <w:bCs/>
          <w:sz w:val="20"/>
          <w:szCs w:val="20"/>
          <w:vertAlign w:val="superscript"/>
          <w:lang w:val="en-US"/>
        </w:rPr>
        <w:t>1</w:t>
      </w:r>
      <w:r w:rsidRPr="00753325">
        <w:rPr>
          <w:rFonts w:ascii="Times New Roman" w:eastAsia="Times New Roman" w:hAnsi="Times New Roman" w:cs="Times New Roman"/>
          <w:bCs/>
          <w:sz w:val="20"/>
          <w:szCs w:val="20"/>
          <w:vertAlign w:val="superscript"/>
          <w:lang w:val="id-ID"/>
        </w:rPr>
        <w:t>,</w:t>
      </w:r>
      <w:r w:rsidRPr="00753325">
        <w:rPr>
          <w:rFonts w:ascii="Times New Roman" w:eastAsia="Times New Roman" w:hAnsi="Times New Roman" w:cs="Times New Roman"/>
          <w:bCs/>
          <w:sz w:val="20"/>
          <w:szCs w:val="20"/>
          <w:vertAlign w:val="superscript"/>
          <w:lang w:val="en-US"/>
        </w:rPr>
        <w:t xml:space="preserve"> 2,3</w:t>
      </w:r>
      <w:r w:rsidRPr="00753325">
        <w:rPr>
          <w:rFonts w:ascii="Times New Roman" w:eastAsia="Times New Roman" w:hAnsi="Times New Roman" w:cs="Times New Roman"/>
          <w:bCs/>
          <w:sz w:val="20"/>
          <w:szCs w:val="20"/>
          <w:lang w:val="en-US"/>
        </w:rPr>
        <w:t xml:space="preserve">Program </w:t>
      </w:r>
      <w:proofErr w:type="gramStart"/>
      <w:r w:rsidRPr="00753325">
        <w:rPr>
          <w:rFonts w:ascii="Times New Roman" w:eastAsia="Times New Roman" w:hAnsi="Times New Roman" w:cs="Times New Roman"/>
          <w:bCs/>
          <w:sz w:val="20"/>
          <w:szCs w:val="20"/>
          <w:lang w:val="en-US"/>
        </w:rPr>
        <w:t>Studi</w:t>
      </w:r>
      <w:r w:rsidRPr="00753325">
        <w:rPr>
          <w:rFonts w:ascii="Times New Roman" w:eastAsia="Times New Roman" w:hAnsi="Times New Roman" w:cs="Times New Roman"/>
          <w:bCs/>
          <w:sz w:val="20"/>
          <w:szCs w:val="20"/>
          <w:lang w:val="id-ID"/>
        </w:rPr>
        <w:t xml:space="preserve">  </w:t>
      </w:r>
      <w:r w:rsidRPr="00753325">
        <w:rPr>
          <w:rFonts w:ascii="Times New Roman" w:eastAsia="Times New Roman" w:hAnsi="Times New Roman" w:cs="Times New Roman"/>
          <w:bCs/>
          <w:sz w:val="20"/>
          <w:szCs w:val="20"/>
          <w:lang w:val="en-US"/>
        </w:rPr>
        <w:t>Akuntansi</w:t>
      </w:r>
      <w:proofErr w:type="gramEnd"/>
      <w:r w:rsidRPr="00753325">
        <w:rPr>
          <w:rFonts w:ascii="Times New Roman" w:eastAsia="Times New Roman" w:hAnsi="Times New Roman" w:cs="Times New Roman"/>
          <w:bCs/>
          <w:sz w:val="20"/>
          <w:szCs w:val="20"/>
          <w:lang w:val="en-US"/>
        </w:rPr>
        <w:t>, Universitas Bina Insan, LubukLinggau, Indonesia</w:t>
      </w:r>
    </w:p>
    <w:p w14:paraId="41AE28AC" w14:textId="225C16BC" w:rsidR="00AB1B72" w:rsidRDefault="00753325" w:rsidP="00753325">
      <w:pPr>
        <w:spacing w:after="0" w:line="240" w:lineRule="auto"/>
        <w:jc w:val="center"/>
        <w:rPr>
          <w:rFonts w:ascii="Times New Roman" w:eastAsia="Times New Roman" w:hAnsi="Times New Roman" w:cs="Times New Roman"/>
          <w:sz w:val="20"/>
          <w:szCs w:val="20"/>
          <w:lang w:val="en-US"/>
        </w:rPr>
      </w:pPr>
      <w:r w:rsidRPr="00753325">
        <w:rPr>
          <w:rFonts w:ascii="Times New Roman" w:eastAsia="Times New Roman" w:hAnsi="Times New Roman" w:cs="Times New Roman"/>
          <w:b/>
          <w:bCs/>
          <w:sz w:val="20"/>
          <w:szCs w:val="20"/>
          <w:lang w:val="en-US"/>
        </w:rPr>
        <w:t xml:space="preserve">Email: </w:t>
      </w:r>
      <w:r w:rsidRPr="00753325">
        <w:rPr>
          <w:rFonts w:ascii="Times New Roman" w:eastAsia="Times New Roman" w:hAnsi="Times New Roman" w:cs="Times New Roman"/>
          <w:b/>
          <w:bCs/>
          <w:sz w:val="20"/>
          <w:szCs w:val="20"/>
          <w:vertAlign w:val="superscript"/>
          <w:lang w:val="en-US"/>
        </w:rPr>
        <w:t>1</w:t>
      </w:r>
      <w:r w:rsidRPr="00753325">
        <w:rPr>
          <w:rFonts w:ascii="Times New Roman" w:eastAsia="Times New Roman" w:hAnsi="Times New Roman" w:cs="Times New Roman"/>
          <w:b/>
          <w:bCs/>
          <w:sz w:val="20"/>
          <w:szCs w:val="20"/>
          <w:lang w:val="en-US"/>
        </w:rPr>
        <w:t xml:space="preserve"> </w:t>
      </w:r>
      <w:hyperlink r:id="rId9" w:history="1">
        <w:r w:rsidRPr="00753325">
          <w:rPr>
            <w:rStyle w:val="Hyperlink"/>
            <w:rFonts w:ascii="Times New Roman" w:eastAsia="Times New Roman" w:hAnsi="Times New Roman" w:cs="Times New Roman"/>
            <w:b/>
            <w:bCs/>
            <w:sz w:val="20"/>
            <w:szCs w:val="20"/>
            <w:lang w:val="en-US"/>
          </w:rPr>
          <w:t>dinanovitaria@gmail.com,</w:t>
        </w:r>
        <w:r w:rsidRPr="00753325">
          <w:rPr>
            <w:rStyle w:val="Hyperlink"/>
            <w:rFonts w:ascii="Times New Roman" w:eastAsia="Times New Roman" w:hAnsi="Times New Roman" w:cs="Times New Roman"/>
            <w:b/>
            <w:bCs/>
            <w:sz w:val="20"/>
            <w:szCs w:val="20"/>
            <w:vertAlign w:val="superscript"/>
            <w:lang w:val="en-US"/>
          </w:rPr>
          <w:t>2</w:t>
        </w:r>
        <w:r w:rsidRPr="00753325">
          <w:rPr>
            <w:rStyle w:val="Hyperlink"/>
            <w:rFonts w:ascii="Times New Roman" w:eastAsia="Times New Roman" w:hAnsi="Times New Roman" w:cs="Times New Roman"/>
            <w:b/>
            <w:bCs/>
            <w:sz w:val="20"/>
            <w:szCs w:val="20"/>
            <w:vertAlign w:val="superscript"/>
            <w:lang w:val="id-ID"/>
          </w:rPr>
          <w:t>,3</w:t>
        </w:r>
        <w:r w:rsidRPr="00753325">
          <w:rPr>
            <w:rStyle w:val="Hyperlink"/>
            <w:rFonts w:ascii="Times New Roman" w:eastAsia="Times New Roman" w:hAnsi="Times New Roman" w:cs="Times New Roman"/>
            <w:b/>
            <w:bCs/>
            <w:sz w:val="20"/>
            <w:szCs w:val="20"/>
            <w:lang w:val="en-US"/>
          </w:rPr>
          <w:t>Author2@univbinainsan.ac.id</w:t>
        </w:r>
      </w:hyperlink>
      <w:r w:rsidR="001361C2">
        <w:rPr>
          <w:rFonts w:ascii="Times New Roman" w:eastAsia="Times New Roman" w:hAnsi="Times New Roman" w:cs="Times New Roman"/>
          <w:sz w:val="20"/>
          <w:szCs w:val="20"/>
          <w:lang w:val="en-US"/>
        </w:rPr>
        <w:t xml:space="preserve"> </w:t>
      </w:r>
    </w:p>
    <w:p w14:paraId="64450085" w14:textId="50C1CEE4" w:rsidR="00473D36" w:rsidRDefault="00473D36" w:rsidP="00473D36">
      <w:pPr>
        <w:spacing w:after="0" w:line="240" w:lineRule="auto"/>
        <w:jc w:val="center"/>
        <w:rPr>
          <w:rFonts w:ascii="Times New Roman" w:eastAsia="Times New Roman" w:hAnsi="Times New Roman" w:cs="Times New Roman"/>
          <w:lang w:val="en-US"/>
        </w:rPr>
      </w:pPr>
    </w:p>
    <w:p w14:paraId="72AAA952" w14:textId="19CBD19B" w:rsidR="00520BDC" w:rsidRDefault="00E61A1F" w:rsidP="00520BDC">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Abstrak</w:t>
      </w:r>
    </w:p>
    <w:p w14:paraId="617F8FAA" w14:textId="33406771" w:rsidR="00AB1B72" w:rsidRPr="00AB1B72" w:rsidRDefault="00753325" w:rsidP="00E14E73">
      <w:pPr>
        <w:spacing w:after="0" w:line="240" w:lineRule="auto"/>
        <w:jc w:val="both"/>
        <w:rPr>
          <w:rFonts w:ascii="Times New Roman" w:eastAsia="Times New Roman" w:hAnsi="Times New Roman" w:cs="Times New Roman"/>
          <w:i/>
          <w:lang w:val="en-US"/>
        </w:rPr>
      </w:pPr>
      <w:proofErr w:type="gramStart"/>
      <w:r w:rsidRPr="00753325">
        <w:rPr>
          <w:rFonts w:ascii="Times New Roman" w:eastAsia="Times New Roman" w:hAnsi="Times New Roman" w:cs="Times New Roman"/>
          <w:lang w:val="en-US"/>
        </w:rPr>
        <w:t>Tujuan penelitian ini adalah untuk mengetahui untuk mengetahui analisis penerapan SAK-EMKM Pada Entitas Mikro Kecil dan Menengah (Studi Kasus Pada Kopi Selangit Kabupaten Musi Rawas).</w:t>
      </w:r>
      <w:proofErr w:type="gramEnd"/>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Jenis penelitian adalah kualitatif.</w:t>
      </w:r>
      <w:proofErr w:type="gramEnd"/>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Pengumpulan  data</w:t>
      </w:r>
      <w:proofErr w:type="gramEnd"/>
      <w:r w:rsidRPr="00753325">
        <w:rPr>
          <w:rFonts w:ascii="Times New Roman" w:eastAsia="Times New Roman" w:hAnsi="Times New Roman" w:cs="Times New Roman"/>
          <w:lang w:val="en-US"/>
        </w:rPr>
        <w:t xml:space="preserve"> dilakukan dengan dokumentasi. Analisis data menggunakan data </w:t>
      </w:r>
      <w:r w:rsidRPr="00753325">
        <w:rPr>
          <w:rFonts w:ascii="Times New Roman" w:eastAsia="Times New Roman" w:hAnsi="Times New Roman" w:cs="Times New Roman"/>
          <w:i/>
          <w:lang w:val="en-US"/>
        </w:rPr>
        <w:t xml:space="preserve">reduction, </w:t>
      </w:r>
      <w:r w:rsidRPr="00753325">
        <w:rPr>
          <w:rFonts w:ascii="Times New Roman" w:eastAsia="Times New Roman" w:hAnsi="Times New Roman" w:cs="Times New Roman"/>
          <w:lang w:val="en-US"/>
        </w:rPr>
        <w:t>data</w:t>
      </w:r>
      <w:r w:rsidRPr="00753325">
        <w:rPr>
          <w:rFonts w:ascii="Times New Roman" w:eastAsia="Times New Roman" w:hAnsi="Times New Roman" w:cs="Times New Roman"/>
          <w:i/>
          <w:lang w:val="en-US"/>
        </w:rPr>
        <w:t xml:space="preserve"> display, </w:t>
      </w:r>
      <w:r w:rsidRPr="00753325">
        <w:rPr>
          <w:rFonts w:ascii="Times New Roman" w:eastAsia="Times New Roman" w:hAnsi="Times New Roman" w:cs="Times New Roman"/>
          <w:lang w:val="en-US"/>
        </w:rPr>
        <w:t xml:space="preserve">dan </w:t>
      </w:r>
      <w:r w:rsidRPr="00753325">
        <w:rPr>
          <w:rFonts w:ascii="Times New Roman" w:eastAsia="Times New Roman" w:hAnsi="Times New Roman" w:cs="Times New Roman"/>
          <w:i/>
          <w:lang w:val="en-US"/>
        </w:rPr>
        <w:t>conclusion</w:t>
      </w:r>
      <w:r w:rsidRPr="00753325">
        <w:rPr>
          <w:rFonts w:ascii="Times New Roman" w:eastAsia="Times New Roman" w:hAnsi="Times New Roman" w:cs="Times New Roman"/>
          <w:lang w:val="en-US"/>
        </w:rPr>
        <w:t xml:space="preserve"> </w:t>
      </w:r>
      <w:r w:rsidRPr="00753325">
        <w:rPr>
          <w:rFonts w:ascii="Times New Roman" w:eastAsia="Times New Roman" w:hAnsi="Times New Roman" w:cs="Times New Roman"/>
          <w:i/>
          <w:lang w:val="en-US"/>
        </w:rPr>
        <w:t>drawing</w:t>
      </w:r>
      <w:r w:rsidRPr="00753325">
        <w:rPr>
          <w:rFonts w:ascii="Times New Roman" w:eastAsia="Times New Roman" w:hAnsi="Times New Roman" w:cs="Times New Roman"/>
          <w:lang w:val="en-US"/>
        </w:rPr>
        <w:t>/</w:t>
      </w:r>
      <w:r w:rsidRPr="00753325">
        <w:rPr>
          <w:rFonts w:ascii="Times New Roman" w:eastAsia="Times New Roman" w:hAnsi="Times New Roman" w:cs="Times New Roman"/>
          <w:i/>
          <w:lang w:val="en-US"/>
        </w:rPr>
        <w:t>verification</w:t>
      </w:r>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Hasil penelitian adalah setelah diterapkannya SAK-EMKM Pada Entitas Mikro Kecil dan Menengah pada Kopi Selangit Kabupaten Musi Rawas diketahui bahwa terlihat perbedaan perhitungan dimana   diketahui bahwa bahwa uang tunai sebesar Rp. 80.000.000.</w:t>
      </w:r>
      <w:proofErr w:type="gramEnd"/>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Pencatatan keadaan kas tidak ada terjadi selisih.</w:t>
      </w:r>
      <w:proofErr w:type="gramEnd"/>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Saldo piutang pada Kopi Selangit Kabupaten Musi Rawas pada periode 31 Desember 2021 sebesar Rp. 400.000.000.</w:t>
      </w:r>
      <w:proofErr w:type="gramEnd"/>
      <w:r w:rsidRPr="00753325">
        <w:rPr>
          <w:rFonts w:ascii="Times New Roman" w:eastAsia="Times New Roman" w:hAnsi="Times New Roman" w:cs="Times New Roman"/>
          <w:lang w:val="en-US"/>
        </w:rPr>
        <w:t xml:space="preserve"> Perlengkapan sebesar Rp7.277.500 terjadi selisih sebelumnya yaitu </w:t>
      </w:r>
      <w:proofErr w:type="gramStart"/>
      <w:r w:rsidRPr="00753325">
        <w:rPr>
          <w:rFonts w:ascii="Times New Roman" w:eastAsia="Times New Roman" w:hAnsi="Times New Roman" w:cs="Times New Roman"/>
          <w:lang w:val="en-US"/>
        </w:rPr>
        <w:t>sebesar  Rp</w:t>
      </w:r>
      <w:proofErr w:type="gramEnd"/>
      <w:r w:rsidRPr="00753325">
        <w:rPr>
          <w:rFonts w:ascii="Times New Roman" w:eastAsia="Times New Roman" w:hAnsi="Times New Roman" w:cs="Times New Roman"/>
          <w:lang w:val="en-US"/>
        </w:rPr>
        <w:t xml:space="preserve">. 8.000.000. </w:t>
      </w:r>
      <w:proofErr w:type="gramStart"/>
      <w:r w:rsidRPr="00753325">
        <w:rPr>
          <w:rFonts w:ascii="Times New Roman" w:eastAsia="Times New Roman" w:hAnsi="Times New Roman" w:cs="Times New Roman"/>
          <w:lang w:val="en-US"/>
        </w:rPr>
        <w:t>Selisih ini terjadi karena adanya beban perlengkapan sebesar Rp. 722.500,00.</w:t>
      </w:r>
      <w:proofErr w:type="gramEnd"/>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Peralataan  sebelumnya</w:t>
      </w:r>
      <w:proofErr w:type="gramEnd"/>
      <w:r w:rsidRPr="00753325">
        <w:rPr>
          <w:rFonts w:ascii="Times New Roman" w:eastAsia="Times New Roman" w:hAnsi="Times New Roman" w:cs="Times New Roman"/>
          <w:lang w:val="en-US"/>
        </w:rPr>
        <w:t xml:space="preserve"> sebesar  Rp. 9.000.000,00. Selisih terjadi karena adanya beban Rp. 2.454.750, pembelian sebesar Rp. 160.650.000</w:t>
      </w:r>
      <w:proofErr w:type="gramStart"/>
      <w:r w:rsidRPr="00753325">
        <w:rPr>
          <w:rFonts w:ascii="Times New Roman" w:eastAsia="Times New Roman" w:hAnsi="Times New Roman" w:cs="Times New Roman"/>
          <w:lang w:val="en-US"/>
        </w:rPr>
        <w:t>,00</w:t>
      </w:r>
      <w:proofErr w:type="gramEnd"/>
      <w:r w:rsidRPr="00753325">
        <w:rPr>
          <w:rFonts w:ascii="Times New Roman" w:eastAsia="Times New Roman" w:hAnsi="Times New Roman" w:cs="Times New Roman"/>
          <w:lang w:val="en-US"/>
        </w:rPr>
        <w:t xml:space="preserve"> modal sebesar Rp. 200.000.000,00. Gedung sebesar Rp. 315.000.000</w:t>
      </w:r>
      <w:proofErr w:type="gramStart"/>
      <w:r w:rsidRPr="00753325">
        <w:rPr>
          <w:rFonts w:ascii="Times New Roman" w:eastAsia="Times New Roman" w:hAnsi="Times New Roman" w:cs="Times New Roman"/>
          <w:lang w:val="en-US"/>
        </w:rPr>
        <w:t>,00</w:t>
      </w:r>
      <w:proofErr w:type="gramEnd"/>
      <w:r w:rsidRPr="00753325">
        <w:rPr>
          <w:rFonts w:ascii="Times New Roman" w:eastAsia="Times New Roman" w:hAnsi="Times New Roman" w:cs="Times New Roman"/>
          <w:lang w:val="en-US"/>
        </w:rPr>
        <w:t xml:space="preserve">. </w:t>
      </w:r>
      <w:proofErr w:type="gramStart"/>
      <w:r w:rsidRPr="00753325">
        <w:rPr>
          <w:rFonts w:ascii="Times New Roman" w:eastAsia="Times New Roman" w:hAnsi="Times New Roman" w:cs="Times New Roman"/>
          <w:lang w:val="en-US"/>
        </w:rPr>
        <w:t>Laba yang tercatat sebesar Rp. 277.409.500 dimana penjualan sebesar Rp588.755.250</w:t>
      </w:r>
      <w:r w:rsidRPr="00753325">
        <w:rPr>
          <w:rFonts w:ascii="Times New Roman" w:eastAsia="Times New Roman" w:hAnsi="Times New Roman" w:cs="Times New Roman"/>
        </w:rPr>
        <w:t>.</w:t>
      </w:r>
      <w:proofErr w:type="gramEnd"/>
    </w:p>
    <w:p w14:paraId="15C56E9B" w14:textId="511C51EB" w:rsidR="00AB1B72" w:rsidRDefault="00520BDC" w:rsidP="00AB1B72">
      <w:pPr>
        <w:spacing w:after="0" w:line="240" w:lineRule="auto"/>
        <w:rPr>
          <w:rFonts w:ascii="Times New Roman" w:eastAsia="Times New Roman" w:hAnsi="Times New Roman" w:cs="Times New Roman"/>
          <w:bCs/>
          <w:lang w:val="en-US"/>
        </w:rPr>
      </w:pPr>
      <w:r w:rsidRPr="00520BDC">
        <w:rPr>
          <w:rFonts w:ascii="Times New Roman" w:eastAsia="Times New Roman" w:hAnsi="Times New Roman" w:cs="Times New Roman"/>
          <w:b/>
          <w:lang w:val="en-US"/>
        </w:rPr>
        <w:t>Kata kunci</w:t>
      </w:r>
      <w:r w:rsidR="00452375" w:rsidRPr="00AB1B72">
        <w:rPr>
          <w:rFonts w:ascii="Times New Roman" w:eastAsia="Times New Roman" w:hAnsi="Times New Roman" w:cs="Times New Roman"/>
          <w:b/>
          <w:lang w:val="en-US"/>
        </w:rPr>
        <w:t>—</w:t>
      </w:r>
      <w:r w:rsidRPr="00520BDC">
        <w:rPr>
          <w:rFonts w:ascii="Times New Roman" w:eastAsia="Times New Roman" w:hAnsi="Times New Roman" w:cs="Times New Roman"/>
          <w:b/>
          <w:lang w:val="en-US"/>
        </w:rPr>
        <w:t xml:space="preserve"> </w:t>
      </w:r>
      <w:r w:rsidR="00753325" w:rsidRPr="00753325">
        <w:rPr>
          <w:rFonts w:ascii="Times New Roman" w:eastAsia="Times New Roman" w:hAnsi="Times New Roman" w:cs="Times New Roman"/>
          <w:bCs/>
        </w:rPr>
        <w:t>SAK-EMKM</w:t>
      </w:r>
      <w:r w:rsidR="00753325" w:rsidRPr="00753325">
        <w:rPr>
          <w:rFonts w:ascii="Times New Roman" w:eastAsia="Times New Roman" w:hAnsi="Times New Roman" w:cs="Times New Roman"/>
          <w:bCs/>
          <w:lang w:val="en-US"/>
        </w:rPr>
        <w:t>, UMKM, Laporan Keuangan</w:t>
      </w:r>
    </w:p>
    <w:p w14:paraId="2F3DF25F" w14:textId="77777777" w:rsidR="00DA1F06" w:rsidRPr="00AB1B72" w:rsidRDefault="00DA1F06" w:rsidP="00AB1B72">
      <w:pPr>
        <w:spacing w:after="0" w:line="240" w:lineRule="auto"/>
        <w:rPr>
          <w:rFonts w:ascii="Times New Roman" w:eastAsia="Times New Roman" w:hAnsi="Times New Roman" w:cs="Times New Roman"/>
          <w:bCs/>
          <w:lang w:val="en-US"/>
        </w:rPr>
      </w:pPr>
    </w:p>
    <w:p w14:paraId="3BAD4484" w14:textId="1CBAA831" w:rsidR="00AB1B72" w:rsidRDefault="00DA1F06" w:rsidP="006477F6">
      <w:pPr>
        <w:spacing w:after="0" w:line="240" w:lineRule="auto"/>
        <w:jc w:val="center"/>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Abstract</w:t>
      </w:r>
    </w:p>
    <w:p w14:paraId="70FCB7BE" w14:textId="77777777" w:rsidR="00753325" w:rsidRPr="00753325" w:rsidRDefault="00753325" w:rsidP="00753325">
      <w:pPr>
        <w:spacing w:after="0" w:line="240" w:lineRule="auto"/>
        <w:jc w:val="both"/>
        <w:rPr>
          <w:rFonts w:ascii="Times New Roman" w:eastAsia="Times New Roman" w:hAnsi="Times New Roman" w:cs="Times New Roman"/>
          <w:i/>
          <w:iCs/>
          <w:color w:val="000000"/>
          <w:lang w:val="en-US"/>
        </w:rPr>
      </w:pPr>
      <w:r w:rsidRPr="00753325">
        <w:rPr>
          <w:rFonts w:ascii="Times New Roman" w:eastAsia="Times New Roman" w:hAnsi="Times New Roman" w:cs="Times New Roman"/>
          <w:i/>
          <w:iCs/>
          <w:color w:val="000000"/>
          <w:lang w:val="en"/>
        </w:rPr>
        <w:t>The purpose of this study was to find out the analysis of the application of SAK-EMKM in Micro, Small and Medium Entities (Case Study on Kopi Selangit, Musi Rawas Regency). This type of research is qualitative. Data collection is done by documentation. Data analysis used data reduction, data display, and conclusion drawing/verification. The result of the research is that after the implementation of SAK-EMKM on Micro, Small and Medium Entities at Kopi Selangit, Musi Rawas Regency, it is known that there is a difference in the calculation where it is known that cash amounting to Rp. 80,000,000. There is no discrepancy in the recording of cash conditions. The balance of receivables at Kopi Selangit, Musi Rawas Regency for the period December 31, 2021, is Rp. 400,000,000. Equipment amounting to Rp. 7,277,500, the previous difference was Rp. 8,000,000.00. This difference occurred because of the equipment expense of Rp. 722,500.00. The previous equipment was Rp. 9,000,000.00. The difference occurred because of the burden of Rp. 2,454,750, a purchase of Rp. 160,650,000.00 capital of Rp. 200,000,000.00. The building is Rp. 315,000,000.00. Profit was recorded at Rp. 277.409.500 where sales amounted to Rp588</w:t>
      </w:r>
      <w:proofErr w:type="gramStart"/>
      <w:r w:rsidRPr="00753325">
        <w:rPr>
          <w:rFonts w:ascii="Times New Roman" w:eastAsia="Times New Roman" w:hAnsi="Times New Roman" w:cs="Times New Roman"/>
          <w:i/>
          <w:iCs/>
          <w:color w:val="000000"/>
          <w:lang w:val="en"/>
        </w:rPr>
        <w:t>,755,250</w:t>
      </w:r>
      <w:proofErr w:type="gramEnd"/>
      <w:r w:rsidRPr="00753325">
        <w:rPr>
          <w:rFonts w:ascii="Times New Roman" w:eastAsia="Times New Roman" w:hAnsi="Times New Roman" w:cs="Times New Roman"/>
          <w:i/>
          <w:iCs/>
          <w:color w:val="000000"/>
          <w:lang w:val="en-US"/>
        </w:rPr>
        <w:t>.</w:t>
      </w:r>
    </w:p>
    <w:p w14:paraId="46A1342B" w14:textId="77777777" w:rsidR="0088184A" w:rsidRDefault="0088184A" w:rsidP="00AB1B72">
      <w:pPr>
        <w:spacing w:after="0" w:line="240" w:lineRule="auto"/>
        <w:jc w:val="both"/>
        <w:rPr>
          <w:rFonts w:ascii="Times New Roman" w:eastAsia="Times New Roman" w:hAnsi="Times New Roman" w:cs="Times New Roman"/>
          <w:i/>
          <w:iCs/>
          <w:color w:val="000000"/>
          <w:lang w:val="en-US"/>
        </w:rPr>
      </w:pPr>
    </w:p>
    <w:p w14:paraId="5295923E" w14:textId="555A3121" w:rsidR="00DA1F06" w:rsidRPr="00AB1B72" w:rsidRDefault="00DA1F06" w:rsidP="00DA1F06">
      <w:pPr>
        <w:spacing w:after="0" w:line="240" w:lineRule="auto"/>
        <w:jc w:val="both"/>
        <w:rPr>
          <w:rFonts w:ascii="Times New Roman" w:eastAsia="Times New Roman" w:hAnsi="Times New Roman" w:cs="Times New Roman"/>
          <w:i/>
          <w:iCs/>
          <w:lang w:val="en-US"/>
        </w:rPr>
      </w:pPr>
      <w:r w:rsidRPr="00DA1F06">
        <w:rPr>
          <w:rFonts w:ascii="Times New Roman" w:eastAsia="Times New Roman" w:hAnsi="Times New Roman" w:cs="Times New Roman"/>
          <w:b/>
          <w:bCs/>
          <w:i/>
          <w:iCs/>
          <w:color w:val="000000"/>
          <w:lang w:val="en-US"/>
        </w:rPr>
        <w:t>Keywords</w:t>
      </w:r>
      <w:r w:rsidRPr="00AB1B72">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00753325" w:rsidRPr="00753325">
        <w:rPr>
          <w:rFonts w:ascii="Times New Roman" w:eastAsia="Times New Roman" w:hAnsi="Times New Roman" w:cs="Times New Roman"/>
          <w:i/>
        </w:rPr>
        <w:t xml:space="preserve">SAK-EMKM, UMKM, </w:t>
      </w:r>
      <w:r w:rsidR="00753325" w:rsidRPr="00753325">
        <w:rPr>
          <w:rFonts w:ascii="Times New Roman" w:eastAsia="Times New Roman" w:hAnsi="Times New Roman" w:cs="Times New Roman"/>
          <w:i/>
          <w:lang w:val="en"/>
        </w:rPr>
        <w:t>financial statements</w:t>
      </w:r>
    </w:p>
    <w:p w14:paraId="422CB5DE" w14:textId="77777777" w:rsidR="00AB1B72" w:rsidRPr="00AB1B72" w:rsidRDefault="00AB1B72" w:rsidP="00AB1B72">
      <w:pPr>
        <w:spacing w:after="0" w:line="240" w:lineRule="auto"/>
        <w:rPr>
          <w:rFonts w:ascii="Times New Roman" w:eastAsia="Times New Roman" w:hAnsi="Times New Roman" w:cs="Times New Roman"/>
          <w:lang w:val="en-US"/>
        </w:rPr>
      </w:pPr>
    </w:p>
    <w:p w14:paraId="46B8D83F" w14:textId="77777777" w:rsidR="00AB1B72" w:rsidRPr="00AB1B72" w:rsidRDefault="00AB1B72" w:rsidP="00AB1B72">
      <w:pPr>
        <w:spacing w:after="0" w:line="240" w:lineRule="auto"/>
        <w:rPr>
          <w:rFonts w:ascii="Times New Roman" w:eastAsia="Times New Roman" w:hAnsi="Times New Roman" w:cs="Times New Roman"/>
          <w:lang w:val="en-US"/>
        </w:rPr>
        <w:sectPr w:rsidR="00AB1B72" w:rsidRPr="00AB1B72" w:rsidSect="006905F4">
          <w:headerReference w:type="default" r:id="rId10"/>
          <w:footerReference w:type="default" r:id="rId11"/>
          <w:pgSz w:w="11906" w:h="16838" w:code="9"/>
          <w:pgMar w:top="1701" w:right="1701" w:bottom="1701" w:left="1701" w:header="850" w:footer="850" w:gutter="0"/>
          <w:cols w:space="708"/>
          <w:docGrid w:linePitch="360"/>
        </w:sectPr>
      </w:pPr>
    </w:p>
    <w:p w14:paraId="582A1D47" w14:textId="77777777" w:rsidR="00AB1B72" w:rsidRPr="00AB1B72" w:rsidRDefault="00AB1B72" w:rsidP="00314314">
      <w:pPr>
        <w:keepNext/>
        <w:spacing w:after="0" w:line="276" w:lineRule="auto"/>
        <w:jc w:val="both"/>
        <w:outlineLvl w:val="0"/>
        <w:rPr>
          <w:rFonts w:ascii="Times New Roman" w:eastAsia="Times New Roman" w:hAnsi="Times New Roman" w:cs="Times New Roman"/>
          <w:b/>
          <w:bCs/>
          <w:szCs w:val="20"/>
          <w:lang w:val="en-US"/>
        </w:rPr>
        <w:sectPr w:rsidR="00AB1B72" w:rsidRPr="00AB1B72" w:rsidSect="006905F4">
          <w:headerReference w:type="default" r:id="rId12"/>
          <w:footerReference w:type="default" r:id="rId13"/>
          <w:type w:val="continuous"/>
          <w:pgSz w:w="11906" w:h="16838" w:code="9"/>
          <w:pgMar w:top="1701" w:right="1701" w:bottom="1701" w:left="1701" w:header="850" w:footer="709" w:gutter="0"/>
          <w:cols w:num="2" w:space="708"/>
          <w:docGrid w:linePitch="360"/>
        </w:sectPr>
      </w:pPr>
    </w:p>
    <w:p w14:paraId="2A6ED383" w14:textId="0DAEFF58" w:rsidR="000551E7" w:rsidRPr="00AB1B72" w:rsidRDefault="000551E7" w:rsidP="008C3A59">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lastRenderedPageBreak/>
        <w:t>PENDAHULUAN</w:t>
      </w:r>
    </w:p>
    <w:p w14:paraId="705B151A"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Entitas mikro dan kecil adalah salah satu Entitas yang banyak didirikan oleh masyarakat terutama dari golongan menengah ke bawah.</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Selain mengeluarkan modal yang tidak besar, Entitas ini juga membantu masyarakat yang masih pengangguran dan belum menemukan pekerjaan.</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Pekerjaan yang sangat menyenangkan adalah berwirausaha.</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Karena selain mempunyai kreatif yang tinggi, berwirausaha juga tidak terikat dengan orang lain, dengan mendirikan suatu Entitas tanpa terasa sudah membantu perekonomian di Indonesia.</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Keberadaan entitas mikro dan kecil tersebut harus didukung dan didorong kemampuannya agar tetap eksis, sehingga dapat memperluas kesempatan Entitas dan memperluas lapangan pekerjaan.</w:t>
      </w:r>
      <w:proofErr w:type="gramEnd"/>
      <w:r w:rsidRPr="00753325">
        <w:rPr>
          <w:rFonts w:ascii="Times New Roman" w:hAnsi="Times New Roman" w:cs="Times New Roman"/>
        </w:rPr>
        <w:t xml:space="preserve"> EMKM juga mempunyai peranan penting dan strategis dalam perekonomian sebagai </w:t>
      </w:r>
      <w:proofErr w:type="gramStart"/>
      <w:r w:rsidRPr="00753325">
        <w:rPr>
          <w:rFonts w:ascii="Times New Roman" w:hAnsi="Times New Roman" w:cs="Times New Roman"/>
        </w:rPr>
        <w:t>salah  satu</w:t>
      </w:r>
      <w:proofErr w:type="gramEnd"/>
      <w:r w:rsidRPr="00753325">
        <w:rPr>
          <w:rFonts w:ascii="Times New Roman" w:hAnsi="Times New Roman" w:cs="Times New Roman"/>
        </w:rPr>
        <w:t xml:space="preserve">  kekuatan  pendorong  utama  dalam  pembangunan  ekonomi nasional (I.C. Kusuma, 2021).</w:t>
      </w:r>
    </w:p>
    <w:p w14:paraId="128AC8A5" w14:textId="3EEB9456"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Perkembangan potensi Entitas Mikro, Kecil dan Menengah (EMKM) di Indonesia tidak terlepas dari dukungan perbankan dalam penyaluran kredit kepada EMKM.</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Entitas mikro, kecil dan menengah (EMKM) memiliki peranan yang sangat vital didalam pembangunan dan pertumbuhan ekonomi, tidak hanya di negara-negara berkembang seperti Indonesia teta</w:t>
      </w:r>
      <w:r>
        <w:rPr>
          <w:rFonts w:ascii="Times New Roman" w:hAnsi="Times New Roman" w:cs="Times New Roman"/>
        </w:rPr>
        <w:t>pi juga di negara-negara maju.</w:t>
      </w:r>
      <w:proofErr w:type="gramEnd"/>
      <w:r>
        <w:rPr>
          <w:rFonts w:ascii="Times New Roman" w:hAnsi="Times New Roman" w:cs="Times New Roman"/>
        </w:rPr>
        <w:t xml:space="preserve"> </w:t>
      </w:r>
      <w:proofErr w:type="gramStart"/>
      <w:r w:rsidRPr="00753325">
        <w:rPr>
          <w:rFonts w:ascii="Times New Roman" w:hAnsi="Times New Roman" w:cs="Times New Roman"/>
        </w:rPr>
        <w:t>Di Indonesia peranan EMKM selain berperan dalam pertumbuhan pembangunan dan ekonomi, EMKM juga memiliki peranan yang sangat penting dalam mengatasi masalah pengangguran.</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Tumbuhnya Entitas mikro menjadikannya sebagai sumber pertumbuhan kesempatan kerja dan pendapatan.</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Dengan banyak menyerap tenaga kerja berarti EMKM juga punya peran strategis dalam upaya pemerintah dalam memerangi kemiskinan dan pengangguran.</w:t>
      </w:r>
      <w:proofErr w:type="gramEnd"/>
      <w:r w:rsidRPr="00753325">
        <w:rPr>
          <w:rFonts w:ascii="Times New Roman" w:hAnsi="Times New Roman" w:cs="Times New Roman"/>
        </w:rPr>
        <w:t xml:space="preserve"> </w:t>
      </w:r>
    </w:p>
    <w:p w14:paraId="71401C9C"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Menyadari pentingnya kontribusi EMKM dalam meningkatkan perekonomian yang positif di Indonesia.</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Sektor perdagangan memiliki peranan penting dalam perkembangan EMKM.</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Transaksi penjualan dapat menjadi salah satu penggerak perekonomian yang ada di Indonesia.</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Penjualan barang meliputi barang yang diproduksi perusahaan untuk dijual dan barang yang dibeli untuk dijual kembali seperti barang dagang yang dibeli pengecer atau lainnya.</w:t>
      </w:r>
      <w:proofErr w:type="gramEnd"/>
      <w:r w:rsidRPr="00753325">
        <w:rPr>
          <w:rFonts w:ascii="Times New Roman" w:hAnsi="Times New Roman" w:cs="Times New Roman"/>
        </w:rPr>
        <w:t xml:space="preserve"> Penjualan merupakan kegiatan yang dilakukan oleh penjual dalam menjual barang atau jasa dengan harapan </w:t>
      </w:r>
      <w:proofErr w:type="gramStart"/>
      <w:r w:rsidRPr="00753325">
        <w:rPr>
          <w:rFonts w:ascii="Times New Roman" w:hAnsi="Times New Roman" w:cs="Times New Roman"/>
        </w:rPr>
        <w:t>akan</w:t>
      </w:r>
      <w:proofErr w:type="gramEnd"/>
      <w:r w:rsidRPr="00753325">
        <w:rPr>
          <w:rFonts w:ascii="Times New Roman" w:hAnsi="Times New Roman" w:cs="Times New Roman"/>
        </w:rPr>
        <w:t xml:space="preserve"> memperoleh laba dari adanya transaksi-transaksi tersebut dan penjualan dapat diartikan sebagai pengalihan atau pemindahan hak kepemilikan atas barang atau jasa dari pihak penjual ke pembeli (Mulyadi, 2016).  </w:t>
      </w:r>
    </w:p>
    <w:p w14:paraId="43966F21"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r w:rsidRPr="00753325">
        <w:rPr>
          <w:rFonts w:ascii="Times New Roman" w:hAnsi="Times New Roman" w:cs="Times New Roman"/>
        </w:rPr>
        <w:t xml:space="preserve">Peran Laporan Keuangan dalam EMKM memegang peranan penting karena </w:t>
      </w:r>
      <w:proofErr w:type="gramStart"/>
      <w:r w:rsidRPr="00753325">
        <w:rPr>
          <w:rFonts w:ascii="Times New Roman" w:hAnsi="Times New Roman" w:cs="Times New Roman"/>
        </w:rPr>
        <w:t>laporan  keuangan</w:t>
      </w:r>
      <w:proofErr w:type="gramEnd"/>
      <w:r w:rsidRPr="00753325">
        <w:rPr>
          <w:rFonts w:ascii="Times New Roman" w:hAnsi="Times New Roman" w:cs="Times New Roman"/>
        </w:rPr>
        <w:t xml:space="preserve"> memberikan informasi keuangan dari suatu badan Entitas, menunjukkan kondisi perusahaan saat ini yaitu keadaan keuangan   perusahaan   pada   tanggal   tertentu   dan   periode   tertentu (Kasmir, 2016).</w:t>
      </w:r>
    </w:p>
    <w:p w14:paraId="7D321289"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Kebanyakan  dari</w:t>
      </w:r>
      <w:proofErr w:type="gramEnd"/>
      <w:r w:rsidRPr="00753325">
        <w:rPr>
          <w:rFonts w:ascii="Times New Roman" w:hAnsi="Times New Roman" w:cs="Times New Roman"/>
        </w:rPr>
        <w:t xml:space="preserve">  EMKM  hanya  mencatat  jumlah  yang  diterima  dan dikeluarkan, jumlah barang yang dibeli dan yang dijual, dan jumlah piutang/hutang, serta menggabungkan uang sendiri dengan uang Entitasnya. Meskipun tidak dapat dipungkiri mereka dapat mengetahui jumlah modal akhir mereka setiap tahun yang hampir sama dengan jumlah mencatat </w:t>
      </w:r>
      <w:proofErr w:type="gramStart"/>
      <w:r w:rsidRPr="00753325">
        <w:rPr>
          <w:rFonts w:ascii="Times New Roman" w:hAnsi="Times New Roman" w:cs="Times New Roman"/>
        </w:rPr>
        <w:t>dengan  sistem</w:t>
      </w:r>
      <w:proofErr w:type="gramEnd"/>
      <w:r w:rsidRPr="00753325">
        <w:rPr>
          <w:rFonts w:ascii="Times New Roman" w:hAnsi="Times New Roman" w:cs="Times New Roman"/>
        </w:rPr>
        <w:t xml:space="preserve">  Laporan  Keuangan (Kusuma &amp; Lutfiany, 2022).  </w:t>
      </w:r>
    </w:p>
    <w:p w14:paraId="04FE11E7"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Pelaku EMKM sering melakukan kesalahan dengan tidak memisahkan uang hasil Entitas dengan uang pribadi.</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Mencampur  adukkan</w:t>
      </w:r>
      <w:proofErr w:type="gramEnd"/>
      <w:r w:rsidRPr="00753325">
        <w:rPr>
          <w:rFonts w:ascii="Times New Roman" w:hAnsi="Times New Roman" w:cs="Times New Roman"/>
        </w:rPr>
        <w:t xml:space="preserve"> dua jenis uang  yang seharusnya beda peruntukan semacam ini mengakibatkan EMKM tiba-tiba mengalami kekurangan uang tunai untuk operasional harian. </w:t>
      </w:r>
      <w:proofErr w:type="gramStart"/>
      <w:r w:rsidRPr="00753325">
        <w:rPr>
          <w:rFonts w:ascii="Times New Roman" w:hAnsi="Times New Roman" w:cs="Times New Roman"/>
        </w:rPr>
        <w:t>Masalah yang cukup dominan muncul dalam pengembangan EMKM adalah terkait dengan   pemahaman   mengenai   informasi   akuntansi.</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Sebagian   besar EMKM tidak melakukan pencatatan dengan baik ber, bahkan tidak ada pencatatan sehingga menimbulkan masalah keuangan yang imbasnya perkembangan EMKM menjadi terhambat.</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 xml:space="preserve">Lembaga kredit </w:t>
      </w:r>
      <w:r w:rsidRPr="00753325">
        <w:rPr>
          <w:rFonts w:ascii="Times New Roman" w:hAnsi="Times New Roman" w:cs="Times New Roman"/>
        </w:rPr>
        <w:lastRenderedPageBreak/>
        <w:t>formal seperti bank saat ini telah banyak menyediakan fasilitas kredit Entitas yang sifatnya lunak (Winarni, 2016).</w:t>
      </w:r>
      <w:proofErr w:type="gramEnd"/>
    </w:p>
    <w:p w14:paraId="22016F69"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r w:rsidRPr="00753325">
        <w:rPr>
          <w:rFonts w:ascii="Times New Roman" w:hAnsi="Times New Roman" w:cs="Times New Roman"/>
        </w:rPr>
        <w:t xml:space="preserve">Dalam rangka mewujudkan EMKM Indonesia yang maju, mandiri, dan modern, Dewan Standar Akuntansi Keuangan (DSAK) IAI telah mengesahkan Exposure Draft Standar Akuntansi Keuangan Entitas Mikro, Kecil, dan Menengah (ED SAK EMKM) dalam rapatnya pada tanggal 18 Mei 2016 yang selanjutnya disebut SAK EMKM pada 24 Oktober 2016 dan berlaku efektif pada 1 Januari 2021. </w:t>
      </w:r>
      <w:proofErr w:type="gramStart"/>
      <w:r w:rsidRPr="00753325">
        <w:rPr>
          <w:rFonts w:ascii="Times New Roman" w:hAnsi="Times New Roman" w:cs="Times New Roman"/>
        </w:rPr>
        <w:t>SAK EMKM memiliki tujuan untuk standarisasi laporan keuangan EMKM dan menjawab fenomena bahwa tidak semua EMKM dapat melaksanakan implementasi Standar sebelumnya yang di anggap menyulitkan, yaitu Standar Akuntansi Keuangan Entitas Tanpa Akuntabilitas Publik (SAK ETAP).</w:t>
      </w:r>
      <w:proofErr w:type="gramEnd"/>
    </w:p>
    <w:p w14:paraId="2C1BD43B"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Penerbitan SAK EMKM ini diharapkan dapat menjadi salah satu pendorong   literasi   keuangan   bagi   EMKM   di   Indonesia   sehingga memperoleh akses yang semakin luas untuk pembiayaan dari industri perbankan.</w:t>
      </w:r>
      <w:proofErr w:type="gramEnd"/>
      <w:r w:rsidRPr="00753325">
        <w:rPr>
          <w:rFonts w:ascii="Times New Roman" w:hAnsi="Times New Roman" w:cs="Times New Roman"/>
        </w:rPr>
        <w:t xml:space="preserve">  Standar </w:t>
      </w:r>
      <w:proofErr w:type="gramStart"/>
      <w:r w:rsidRPr="00753325">
        <w:rPr>
          <w:rFonts w:ascii="Times New Roman" w:hAnsi="Times New Roman" w:cs="Times New Roman"/>
        </w:rPr>
        <w:t>ini  terdiri</w:t>
      </w:r>
      <w:proofErr w:type="gramEnd"/>
      <w:r w:rsidRPr="00753325">
        <w:rPr>
          <w:rFonts w:ascii="Times New Roman" w:hAnsi="Times New Roman" w:cs="Times New Roman"/>
        </w:rPr>
        <w:t xml:space="preserve">  dari  tiga komponen  yaitu  laporan  posisi keuangan, laporan laba rugi dan catatan atas laporan keuangan. </w:t>
      </w:r>
      <w:proofErr w:type="gramStart"/>
      <w:r w:rsidRPr="00753325">
        <w:rPr>
          <w:rFonts w:ascii="Times New Roman" w:hAnsi="Times New Roman" w:cs="Times New Roman"/>
        </w:rPr>
        <w:t>Standar ini memudahkan   entitas   untuk   menyusun   laporan   keuangan.</w:t>
      </w:r>
      <w:proofErr w:type="gramEnd"/>
      <w:r w:rsidRPr="00753325">
        <w:rPr>
          <w:rFonts w:ascii="Times New Roman" w:hAnsi="Times New Roman" w:cs="Times New Roman"/>
        </w:rPr>
        <w:t xml:space="preserve">   Alasan </w:t>
      </w:r>
      <w:proofErr w:type="gramStart"/>
      <w:r w:rsidRPr="00753325">
        <w:rPr>
          <w:rFonts w:ascii="Times New Roman" w:hAnsi="Times New Roman" w:cs="Times New Roman"/>
        </w:rPr>
        <w:t>pergantian  dari</w:t>
      </w:r>
      <w:proofErr w:type="gramEnd"/>
      <w:r w:rsidRPr="00753325">
        <w:rPr>
          <w:rFonts w:ascii="Times New Roman" w:hAnsi="Times New Roman" w:cs="Times New Roman"/>
        </w:rPr>
        <w:t xml:space="preserve">  SAK  ETAP  menjadi  SAK  EMKM  adalah  mayoritas entitas, mikro, kecil dan menengah di Indonesia sulit mendapatkan akses untuk ke perbankan dan sumber pendanaan lainnya. </w:t>
      </w:r>
      <w:proofErr w:type="gramStart"/>
      <w:r w:rsidRPr="00753325">
        <w:rPr>
          <w:rFonts w:ascii="Times New Roman" w:hAnsi="Times New Roman" w:cs="Times New Roman"/>
        </w:rPr>
        <w:t>Meskipun SAK EMKM bisa dibilang sederhana, namun dapat memberikan informasi yang handal dalam penyajian laporan keuangan (Tuti, 2014).</w:t>
      </w:r>
      <w:proofErr w:type="gramEnd"/>
    </w:p>
    <w:p w14:paraId="42A9A10B"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r w:rsidRPr="00753325">
        <w:rPr>
          <w:rFonts w:ascii="Times New Roman" w:hAnsi="Times New Roman" w:cs="Times New Roman"/>
        </w:rPr>
        <w:t>Penerapan SAK EMKM tidak begitu  saja  dapat  diterima  oleh  pihak  EMKM,  hingga  saat  ini  masih banyak EMKM yang tidak menerapkan pembukuan yang sesuai standar. Hal tersebut disebakan oleh banyak hal seperti tingkat pendidikan yang rendah, kurangnya pengetahuan dan keterampilan dalam bidang akuntansi, tidak memiliki tenaga ahli yang dapat melakukan pembukuan sesuai standar, adanya persepsi bahwa pembukuan tidak penting dalam Entitasnya, persepsi bahwa akuntansi terlalu rumit untuk dilakukan hingga tidak ada pemisahan dana pribadi dan dana yang digunakan dalam proses bisnis (Hutagaol, 2012).</w:t>
      </w:r>
    </w:p>
    <w:p w14:paraId="0093F306"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Diharapkan dengan terus adanya sosialisasi dan pelatihan pencatatan akuntansi serta peningkatan pemahaman pelaku EMKM tentang SAK EMKM.</w:t>
      </w:r>
      <w:proofErr w:type="gramEnd"/>
      <w:r w:rsidRPr="00753325">
        <w:rPr>
          <w:rFonts w:ascii="Times New Roman" w:hAnsi="Times New Roman" w:cs="Times New Roman"/>
        </w:rPr>
        <w:t xml:space="preserve"> EMKM untuk kedepannya dapat membuat laporan keuangan </w:t>
      </w:r>
      <w:proofErr w:type="gramStart"/>
      <w:r w:rsidRPr="00753325">
        <w:rPr>
          <w:rFonts w:ascii="Times New Roman" w:hAnsi="Times New Roman" w:cs="Times New Roman"/>
        </w:rPr>
        <w:t>dengan  baik</w:t>
      </w:r>
      <w:proofErr w:type="gramEnd"/>
      <w:r w:rsidRPr="00753325">
        <w:rPr>
          <w:rFonts w:ascii="Times New Roman" w:hAnsi="Times New Roman" w:cs="Times New Roman"/>
        </w:rPr>
        <w:t>,  sehingga  dapat  mempermudah  EMKM  dalam  mencapai akses bank dan pinjaman lainnya untuk mengembangkan Entitas mereka.</w:t>
      </w:r>
    </w:p>
    <w:p w14:paraId="46DEE05B"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Kabupaten Musi Rawas mempunyai banyak sekali industri EMKM dan perkembangannya relatif lebih besar dibandingkan daerah lainya di Sumatera Selatan.</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Jumlah pelaku EMKM di desa Selangit yang terdaftar di Dinas Koperasi dan EMKM yaitu sebanyak 44 EMKM.</w:t>
      </w:r>
      <w:proofErr w:type="gramEnd"/>
      <w:r w:rsidRPr="00753325">
        <w:rPr>
          <w:rFonts w:ascii="Times New Roman" w:hAnsi="Times New Roman" w:cs="Times New Roman"/>
        </w:rPr>
        <w:t xml:space="preserve"> Jenis Entitas didominasi oleh Entitas kuliner (toko kue, rumah makan, aneka minuman</w:t>
      </w:r>
      <w:proofErr w:type="gramStart"/>
      <w:r w:rsidRPr="00753325">
        <w:rPr>
          <w:rFonts w:ascii="Times New Roman" w:hAnsi="Times New Roman" w:cs="Times New Roman"/>
        </w:rPr>
        <w:t>,  keripik</w:t>
      </w:r>
      <w:proofErr w:type="gramEnd"/>
      <w:r w:rsidRPr="00753325">
        <w:rPr>
          <w:rFonts w:ascii="Times New Roman" w:hAnsi="Times New Roman" w:cs="Times New Roman"/>
        </w:rPr>
        <w:t xml:space="preserve">  dan  lainnya),  Entitas  jasa  (salon,  londry,  doorsmer), Entitas dagang (grosir), dan Entitas produksi (hijab, batik, penjahit, bordir dan lainnya). Hal ini terjadi disebabkan semakin dikenalnya beberapa produk unggulan EMKM di Kabupaten Musi Rawas   khususnya di Desa </w:t>
      </w:r>
      <w:proofErr w:type="gramStart"/>
      <w:r w:rsidRPr="00753325">
        <w:rPr>
          <w:rFonts w:ascii="Times New Roman" w:hAnsi="Times New Roman" w:cs="Times New Roman"/>
        </w:rPr>
        <w:t>Selagit  dan</w:t>
      </w:r>
      <w:proofErr w:type="gramEnd"/>
      <w:r w:rsidRPr="00753325">
        <w:rPr>
          <w:rFonts w:ascii="Times New Roman" w:hAnsi="Times New Roman" w:cs="Times New Roman"/>
        </w:rPr>
        <w:t xml:space="preserve"> bahkan sudah memiliki akses yang cukup luas dalam pemasarannya ke luar negeri. </w:t>
      </w:r>
      <w:proofErr w:type="gramStart"/>
      <w:r w:rsidRPr="00753325">
        <w:rPr>
          <w:rFonts w:ascii="Times New Roman" w:hAnsi="Times New Roman" w:cs="Times New Roman"/>
        </w:rPr>
        <w:t>Kondisi ini didukung oleh akses teknologi informasi   dan   penguasaan   teknologi   alat produksi yang lebih baik dibandingkan daerah lainnya.</w:t>
      </w:r>
      <w:proofErr w:type="gramEnd"/>
      <w:r w:rsidRPr="00753325">
        <w:rPr>
          <w:rFonts w:ascii="Times New Roman" w:hAnsi="Times New Roman" w:cs="Times New Roman"/>
        </w:rPr>
        <w:t xml:space="preserve"> Selain itu dengan adanya dukungan dari Pemerintah Kabupaten Musi Rawas berupa pembangunan sebuah galeri EMKM di Kantor Dinas Koperasi dan EMKM  Kabupaten Musi Rawas   yang meskipun belum popular, tetapi setidaknya memberikan ruang bagi pelaku EMKM untuk memasarkan produk-produknya.</w:t>
      </w:r>
    </w:p>
    <w:p w14:paraId="6F51DF38"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proofErr w:type="gramStart"/>
      <w:r w:rsidRPr="00753325">
        <w:rPr>
          <w:rFonts w:ascii="Times New Roman" w:hAnsi="Times New Roman" w:cs="Times New Roman"/>
        </w:rPr>
        <w:t>Salah satu EMKM yang ada di Desa Selangit Kabupaten Musi Rawas Utara adalah Kopi Selangit.</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Berdasarkan  hasil</w:t>
      </w:r>
      <w:proofErr w:type="gramEnd"/>
      <w:r w:rsidRPr="00753325">
        <w:rPr>
          <w:rFonts w:ascii="Times New Roman" w:hAnsi="Times New Roman" w:cs="Times New Roman"/>
        </w:rPr>
        <w:t xml:space="preserve">  wawancara dan observasi bahwa sudah membuat laporan keuangan namum belum mengikuti SAK EMKM, hanya sekedar laporan keuangan yang disusun sangat </w:t>
      </w:r>
      <w:r w:rsidRPr="00753325">
        <w:rPr>
          <w:rFonts w:ascii="Times New Roman" w:hAnsi="Times New Roman" w:cs="Times New Roman"/>
        </w:rPr>
        <w:lastRenderedPageBreak/>
        <w:t xml:space="preserve">sederhana. </w:t>
      </w:r>
      <w:proofErr w:type="gramStart"/>
      <w:r w:rsidRPr="00753325">
        <w:rPr>
          <w:rFonts w:ascii="Times New Roman" w:hAnsi="Times New Roman" w:cs="Times New Roman"/>
        </w:rPr>
        <w:t>Jenis catatan transaksi keuangan memiliki kemiripan dengan jurnal harian yang ada pada langkah awal dalam membuat laporan keuangan (wawancara dengan bapak Fatkhur Rahman, tanggal 21 Januari 2022 pukul 09.30 WIB).</w:t>
      </w:r>
      <w:proofErr w:type="gramEnd"/>
      <w:r w:rsidRPr="00753325">
        <w:rPr>
          <w:rFonts w:ascii="Times New Roman" w:hAnsi="Times New Roman" w:cs="Times New Roman"/>
        </w:rPr>
        <w:t xml:space="preserve"> </w:t>
      </w:r>
    </w:p>
    <w:p w14:paraId="32ED5CAF" w14:textId="77777777" w:rsidR="00753325" w:rsidRPr="00753325" w:rsidRDefault="00753325" w:rsidP="00753325">
      <w:pPr>
        <w:pBdr>
          <w:top w:val="nil"/>
          <w:left w:val="nil"/>
          <w:bottom w:val="nil"/>
          <w:right w:val="nil"/>
          <w:between w:val="nil"/>
        </w:pBdr>
        <w:spacing w:after="0" w:line="276" w:lineRule="auto"/>
        <w:ind w:firstLine="567"/>
        <w:jc w:val="both"/>
        <w:rPr>
          <w:rFonts w:ascii="Times New Roman" w:hAnsi="Times New Roman" w:cs="Times New Roman"/>
        </w:rPr>
      </w:pPr>
      <w:r w:rsidRPr="00753325">
        <w:rPr>
          <w:rFonts w:ascii="Times New Roman" w:hAnsi="Times New Roman" w:cs="Times New Roman"/>
        </w:rPr>
        <w:t xml:space="preserve">Alasan Kopi Selangit tidak menyediakan atau menyusun laporan keuangan dalam </w:t>
      </w:r>
      <w:proofErr w:type="gramStart"/>
      <w:r w:rsidRPr="00753325">
        <w:rPr>
          <w:rFonts w:ascii="Times New Roman" w:hAnsi="Times New Roman" w:cs="Times New Roman"/>
        </w:rPr>
        <w:t>Entitasnya  yaitu</w:t>
      </w:r>
      <w:proofErr w:type="gramEnd"/>
      <w:r w:rsidRPr="00753325">
        <w:rPr>
          <w:rFonts w:ascii="Times New Roman" w:hAnsi="Times New Roman" w:cs="Times New Roman"/>
        </w:rPr>
        <w:t xml:space="preserve"> kurangnya sumber daya manusia yang memiliki kemampuan dalam menyusun laporan keuangan sesuai standar yang berlaku umum. </w:t>
      </w:r>
      <w:proofErr w:type="gramStart"/>
      <w:r w:rsidRPr="00753325">
        <w:rPr>
          <w:rFonts w:ascii="Times New Roman" w:hAnsi="Times New Roman" w:cs="Times New Roman"/>
        </w:rPr>
        <w:t>Karyawan yang dimiliki tidak mempunyai latar belakang pendidikan akuntansi dan tidak pernah mengikuti pelatihan mengenai akuntansi.</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Yang mereka catat hanya uang masuk dan keluar, untuk setiap minggunya dilaporkan kepada pemilik EMKM dan tidak adanya pembagian tugas antara tiap bidang dalam pengelolaan EMKM.</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Sehingga kegiatan akuntansi dan pelaporan keuangan tidak mendapat perhatian khusus.</w:t>
      </w:r>
      <w:proofErr w:type="gramEnd"/>
      <w:r w:rsidRPr="00753325">
        <w:rPr>
          <w:rFonts w:ascii="Times New Roman" w:hAnsi="Times New Roman" w:cs="Times New Roman"/>
        </w:rPr>
        <w:t xml:space="preserve"> </w:t>
      </w:r>
      <w:proofErr w:type="gramStart"/>
      <w:r w:rsidRPr="00753325">
        <w:rPr>
          <w:rFonts w:ascii="Times New Roman" w:hAnsi="Times New Roman" w:cs="Times New Roman"/>
        </w:rPr>
        <w:t>Kelemahan Usaha kecil di Indonesia adalah pada umumnya pengelola Usaha kecil tidak menguasai dan tidak menerapkan sistem keuangan yang memadai.</w:t>
      </w:r>
      <w:proofErr w:type="gramEnd"/>
      <w:r w:rsidRPr="00753325">
        <w:rPr>
          <w:rFonts w:ascii="Times New Roman" w:hAnsi="Times New Roman" w:cs="Times New Roman"/>
        </w:rPr>
        <w:t xml:space="preserve"> Usaha kecil belum memiliki dan menerapkan   catatan   akuntansi   dengan   ketat   dan   disiplin   dengan </w:t>
      </w:r>
      <w:proofErr w:type="gramStart"/>
      <w:r w:rsidRPr="00753325">
        <w:rPr>
          <w:rFonts w:ascii="Times New Roman" w:hAnsi="Times New Roman" w:cs="Times New Roman"/>
        </w:rPr>
        <w:t>pembukuan  yang</w:t>
      </w:r>
      <w:proofErr w:type="gramEnd"/>
      <w:r w:rsidRPr="00753325">
        <w:rPr>
          <w:rFonts w:ascii="Times New Roman" w:hAnsi="Times New Roman" w:cs="Times New Roman"/>
        </w:rPr>
        <w:t xml:space="preserve"> sistematis dan teratur.  </w:t>
      </w:r>
      <w:proofErr w:type="gramStart"/>
      <w:r w:rsidRPr="00753325">
        <w:rPr>
          <w:rFonts w:ascii="Times New Roman" w:hAnsi="Times New Roman" w:cs="Times New Roman"/>
        </w:rPr>
        <w:t>Pengusaha kecil secara umum menganggap bahwa informasi akuntansi tersebut tidak penting, selain sulit diterapkan juga membuang waktu dan biaya.</w:t>
      </w:r>
      <w:proofErr w:type="gramEnd"/>
      <w:r w:rsidRPr="00753325">
        <w:rPr>
          <w:rFonts w:ascii="Times New Roman" w:hAnsi="Times New Roman" w:cs="Times New Roman"/>
        </w:rPr>
        <w:t xml:space="preserve"> Hal terpenting bagi pengelola usaha kecil adalah bagaimana </w:t>
      </w:r>
      <w:proofErr w:type="gramStart"/>
      <w:r w:rsidRPr="00753325">
        <w:rPr>
          <w:rFonts w:ascii="Times New Roman" w:hAnsi="Times New Roman" w:cs="Times New Roman"/>
        </w:rPr>
        <w:t>cara</w:t>
      </w:r>
      <w:proofErr w:type="gramEnd"/>
      <w:r w:rsidRPr="00753325">
        <w:rPr>
          <w:rFonts w:ascii="Times New Roman" w:hAnsi="Times New Roman" w:cs="Times New Roman"/>
        </w:rPr>
        <w:t xml:space="preserve"> menghasilkan laba yang banyak tanpa repot menerapkan akuntansi.</w:t>
      </w:r>
    </w:p>
    <w:p w14:paraId="06D37987" w14:textId="57096A6F" w:rsidR="00AB1B72" w:rsidRPr="00AB1B72" w:rsidRDefault="00753325" w:rsidP="00753325">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roofErr w:type="gramStart"/>
      <w:r w:rsidRPr="00753325">
        <w:rPr>
          <w:rFonts w:ascii="Times New Roman" w:hAnsi="Times New Roman" w:cs="Times New Roman"/>
        </w:rPr>
        <w:t>Berdasarkan fenomena tersebut, maka peneliti tertarik untuk mengadakan penelitian dengan judul, “Penerapan SAK-EMKM Pada Entitas Mikro Kecil dan Menengah (Studi Kasus Pada Kopi Selangit Kabupaten Musi Rawas)”.</w:t>
      </w:r>
      <w:proofErr w:type="gramEnd"/>
    </w:p>
    <w:p w14:paraId="79E9E23E" w14:textId="77777777" w:rsidR="00AB1B72" w:rsidRPr="00AB1B72" w:rsidRDefault="00AB1B72" w:rsidP="00AB1B72">
      <w:pPr>
        <w:spacing w:after="0" w:line="276" w:lineRule="auto"/>
        <w:jc w:val="both"/>
        <w:rPr>
          <w:rFonts w:ascii="Times New Roman" w:eastAsia="Times New Roman" w:hAnsi="Times New Roman" w:cs="Times New Roman"/>
          <w:bCs/>
          <w:szCs w:val="20"/>
          <w:lang w:val="en-US"/>
        </w:rPr>
      </w:pPr>
    </w:p>
    <w:p w14:paraId="1C995930" w14:textId="77777777" w:rsidR="00AB1B72" w:rsidRPr="00AB1B72" w:rsidRDefault="00AB1B72" w:rsidP="00AB1B72">
      <w:pPr>
        <w:keepNext/>
        <w:numPr>
          <w:ilvl w:val="0"/>
          <w:numId w:val="1"/>
        </w:numPr>
        <w:spacing w:after="0" w:line="276" w:lineRule="auto"/>
        <w:ind w:left="567" w:hanging="567"/>
        <w:jc w:val="both"/>
        <w:outlineLvl w:val="1"/>
        <w:rPr>
          <w:rFonts w:ascii="Times New Roman" w:eastAsia="Times New Roman" w:hAnsi="Times New Roman" w:cs="Arial"/>
          <w:b/>
          <w:bCs/>
          <w:iCs/>
          <w:szCs w:val="28"/>
          <w:lang w:val="en-US"/>
        </w:rPr>
      </w:pPr>
      <w:r w:rsidRPr="00AB1B72">
        <w:rPr>
          <w:rFonts w:ascii="Times New Roman" w:eastAsia="Times New Roman" w:hAnsi="Times New Roman" w:cs="Arial"/>
          <w:b/>
          <w:bCs/>
          <w:iCs/>
          <w:szCs w:val="28"/>
          <w:lang w:val="en-US"/>
        </w:rPr>
        <w:t>METODOLOGI PENELITIAN</w:t>
      </w:r>
    </w:p>
    <w:p w14:paraId="1989C5B5" w14:textId="344AF665" w:rsidR="0094639F" w:rsidRPr="00562A15" w:rsidRDefault="00753325" w:rsidP="008C5F18">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proofErr w:type="gramStart"/>
      <w:r w:rsidRPr="00753325">
        <w:rPr>
          <w:rFonts w:ascii="Times New Roman" w:eastAsia="Times New Roman" w:hAnsi="Times New Roman" w:cs="Times New Roman"/>
        </w:rPr>
        <w:t>Penelitian ini adalah penelitian lapangan dengan sifat kualitatif.</w:t>
      </w:r>
      <w:proofErr w:type="gramEnd"/>
      <w:r w:rsidRPr="00753325">
        <w:rPr>
          <w:rFonts w:ascii="Times New Roman" w:eastAsia="Times New Roman" w:hAnsi="Times New Roman" w:cs="Times New Roman"/>
        </w:rPr>
        <w:t xml:space="preserve"> </w:t>
      </w:r>
      <w:proofErr w:type="gramStart"/>
      <w:r w:rsidRPr="00753325">
        <w:rPr>
          <w:rFonts w:ascii="Times New Roman" w:eastAsia="Times New Roman" w:hAnsi="Times New Roman" w:cs="Times New Roman"/>
        </w:rPr>
        <w:t>Sumber data dalam penelitian ini adalah data primer yaitu pengambilan data berasal dari laporan keuangan dan data sekunder dengan melakukan observasi secara langsung.</w:t>
      </w:r>
      <w:proofErr w:type="gramEnd"/>
      <w:r w:rsidRPr="00753325">
        <w:rPr>
          <w:rFonts w:ascii="Times New Roman" w:eastAsia="Times New Roman" w:hAnsi="Times New Roman" w:cs="Times New Roman"/>
        </w:rPr>
        <w:t xml:space="preserve"> Dalam penerapannya dalam penelitian ini langkah yang dilakukan </w:t>
      </w:r>
      <w:proofErr w:type="gramStart"/>
      <w:r w:rsidRPr="00753325">
        <w:rPr>
          <w:rFonts w:ascii="Times New Roman" w:eastAsia="Times New Roman" w:hAnsi="Times New Roman" w:cs="Times New Roman"/>
        </w:rPr>
        <w:t>yaitu :1</w:t>
      </w:r>
      <w:proofErr w:type="gramEnd"/>
      <w:r w:rsidRPr="00753325">
        <w:rPr>
          <w:rFonts w:ascii="Times New Roman" w:eastAsia="Times New Roman" w:hAnsi="Times New Roman" w:cs="Times New Roman"/>
        </w:rPr>
        <w:t>] Mengumpulkan data berkaitan dengan laporan keuangan yang ada di Kopi Selangit, 2] Menganalisis laporan data keu</w:t>
      </w:r>
      <w:r w:rsidR="006905F4">
        <w:rPr>
          <w:rFonts w:ascii="Times New Roman" w:eastAsia="Times New Roman" w:hAnsi="Times New Roman" w:cs="Times New Roman"/>
        </w:rPr>
        <w:t xml:space="preserve">angan yang selama ini dibuat. </w:t>
      </w:r>
      <w:r w:rsidRPr="00753325">
        <w:rPr>
          <w:rFonts w:ascii="Times New Roman" w:eastAsia="Times New Roman" w:hAnsi="Times New Roman" w:cs="Times New Roman"/>
        </w:rPr>
        <w:t xml:space="preserve">Menerapkan laporan keuangan sesuai dengan langkah-langkah SAK EMKM yang berlaku yang ada </w:t>
      </w:r>
      <w:proofErr w:type="gramStart"/>
      <w:r w:rsidRPr="00753325">
        <w:rPr>
          <w:rFonts w:ascii="Times New Roman" w:eastAsia="Times New Roman" w:hAnsi="Times New Roman" w:cs="Times New Roman"/>
        </w:rPr>
        <w:t>seperti :</w:t>
      </w:r>
      <w:proofErr w:type="gramEnd"/>
      <w:r w:rsidRPr="00753325">
        <w:rPr>
          <w:rFonts w:ascii="Times New Roman" w:eastAsia="Times New Roman" w:hAnsi="Times New Roman" w:cs="Times New Roman"/>
        </w:rPr>
        <w:t xml:space="preserve"> Neraca, Laporan Rugi Laba, Laporan Perubahan Modal, Laporan Arus Kas.</w:t>
      </w:r>
    </w:p>
    <w:p w14:paraId="4B563992" w14:textId="64F35813" w:rsidR="00F12EDD" w:rsidRDefault="00F12EDD" w:rsidP="00126483">
      <w:pPr>
        <w:pBdr>
          <w:top w:val="nil"/>
          <w:left w:val="nil"/>
          <w:bottom w:val="nil"/>
          <w:right w:val="nil"/>
          <w:between w:val="nil"/>
        </w:pBdr>
        <w:spacing w:after="0" w:line="276" w:lineRule="auto"/>
        <w:jc w:val="both"/>
        <w:rPr>
          <w:rFonts w:ascii="Times New Roman" w:eastAsia="Times New Roman" w:hAnsi="Times New Roman" w:cs="Times New Roman"/>
          <w:highlight w:val="white"/>
        </w:rPr>
      </w:pPr>
    </w:p>
    <w:p w14:paraId="1BE12201" w14:textId="1E9A3F7E" w:rsidR="00AB1B72" w:rsidRPr="00AB1B72" w:rsidRDefault="00AB1B72" w:rsidP="00AB1B72">
      <w:pPr>
        <w:keepNext/>
        <w:numPr>
          <w:ilvl w:val="0"/>
          <w:numId w:val="1"/>
        </w:numPr>
        <w:spacing w:after="0" w:line="276" w:lineRule="auto"/>
        <w:ind w:left="567" w:hanging="567"/>
        <w:jc w:val="both"/>
        <w:outlineLvl w:val="1"/>
        <w:rPr>
          <w:rFonts w:ascii="Times New Roman" w:eastAsia="Times New Roman" w:hAnsi="Times New Roman" w:cs="Arial"/>
          <w:b/>
          <w:bCs/>
          <w:iCs/>
          <w:szCs w:val="28"/>
          <w:lang w:val="en-US"/>
        </w:rPr>
      </w:pPr>
      <w:r w:rsidRPr="00AB1B72">
        <w:rPr>
          <w:rFonts w:ascii="Times New Roman" w:eastAsia="Times New Roman" w:hAnsi="Times New Roman" w:cs="Arial"/>
          <w:b/>
          <w:bCs/>
          <w:iCs/>
          <w:szCs w:val="28"/>
          <w:lang w:val="en-US"/>
        </w:rPr>
        <w:t>HASIL DAN PEMBAHASAN</w:t>
      </w:r>
    </w:p>
    <w:p w14:paraId="4D80D14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roofErr w:type="gramStart"/>
      <w:r w:rsidRPr="006905F4">
        <w:rPr>
          <w:rFonts w:ascii="Times New Roman" w:eastAsia="Times New Roman" w:hAnsi="Times New Roman" w:cs="Times New Roman"/>
          <w:highlight w:val="white"/>
          <w:lang w:val="en-US"/>
        </w:rPr>
        <w:t>Kopi Selangit Kabupaten Musi Rawas yang berlokasi di Desa Selangit Kabupaten Musi Rawas, Sumatera Selatan.</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Kopi Selangit Kabupaten Musi Rawas berdiri pada tahun 2014 sampai sekarang, Kopi Selangit Kabupaten Musi Rawas.</w:t>
      </w:r>
      <w:proofErr w:type="gramEnd"/>
    </w:p>
    <w:p w14:paraId="61E9A65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Kopi Selangit Kabupaten Musi Rawas telah berdiri sejak 16 Desember 2014 yang didirikan oleh Bpk. Fatkhurrozi.</w:t>
      </w:r>
      <w:proofErr w:type="gramEnd"/>
      <w:r w:rsidRPr="006905F4">
        <w:rPr>
          <w:rFonts w:ascii="Times New Roman" w:eastAsia="Times New Roman" w:hAnsi="Times New Roman" w:cs="Times New Roman"/>
          <w:highlight w:val="white"/>
          <w:lang w:val="en-US"/>
        </w:rPr>
        <w:t xml:space="preserve"> Kopi Selangit Kabupaten Musi Rawas mempunyai 16 karyawan  yang terdiri dari, 4 karyawan bagian gudang, 1 karyawan bagian kasir, 7 sales. </w:t>
      </w:r>
      <w:proofErr w:type="gramStart"/>
      <w:r w:rsidRPr="006905F4">
        <w:rPr>
          <w:rFonts w:ascii="Times New Roman" w:eastAsia="Times New Roman" w:hAnsi="Times New Roman" w:cs="Times New Roman"/>
          <w:highlight w:val="white"/>
          <w:lang w:val="en-US"/>
        </w:rPr>
        <w:t>Kopi istimewa mengelola bahan mentah menjadi bahan jadi.</w:t>
      </w:r>
      <w:proofErr w:type="gramEnd"/>
      <w:r w:rsidRPr="006905F4">
        <w:rPr>
          <w:rFonts w:ascii="Times New Roman" w:eastAsia="Times New Roman" w:hAnsi="Times New Roman" w:cs="Times New Roman"/>
          <w:highlight w:val="white"/>
          <w:lang w:val="en-US"/>
        </w:rPr>
        <w:t xml:space="preserve"> Modal awal dalam membuka usaha kopi ini sebesar Rp. 200.000.000,-. </w:t>
      </w:r>
      <w:proofErr w:type="gramStart"/>
      <w:r w:rsidRPr="006905F4">
        <w:rPr>
          <w:rFonts w:ascii="Times New Roman" w:eastAsia="Times New Roman" w:hAnsi="Times New Roman" w:cs="Times New Roman"/>
          <w:highlight w:val="white"/>
          <w:lang w:val="en-US"/>
        </w:rPr>
        <w:t>Pertama kali, membuka usaha ini Bpk Fatkhurrozi hanya mempunyai 1 karyawan, 2 karyawan bagian gudang, 2 sales.</w:t>
      </w:r>
      <w:proofErr w:type="gramEnd"/>
      <w:r w:rsidRPr="006905F4">
        <w:rPr>
          <w:rFonts w:ascii="Times New Roman" w:eastAsia="Times New Roman" w:hAnsi="Times New Roman" w:cs="Times New Roman"/>
          <w:highlight w:val="white"/>
          <w:lang w:val="en-US"/>
        </w:rPr>
        <w:t xml:space="preserve"> Untuk mesin penggiling Bpk Fatkhurrozi masih menyewa ditempat lain.</w:t>
      </w:r>
    </w:p>
    <w:p w14:paraId="5B9F9373" w14:textId="77777777" w:rsid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 xml:space="preserve">     Kondisi pendapatan, pengeluaran dan laba pada Kopi Selangit Kabupaten Musi Rawas pada </w:t>
      </w:r>
      <w:proofErr w:type="gramStart"/>
      <w:r w:rsidRPr="006905F4">
        <w:rPr>
          <w:rFonts w:ascii="Times New Roman" w:eastAsia="Times New Roman" w:hAnsi="Times New Roman" w:cs="Times New Roman"/>
          <w:highlight w:val="white"/>
          <w:lang w:val="en-US"/>
        </w:rPr>
        <w:t>tahun  2021</w:t>
      </w:r>
      <w:proofErr w:type="gramEnd"/>
      <w:r w:rsidRPr="006905F4">
        <w:rPr>
          <w:rFonts w:ascii="Times New Roman" w:eastAsia="Times New Roman" w:hAnsi="Times New Roman" w:cs="Times New Roman"/>
          <w:highlight w:val="white"/>
          <w:lang w:val="en-US"/>
        </w:rPr>
        <w:t xml:space="preserve"> dapat dilihat pada tabel berikut ini:</w:t>
      </w:r>
    </w:p>
    <w:p w14:paraId="5D220567" w14:textId="6009C4CB" w:rsid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lang w:val="en-US"/>
        </w:rPr>
      </w:pPr>
      <w:proofErr w:type="gramStart"/>
      <w:r w:rsidRPr="006905F4">
        <w:rPr>
          <w:rFonts w:ascii="Times New Roman" w:eastAsia="Times New Roman" w:hAnsi="Times New Roman" w:cs="Times New Roman"/>
          <w:b/>
          <w:bCs/>
          <w:highlight w:val="white"/>
        </w:rPr>
        <w:t>Tabel 1.</w:t>
      </w:r>
      <w:proofErr w:type="gramEnd"/>
      <w:r w:rsidRPr="006905F4">
        <w:rPr>
          <w:rFonts w:ascii="Times New Roman" w:eastAsia="Times New Roman" w:hAnsi="Times New Roman" w:cs="Times New Roman"/>
          <w:b/>
          <w:bCs/>
          <w:highlight w:val="white"/>
        </w:rPr>
        <w:t xml:space="preserve"> </w:t>
      </w:r>
      <w:r w:rsidRPr="006905F4">
        <w:rPr>
          <w:rFonts w:ascii="Times New Roman" w:eastAsia="Times New Roman" w:hAnsi="Times New Roman" w:cs="Times New Roman"/>
          <w:b/>
          <w:bCs/>
          <w:highlight w:val="white"/>
          <w:lang w:val="en-US"/>
        </w:rPr>
        <w:t>Pengeluaran, Pendapatan, Laba 2021 Kopi Selangit Kabupaten Musi Rawas</w:t>
      </w:r>
    </w:p>
    <w:p w14:paraId="4702A0E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rPr>
      </w:pPr>
    </w:p>
    <w:tbl>
      <w:tblPr>
        <w:tblStyle w:val="TableGrid"/>
        <w:tblW w:w="0" w:type="auto"/>
        <w:tblInd w:w="540" w:type="dxa"/>
        <w:tblBorders>
          <w:left w:val="none" w:sz="0" w:space="0" w:color="auto"/>
          <w:right w:val="none" w:sz="0" w:space="0" w:color="auto"/>
        </w:tblBorders>
        <w:tblLook w:val="04A0" w:firstRow="1" w:lastRow="0" w:firstColumn="1" w:lastColumn="0" w:noHBand="0" w:noVBand="1"/>
      </w:tblPr>
      <w:tblGrid>
        <w:gridCol w:w="3112"/>
        <w:gridCol w:w="3686"/>
      </w:tblGrid>
      <w:tr w:rsidR="006905F4" w:rsidRPr="006905F4" w14:paraId="6F3CF169" w14:textId="77777777" w:rsidTr="006905F4">
        <w:trPr>
          <w:trHeight w:val="138"/>
        </w:trPr>
        <w:tc>
          <w:tcPr>
            <w:tcW w:w="3112" w:type="dxa"/>
            <w:tcBorders>
              <w:top w:val="single" w:sz="4" w:space="0" w:color="auto"/>
              <w:left w:val="nil"/>
              <w:bottom w:val="single" w:sz="4" w:space="0" w:color="auto"/>
              <w:right w:val="nil"/>
            </w:tcBorders>
            <w:hideMark/>
          </w:tcPr>
          <w:p w14:paraId="13E88AEE" w14:textId="5F09E822"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b/>
                <w:highlight w:val="white"/>
                <w:lang w:val="id-ID"/>
              </w:rPr>
            </w:pPr>
            <w:r>
              <w:rPr>
                <w:rFonts w:ascii="Times New Roman" w:eastAsia="Times New Roman" w:hAnsi="Times New Roman" w:cs="Times New Roman"/>
                <w:b/>
                <w:highlight w:val="white"/>
                <w:lang w:val="id-ID"/>
              </w:rPr>
              <w:lastRenderedPageBreak/>
              <w:t>Keteran</w:t>
            </w:r>
            <w:r w:rsidRPr="006905F4">
              <w:rPr>
                <w:rFonts w:ascii="Times New Roman" w:eastAsia="Times New Roman" w:hAnsi="Times New Roman" w:cs="Times New Roman"/>
                <w:b/>
                <w:highlight w:val="white"/>
                <w:lang w:val="id-ID"/>
              </w:rPr>
              <w:t>gan</w:t>
            </w:r>
          </w:p>
        </w:tc>
        <w:tc>
          <w:tcPr>
            <w:tcW w:w="3686" w:type="dxa"/>
            <w:tcBorders>
              <w:top w:val="single" w:sz="4" w:space="0" w:color="auto"/>
              <w:left w:val="nil"/>
              <w:bottom w:val="single" w:sz="4" w:space="0" w:color="auto"/>
              <w:right w:val="nil"/>
            </w:tcBorders>
            <w:hideMark/>
          </w:tcPr>
          <w:p w14:paraId="5B26925E"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b/>
                <w:highlight w:val="white"/>
                <w:lang w:val="id-ID"/>
              </w:rPr>
            </w:pPr>
            <w:r w:rsidRPr="006905F4">
              <w:rPr>
                <w:rFonts w:ascii="Times New Roman" w:eastAsia="Times New Roman" w:hAnsi="Times New Roman" w:cs="Times New Roman"/>
                <w:b/>
                <w:highlight w:val="white"/>
                <w:lang w:val="id-ID"/>
              </w:rPr>
              <w:t>Jumlah</w:t>
            </w:r>
          </w:p>
          <w:p w14:paraId="71CA0C0B"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b/>
                <w:highlight w:val="white"/>
                <w:lang w:val="id-ID"/>
              </w:rPr>
            </w:pPr>
            <w:r w:rsidRPr="006905F4">
              <w:rPr>
                <w:rFonts w:ascii="Times New Roman" w:eastAsia="Times New Roman" w:hAnsi="Times New Roman" w:cs="Times New Roman"/>
                <w:b/>
                <w:highlight w:val="white"/>
                <w:lang w:val="id-ID"/>
              </w:rPr>
              <w:t>2021</w:t>
            </w:r>
          </w:p>
        </w:tc>
      </w:tr>
      <w:tr w:rsidR="006905F4" w:rsidRPr="006905F4" w14:paraId="6BA23AF0" w14:textId="77777777" w:rsidTr="006905F4">
        <w:trPr>
          <w:trHeight w:val="142"/>
        </w:trPr>
        <w:tc>
          <w:tcPr>
            <w:tcW w:w="3112" w:type="dxa"/>
            <w:tcBorders>
              <w:top w:val="single" w:sz="4" w:space="0" w:color="auto"/>
              <w:left w:val="nil"/>
              <w:bottom w:val="nil"/>
              <w:right w:val="nil"/>
            </w:tcBorders>
            <w:hideMark/>
          </w:tcPr>
          <w:p w14:paraId="10064D3F"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Pen</w:t>
            </w:r>
            <w:r w:rsidRPr="006905F4">
              <w:rPr>
                <w:rFonts w:ascii="Times New Roman" w:eastAsia="Times New Roman" w:hAnsi="Times New Roman" w:cs="Times New Roman"/>
                <w:highlight w:val="white"/>
                <w:lang w:val="en-US"/>
              </w:rPr>
              <w:t>erimaan</w:t>
            </w:r>
          </w:p>
        </w:tc>
        <w:tc>
          <w:tcPr>
            <w:tcW w:w="3686" w:type="dxa"/>
            <w:tcBorders>
              <w:top w:val="single" w:sz="4" w:space="0" w:color="auto"/>
              <w:left w:val="nil"/>
              <w:bottom w:val="nil"/>
              <w:right w:val="nil"/>
            </w:tcBorders>
            <w:hideMark/>
          </w:tcPr>
          <w:p w14:paraId="5CCE265A"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Rp988.755.250</w:t>
            </w:r>
          </w:p>
        </w:tc>
      </w:tr>
      <w:tr w:rsidR="006905F4" w:rsidRPr="006905F4" w14:paraId="7FF286C5" w14:textId="77777777" w:rsidTr="006905F4">
        <w:trPr>
          <w:trHeight w:val="142"/>
        </w:trPr>
        <w:tc>
          <w:tcPr>
            <w:tcW w:w="3112" w:type="dxa"/>
            <w:tcBorders>
              <w:top w:val="nil"/>
              <w:left w:val="nil"/>
              <w:bottom w:val="single" w:sz="4" w:space="0" w:color="auto"/>
              <w:right w:val="nil"/>
            </w:tcBorders>
            <w:hideMark/>
          </w:tcPr>
          <w:p w14:paraId="49BBE6C6"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Pengeluaran</w:t>
            </w:r>
          </w:p>
        </w:tc>
        <w:tc>
          <w:tcPr>
            <w:tcW w:w="3686" w:type="dxa"/>
            <w:tcBorders>
              <w:top w:val="nil"/>
              <w:left w:val="nil"/>
              <w:bottom w:val="single" w:sz="4" w:space="0" w:color="auto"/>
              <w:right w:val="nil"/>
            </w:tcBorders>
            <w:hideMark/>
          </w:tcPr>
          <w:p w14:paraId="48910ED3"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w:t>
            </w:r>
            <w:r w:rsidRPr="006905F4">
              <w:rPr>
                <w:rFonts w:ascii="Times New Roman" w:eastAsia="Times New Roman" w:hAnsi="Times New Roman" w:cs="Times New Roman"/>
                <w:highlight w:val="white"/>
                <w:lang w:val="en-US"/>
              </w:rPr>
              <w:t>4</w:t>
            </w:r>
            <w:r w:rsidRPr="006905F4">
              <w:rPr>
                <w:rFonts w:ascii="Times New Roman" w:eastAsia="Times New Roman" w:hAnsi="Times New Roman" w:cs="Times New Roman"/>
                <w:highlight w:val="white"/>
                <w:lang w:val="id-ID"/>
              </w:rPr>
              <w:t>02.767.500</w:t>
            </w:r>
          </w:p>
        </w:tc>
      </w:tr>
      <w:tr w:rsidR="006905F4" w:rsidRPr="006905F4" w14:paraId="5B650F0C" w14:textId="77777777" w:rsidTr="006905F4">
        <w:trPr>
          <w:trHeight w:val="142"/>
        </w:trPr>
        <w:tc>
          <w:tcPr>
            <w:tcW w:w="3112" w:type="dxa"/>
            <w:tcBorders>
              <w:top w:val="single" w:sz="4" w:space="0" w:color="auto"/>
              <w:left w:val="nil"/>
              <w:bottom w:val="single" w:sz="4" w:space="0" w:color="auto"/>
              <w:right w:val="nil"/>
            </w:tcBorders>
            <w:hideMark/>
          </w:tcPr>
          <w:p w14:paraId="162936C5"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b/>
                <w:highlight w:val="white"/>
                <w:lang w:val="id-ID"/>
              </w:rPr>
            </w:pPr>
            <w:r w:rsidRPr="006905F4">
              <w:rPr>
                <w:rFonts w:ascii="Times New Roman" w:eastAsia="Times New Roman" w:hAnsi="Times New Roman" w:cs="Times New Roman"/>
                <w:highlight w:val="white"/>
                <w:lang w:val="id-ID"/>
              </w:rPr>
              <w:t>Laba</w:t>
            </w:r>
          </w:p>
        </w:tc>
        <w:tc>
          <w:tcPr>
            <w:tcW w:w="3686" w:type="dxa"/>
            <w:tcBorders>
              <w:top w:val="single" w:sz="4" w:space="0" w:color="auto"/>
              <w:left w:val="nil"/>
              <w:bottom w:val="single" w:sz="4" w:space="0" w:color="auto"/>
              <w:right w:val="nil"/>
            </w:tcBorders>
            <w:hideMark/>
          </w:tcPr>
          <w:p w14:paraId="4626D924" w14:textId="77777777" w:rsidR="006905F4" w:rsidRPr="006905F4" w:rsidRDefault="006905F4" w:rsidP="006905F4">
            <w:pPr>
              <w:pBdr>
                <w:top w:val="nil"/>
                <w:left w:val="nil"/>
                <w:bottom w:val="nil"/>
                <w:right w:val="nil"/>
                <w:between w:val="nil"/>
              </w:pBdr>
              <w:spacing w:line="276" w:lineRule="auto"/>
              <w:ind w:left="567"/>
              <w:jc w:val="both"/>
              <w:rPr>
                <w:rFonts w:ascii="Times New Roman" w:eastAsia="Times New Roman" w:hAnsi="Times New Roman" w:cs="Times New Roman"/>
                <w:bCs/>
                <w:highlight w:val="white"/>
                <w:lang w:val="id-ID"/>
              </w:rPr>
            </w:pPr>
            <w:r w:rsidRPr="006905F4">
              <w:rPr>
                <w:rFonts w:ascii="Times New Roman" w:eastAsia="Times New Roman" w:hAnsi="Times New Roman" w:cs="Times New Roman"/>
                <w:bCs/>
                <w:highlight w:val="white"/>
                <w:lang w:val="en-US"/>
              </w:rPr>
              <w:t>Rp387.527.750</w:t>
            </w:r>
          </w:p>
        </w:tc>
      </w:tr>
    </w:tbl>
    <w:p w14:paraId="4EFF187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Sumber: Kopi Selangit Kabupaten Musi Rawas, 2022 </w:t>
      </w:r>
    </w:p>
    <w:p w14:paraId="2B59CC7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2F06DA0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 xml:space="preserve">Dari tabel di atas dapat diketahui bahwa pendapatan yang diperoleh sebesar Rp988.755.250 sedangkan pengeluaran sebesar Rp402.767.500 dan laba yang diperoleh Kopi Selangit Kabupaten Musi Rawas sebesar </w:t>
      </w:r>
      <w:r w:rsidRPr="006905F4">
        <w:rPr>
          <w:rFonts w:ascii="Times New Roman" w:eastAsia="Times New Roman" w:hAnsi="Times New Roman" w:cs="Times New Roman"/>
          <w:bCs/>
          <w:highlight w:val="white"/>
          <w:lang w:val="id-ID"/>
        </w:rPr>
        <w:t xml:space="preserve">Rp585.987.750 </w:t>
      </w:r>
      <w:r w:rsidRPr="006905F4">
        <w:rPr>
          <w:rFonts w:ascii="Times New Roman" w:eastAsia="Times New Roman" w:hAnsi="Times New Roman" w:cs="Times New Roman"/>
          <w:highlight w:val="white"/>
          <w:lang w:val="id-ID"/>
        </w:rPr>
        <w:t>Data di atas diambil menurut catatan yang ada pada Kopi Selangit Kabupaten Musi Rawas yaitu berdasarkan buku catatan manual yang ada, dimana saldo awal terhitung sebagai pendapatan. Hal ini dikarenakan pencatatan keuangan hanya berdasarkan pendapatan dan pengeluaran saja, belum terpisah menurut standar akuntansi yang ada</w:t>
      </w:r>
      <w:r w:rsidRPr="006905F4">
        <w:rPr>
          <w:rFonts w:ascii="Times New Roman" w:eastAsia="Times New Roman" w:hAnsi="Times New Roman" w:cs="Times New Roman"/>
          <w:highlight w:val="white"/>
          <w:lang w:val="en-US"/>
        </w:rPr>
        <w:t>.</w:t>
      </w:r>
    </w:p>
    <w:p w14:paraId="34E66F92" w14:textId="6D992581"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 xml:space="preserve"> </w:t>
      </w:r>
      <w:r w:rsidR="00E14E73">
        <w:rPr>
          <w:rFonts w:ascii="Times New Roman" w:eastAsia="Times New Roman" w:hAnsi="Times New Roman" w:cs="Times New Roman"/>
          <w:highlight w:val="white"/>
          <w:lang w:val="en-US"/>
        </w:rPr>
        <w:tab/>
      </w:r>
      <w:r w:rsidRPr="006905F4">
        <w:rPr>
          <w:rFonts w:ascii="Times New Roman" w:eastAsia="Times New Roman" w:hAnsi="Times New Roman" w:cs="Times New Roman"/>
          <w:highlight w:val="white"/>
          <w:lang w:val="id-ID"/>
        </w:rPr>
        <w:t>Laporan keuangan yang dibuat oleh perusahaan yaitu Kopi Selangit Kabupaten Musi Rawas  dapat dibilang masih sederhana. Hal ini terlihat dari laporan keuangan yang dibuat oleh perusahaan dibawah ini :</w:t>
      </w:r>
    </w:p>
    <w:tbl>
      <w:tblPr>
        <w:tblW w:w="7512" w:type="dxa"/>
        <w:tblInd w:w="534" w:type="dxa"/>
        <w:tblLook w:val="04A0" w:firstRow="1" w:lastRow="0" w:firstColumn="1" w:lastColumn="0" w:noHBand="0" w:noVBand="1"/>
      </w:tblPr>
      <w:tblGrid>
        <w:gridCol w:w="7512"/>
      </w:tblGrid>
      <w:tr w:rsidR="006905F4" w:rsidRPr="006905F4" w14:paraId="15B32028" w14:textId="77777777" w:rsidTr="006905F4">
        <w:trPr>
          <w:trHeight w:val="315"/>
        </w:trPr>
        <w:tc>
          <w:tcPr>
            <w:tcW w:w="7512" w:type="dxa"/>
            <w:noWrap/>
            <w:vAlign w:val="bottom"/>
            <w:hideMark/>
          </w:tcPr>
          <w:p w14:paraId="0752FCA6" w14:textId="38733D66"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id-ID"/>
              </w:rPr>
            </w:pPr>
            <w:r w:rsidRPr="006905F4">
              <w:rPr>
                <w:rFonts w:ascii="Times New Roman" w:eastAsia="Times New Roman" w:hAnsi="Times New Roman" w:cs="Times New Roman"/>
                <w:b/>
                <w:highlight w:val="white"/>
                <w:lang w:val="id-ID"/>
              </w:rPr>
              <w:t xml:space="preserve">Tabel </w:t>
            </w:r>
            <w:r w:rsidRPr="006905F4">
              <w:rPr>
                <w:rFonts w:ascii="Times New Roman" w:eastAsia="Times New Roman" w:hAnsi="Times New Roman" w:cs="Times New Roman"/>
                <w:b/>
                <w:highlight w:val="white"/>
                <w:lang w:val="en-US"/>
              </w:rPr>
              <w:t>2</w:t>
            </w:r>
            <w:r>
              <w:rPr>
                <w:rFonts w:ascii="Times New Roman" w:eastAsia="Times New Roman" w:hAnsi="Times New Roman" w:cs="Times New Roman"/>
                <w:b/>
                <w:highlight w:val="white"/>
                <w:lang w:val="en-US"/>
              </w:rPr>
              <w:t>.</w:t>
            </w:r>
            <w:r w:rsidRPr="006905F4">
              <w:rPr>
                <w:rFonts w:ascii="Times New Roman" w:eastAsia="Times New Roman" w:hAnsi="Times New Roman" w:cs="Times New Roman"/>
                <w:b/>
                <w:highlight w:val="white"/>
                <w:lang w:val="en-US"/>
              </w:rPr>
              <w:t xml:space="preserve"> </w:t>
            </w:r>
            <w:r w:rsidRPr="006905F4">
              <w:rPr>
                <w:rFonts w:ascii="Times New Roman" w:eastAsia="Times New Roman" w:hAnsi="Times New Roman" w:cs="Times New Roman"/>
                <w:b/>
                <w:highlight w:val="white"/>
                <w:lang w:val="id-ID"/>
              </w:rPr>
              <w:t xml:space="preserve">KOPI SELANGIT KABUPATEN MUSI RAWAS  </w:t>
            </w:r>
          </w:p>
        </w:tc>
      </w:tr>
      <w:tr w:rsidR="006905F4" w:rsidRPr="006905F4" w14:paraId="63873A5B" w14:textId="77777777" w:rsidTr="006905F4">
        <w:trPr>
          <w:trHeight w:val="315"/>
        </w:trPr>
        <w:tc>
          <w:tcPr>
            <w:tcW w:w="7512" w:type="dxa"/>
            <w:noWrap/>
            <w:vAlign w:val="bottom"/>
            <w:hideMark/>
          </w:tcPr>
          <w:p w14:paraId="13E56CA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r w:rsidRPr="006905F4">
              <w:rPr>
                <w:rFonts w:ascii="Times New Roman" w:eastAsia="Times New Roman" w:hAnsi="Times New Roman" w:cs="Times New Roman"/>
                <w:b/>
                <w:highlight w:val="white"/>
                <w:lang w:val="id-ID"/>
              </w:rPr>
              <w:t xml:space="preserve">                 LAPORAN KEADAAN KEUANGAN</w:t>
            </w:r>
          </w:p>
        </w:tc>
      </w:tr>
    </w:tbl>
    <w:p w14:paraId="55D6AB8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r w:rsidRPr="006905F4">
        <w:rPr>
          <w:rFonts w:ascii="Times New Roman" w:eastAsia="Times New Roman" w:hAnsi="Times New Roman" w:cs="Times New Roman"/>
          <w:b/>
          <w:highlight w:val="white"/>
          <w:lang w:val="en-US"/>
        </w:rPr>
        <w:t xml:space="preserve">            </w:t>
      </w:r>
      <w:r w:rsidRPr="006905F4">
        <w:rPr>
          <w:rFonts w:ascii="Times New Roman" w:eastAsia="Times New Roman" w:hAnsi="Times New Roman" w:cs="Times New Roman"/>
          <w:b/>
          <w:highlight w:val="white"/>
          <w:lang w:val="id-ID"/>
        </w:rPr>
        <w:t xml:space="preserve">     </w:t>
      </w:r>
      <w:r w:rsidRPr="006905F4">
        <w:rPr>
          <w:rFonts w:ascii="Times New Roman" w:eastAsia="Times New Roman" w:hAnsi="Times New Roman" w:cs="Times New Roman"/>
          <w:b/>
          <w:highlight w:val="white"/>
          <w:lang w:val="en-US"/>
        </w:rPr>
        <w:t>Untuk Tahun yang Berakhir pada 31 Des</w:t>
      </w:r>
      <w:r w:rsidRPr="006905F4">
        <w:rPr>
          <w:rFonts w:ascii="Times New Roman" w:eastAsia="Times New Roman" w:hAnsi="Times New Roman" w:cs="Times New Roman"/>
          <w:b/>
          <w:highlight w:val="white"/>
          <w:lang w:val="id-ID"/>
        </w:rPr>
        <w:t>ember</w:t>
      </w:r>
      <w:r w:rsidRPr="006905F4">
        <w:rPr>
          <w:rFonts w:ascii="Times New Roman" w:eastAsia="Times New Roman" w:hAnsi="Times New Roman" w:cs="Times New Roman"/>
          <w:b/>
          <w:highlight w:val="white"/>
          <w:lang w:val="en-US"/>
        </w:rPr>
        <w:t xml:space="preserve"> 2021</w:t>
      </w:r>
    </w:p>
    <w:tbl>
      <w:tblPr>
        <w:tblW w:w="7203" w:type="dxa"/>
        <w:tblInd w:w="534" w:type="dxa"/>
        <w:tblLook w:val="04A0" w:firstRow="1" w:lastRow="0" w:firstColumn="1" w:lastColumn="0" w:noHBand="0" w:noVBand="1"/>
      </w:tblPr>
      <w:tblGrid>
        <w:gridCol w:w="1113"/>
        <w:gridCol w:w="1981"/>
        <w:gridCol w:w="2140"/>
        <w:gridCol w:w="2410"/>
      </w:tblGrid>
      <w:tr w:rsidR="006905F4" w:rsidRPr="006905F4" w14:paraId="4BBEE16D" w14:textId="77777777" w:rsidTr="006905F4">
        <w:trPr>
          <w:trHeight w:val="315"/>
        </w:trPr>
        <w:tc>
          <w:tcPr>
            <w:tcW w:w="672" w:type="dxa"/>
            <w:vMerge w:val="restart"/>
            <w:tcBorders>
              <w:top w:val="single" w:sz="8" w:space="0" w:color="auto"/>
              <w:left w:val="single" w:sz="8" w:space="0" w:color="auto"/>
              <w:bottom w:val="single" w:sz="8" w:space="0" w:color="000000"/>
              <w:right w:val="single" w:sz="8" w:space="0" w:color="auto"/>
            </w:tcBorders>
            <w:noWrap/>
            <w:vAlign w:val="center"/>
            <w:hideMark/>
          </w:tcPr>
          <w:p w14:paraId="277EEDD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No</w:t>
            </w:r>
          </w:p>
        </w:tc>
        <w:tc>
          <w:tcPr>
            <w:tcW w:w="1981" w:type="dxa"/>
            <w:vMerge w:val="restart"/>
            <w:tcBorders>
              <w:top w:val="single" w:sz="8" w:space="0" w:color="auto"/>
              <w:left w:val="single" w:sz="8" w:space="0" w:color="auto"/>
              <w:bottom w:val="single" w:sz="8" w:space="0" w:color="000000"/>
              <w:right w:val="single" w:sz="8" w:space="0" w:color="auto"/>
            </w:tcBorders>
            <w:noWrap/>
            <w:vAlign w:val="center"/>
            <w:hideMark/>
          </w:tcPr>
          <w:p w14:paraId="4B768FB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Akun </w:t>
            </w:r>
          </w:p>
        </w:tc>
        <w:tc>
          <w:tcPr>
            <w:tcW w:w="4550" w:type="dxa"/>
            <w:gridSpan w:val="2"/>
            <w:tcBorders>
              <w:top w:val="single" w:sz="8" w:space="0" w:color="auto"/>
              <w:left w:val="nil"/>
              <w:bottom w:val="single" w:sz="8" w:space="0" w:color="auto"/>
              <w:right w:val="single" w:sz="8" w:space="0" w:color="000000"/>
            </w:tcBorders>
            <w:noWrap/>
            <w:vAlign w:val="center"/>
            <w:hideMark/>
          </w:tcPr>
          <w:p w14:paraId="1E73638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Neraca </w:t>
            </w:r>
          </w:p>
        </w:tc>
      </w:tr>
      <w:tr w:rsidR="006905F4" w:rsidRPr="006905F4" w14:paraId="735E327A" w14:textId="77777777" w:rsidTr="006905F4">
        <w:trPr>
          <w:trHeight w:val="315"/>
        </w:trPr>
        <w:tc>
          <w:tcPr>
            <w:tcW w:w="672" w:type="dxa"/>
            <w:vMerge/>
            <w:tcBorders>
              <w:top w:val="single" w:sz="8" w:space="0" w:color="auto"/>
              <w:left w:val="single" w:sz="8" w:space="0" w:color="auto"/>
              <w:bottom w:val="single" w:sz="8" w:space="0" w:color="000000"/>
              <w:right w:val="single" w:sz="8" w:space="0" w:color="auto"/>
            </w:tcBorders>
            <w:vAlign w:val="center"/>
            <w:hideMark/>
          </w:tcPr>
          <w:p w14:paraId="74DAFE3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5697B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tcBorders>
              <w:top w:val="nil"/>
              <w:left w:val="nil"/>
              <w:bottom w:val="single" w:sz="8" w:space="0" w:color="auto"/>
              <w:right w:val="single" w:sz="8" w:space="0" w:color="auto"/>
            </w:tcBorders>
            <w:noWrap/>
            <w:vAlign w:val="center"/>
            <w:hideMark/>
          </w:tcPr>
          <w:p w14:paraId="6506E8F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Debit </w:t>
            </w:r>
          </w:p>
        </w:tc>
        <w:tc>
          <w:tcPr>
            <w:tcW w:w="2410" w:type="dxa"/>
            <w:tcBorders>
              <w:top w:val="nil"/>
              <w:left w:val="nil"/>
              <w:bottom w:val="single" w:sz="8" w:space="0" w:color="auto"/>
              <w:right w:val="single" w:sz="8" w:space="0" w:color="auto"/>
            </w:tcBorders>
            <w:noWrap/>
            <w:vAlign w:val="center"/>
            <w:hideMark/>
          </w:tcPr>
          <w:p w14:paraId="552479B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Kredit </w:t>
            </w:r>
          </w:p>
        </w:tc>
      </w:tr>
      <w:tr w:rsidR="006905F4" w:rsidRPr="006905F4" w14:paraId="1208AB01"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7FC359B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101</w:t>
            </w:r>
          </w:p>
        </w:tc>
        <w:tc>
          <w:tcPr>
            <w:tcW w:w="1981" w:type="dxa"/>
            <w:tcBorders>
              <w:top w:val="nil"/>
              <w:left w:val="nil"/>
              <w:bottom w:val="single" w:sz="8" w:space="0" w:color="auto"/>
              <w:right w:val="single" w:sz="8" w:space="0" w:color="auto"/>
            </w:tcBorders>
            <w:noWrap/>
            <w:vAlign w:val="center"/>
            <w:hideMark/>
          </w:tcPr>
          <w:p w14:paraId="0455DB2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Uang Tunai</w:t>
            </w:r>
          </w:p>
        </w:tc>
        <w:tc>
          <w:tcPr>
            <w:tcW w:w="2140" w:type="dxa"/>
            <w:tcBorders>
              <w:top w:val="nil"/>
              <w:left w:val="nil"/>
              <w:bottom w:val="single" w:sz="8" w:space="0" w:color="auto"/>
              <w:right w:val="single" w:sz="8" w:space="0" w:color="auto"/>
            </w:tcBorders>
            <w:noWrap/>
            <w:hideMark/>
          </w:tcPr>
          <w:p w14:paraId="6CC57C5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Rp80.000.000</w:t>
            </w:r>
          </w:p>
        </w:tc>
        <w:tc>
          <w:tcPr>
            <w:tcW w:w="2410" w:type="dxa"/>
            <w:tcBorders>
              <w:top w:val="nil"/>
              <w:left w:val="nil"/>
              <w:bottom w:val="single" w:sz="8" w:space="0" w:color="auto"/>
              <w:right w:val="single" w:sz="8" w:space="0" w:color="auto"/>
            </w:tcBorders>
            <w:noWrap/>
            <w:hideMark/>
          </w:tcPr>
          <w:p w14:paraId="6F4054F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24AA2C81"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7194F10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102</w:t>
            </w:r>
          </w:p>
        </w:tc>
        <w:tc>
          <w:tcPr>
            <w:tcW w:w="1981" w:type="dxa"/>
            <w:tcBorders>
              <w:top w:val="nil"/>
              <w:left w:val="nil"/>
              <w:bottom w:val="single" w:sz="8" w:space="0" w:color="auto"/>
              <w:right w:val="single" w:sz="8" w:space="0" w:color="auto"/>
            </w:tcBorders>
            <w:noWrap/>
            <w:vAlign w:val="center"/>
            <w:hideMark/>
          </w:tcPr>
          <w:p w14:paraId="79F02F3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Piutang </w:t>
            </w:r>
          </w:p>
        </w:tc>
        <w:tc>
          <w:tcPr>
            <w:tcW w:w="2140" w:type="dxa"/>
            <w:tcBorders>
              <w:top w:val="nil"/>
              <w:left w:val="nil"/>
              <w:bottom w:val="single" w:sz="8" w:space="0" w:color="auto"/>
              <w:right w:val="single" w:sz="8" w:space="0" w:color="auto"/>
            </w:tcBorders>
            <w:noWrap/>
            <w:hideMark/>
          </w:tcPr>
          <w:p w14:paraId="0E50A43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Rp400.000.000</w:t>
            </w:r>
          </w:p>
        </w:tc>
        <w:tc>
          <w:tcPr>
            <w:tcW w:w="2410" w:type="dxa"/>
            <w:tcBorders>
              <w:top w:val="nil"/>
              <w:left w:val="nil"/>
              <w:bottom w:val="single" w:sz="8" w:space="0" w:color="auto"/>
              <w:right w:val="single" w:sz="8" w:space="0" w:color="auto"/>
            </w:tcBorders>
            <w:noWrap/>
            <w:hideMark/>
          </w:tcPr>
          <w:p w14:paraId="46B83A8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49046616"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2F7A141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103</w:t>
            </w:r>
          </w:p>
        </w:tc>
        <w:tc>
          <w:tcPr>
            <w:tcW w:w="1981" w:type="dxa"/>
            <w:tcBorders>
              <w:top w:val="nil"/>
              <w:left w:val="nil"/>
              <w:bottom w:val="single" w:sz="8" w:space="0" w:color="auto"/>
              <w:right w:val="single" w:sz="8" w:space="0" w:color="auto"/>
            </w:tcBorders>
            <w:noWrap/>
            <w:vAlign w:val="center"/>
            <w:hideMark/>
          </w:tcPr>
          <w:p w14:paraId="7960F41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Perlengkapan</w:t>
            </w:r>
          </w:p>
        </w:tc>
        <w:tc>
          <w:tcPr>
            <w:tcW w:w="2140" w:type="dxa"/>
            <w:tcBorders>
              <w:top w:val="nil"/>
              <w:left w:val="nil"/>
              <w:bottom w:val="single" w:sz="8" w:space="0" w:color="auto"/>
              <w:right w:val="single" w:sz="8" w:space="0" w:color="auto"/>
            </w:tcBorders>
            <w:noWrap/>
            <w:hideMark/>
          </w:tcPr>
          <w:p w14:paraId="17820D3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Rp8.000.000</w:t>
            </w:r>
          </w:p>
        </w:tc>
        <w:tc>
          <w:tcPr>
            <w:tcW w:w="2410" w:type="dxa"/>
            <w:tcBorders>
              <w:top w:val="nil"/>
              <w:left w:val="nil"/>
              <w:bottom w:val="single" w:sz="8" w:space="0" w:color="auto"/>
              <w:right w:val="single" w:sz="8" w:space="0" w:color="auto"/>
            </w:tcBorders>
            <w:noWrap/>
            <w:hideMark/>
          </w:tcPr>
          <w:p w14:paraId="734213F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11E75CF7"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48CD29F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154</w:t>
            </w:r>
          </w:p>
        </w:tc>
        <w:tc>
          <w:tcPr>
            <w:tcW w:w="1981" w:type="dxa"/>
            <w:tcBorders>
              <w:top w:val="nil"/>
              <w:left w:val="nil"/>
              <w:bottom w:val="single" w:sz="8" w:space="0" w:color="auto"/>
              <w:right w:val="single" w:sz="8" w:space="0" w:color="auto"/>
            </w:tcBorders>
            <w:noWrap/>
            <w:vAlign w:val="center"/>
            <w:hideMark/>
          </w:tcPr>
          <w:p w14:paraId="01CED52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Peralatan Pabrik </w:t>
            </w:r>
          </w:p>
        </w:tc>
        <w:tc>
          <w:tcPr>
            <w:tcW w:w="2140" w:type="dxa"/>
            <w:tcBorders>
              <w:top w:val="nil"/>
              <w:left w:val="nil"/>
              <w:bottom w:val="single" w:sz="8" w:space="0" w:color="auto"/>
              <w:right w:val="single" w:sz="8" w:space="0" w:color="auto"/>
            </w:tcBorders>
            <w:noWrap/>
            <w:hideMark/>
          </w:tcPr>
          <w:p w14:paraId="76D2E68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Rp9.000.000</w:t>
            </w:r>
          </w:p>
        </w:tc>
        <w:tc>
          <w:tcPr>
            <w:tcW w:w="2410" w:type="dxa"/>
            <w:tcBorders>
              <w:top w:val="nil"/>
              <w:left w:val="nil"/>
              <w:bottom w:val="single" w:sz="8" w:space="0" w:color="auto"/>
              <w:right w:val="single" w:sz="8" w:space="0" w:color="auto"/>
            </w:tcBorders>
            <w:noWrap/>
            <w:hideMark/>
          </w:tcPr>
          <w:p w14:paraId="13E34C0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23F79601" w14:textId="77777777" w:rsidTr="006905F4">
        <w:trPr>
          <w:trHeight w:val="388"/>
        </w:trPr>
        <w:tc>
          <w:tcPr>
            <w:tcW w:w="672" w:type="dxa"/>
            <w:tcBorders>
              <w:top w:val="nil"/>
              <w:left w:val="single" w:sz="8" w:space="0" w:color="auto"/>
              <w:bottom w:val="single" w:sz="8" w:space="0" w:color="auto"/>
              <w:right w:val="single" w:sz="8" w:space="0" w:color="auto"/>
            </w:tcBorders>
            <w:noWrap/>
            <w:vAlign w:val="center"/>
            <w:hideMark/>
          </w:tcPr>
          <w:p w14:paraId="73E635B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401</w:t>
            </w:r>
          </w:p>
        </w:tc>
        <w:tc>
          <w:tcPr>
            <w:tcW w:w="1981" w:type="dxa"/>
            <w:tcBorders>
              <w:top w:val="nil"/>
              <w:left w:val="nil"/>
              <w:bottom w:val="single" w:sz="8" w:space="0" w:color="auto"/>
              <w:right w:val="single" w:sz="8" w:space="0" w:color="auto"/>
            </w:tcBorders>
            <w:noWrap/>
            <w:vAlign w:val="center"/>
            <w:hideMark/>
          </w:tcPr>
          <w:p w14:paraId="61A779F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Penjualan </w:t>
            </w:r>
          </w:p>
        </w:tc>
        <w:tc>
          <w:tcPr>
            <w:tcW w:w="2140" w:type="dxa"/>
            <w:tcBorders>
              <w:top w:val="nil"/>
              <w:left w:val="nil"/>
              <w:bottom w:val="single" w:sz="8" w:space="0" w:color="auto"/>
              <w:right w:val="single" w:sz="8" w:space="0" w:color="auto"/>
            </w:tcBorders>
            <w:noWrap/>
            <w:hideMark/>
          </w:tcPr>
          <w:p w14:paraId="70FF7D8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410" w:type="dxa"/>
            <w:tcBorders>
              <w:top w:val="nil"/>
              <w:left w:val="nil"/>
              <w:bottom w:val="single" w:sz="8" w:space="0" w:color="auto"/>
              <w:right w:val="single" w:sz="8" w:space="0" w:color="auto"/>
            </w:tcBorders>
            <w:noWrap/>
            <w:hideMark/>
          </w:tcPr>
          <w:p w14:paraId="1480959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Rp588.755.250</w:t>
            </w:r>
          </w:p>
        </w:tc>
      </w:tr>
      <w:tr w:rsidR="006905F4" w:rsidRPr="006905F4" w14:paraId="74D45DCB" w14:textId="77777777" w:rsidTr="006905F4">
        <w:trPr>
          <w:trHeight w:val="394"/>
        </w:trPr>
        <w:tc>
          <w:tcPr>
            <w:tcW w:w="672" w:type="dxa"/>
            <w:tcBorders>
              <w:top w:val="nil"/>
              <w:left w:val="single" w:sz="8" w:space="0" w:color="auto"/>
              <w:bottom w:val="single" w:sz="8" w:space="0" w:color="auto"/>
              <w:right w:val="single" w:sz="8" w:space="0" w:color="auto"/>
            </w:tcBorders>
            <w:noWrap/>
            <w:vAlign w:val="center"/>
            <w:hideMark/>
          </w:tcPr>
          <w:p w14:paraId="6C42572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501</w:t>
            </w:r>
          </w:p>
        </w:tc>
        <w:tc>
          <w:tcPr>
            <w:tcW w:w="1981" w:type="dxa"/>
            <w:tcBorders>
              <w:top w:val="nil"/>
              <w:left w:val="nil"/>
              <w:bottom w:val="single" w:sz="8" w:space="0" w:color="auto"/>
              <w:right w:val="single" w:sz="8" w:space="0" w:color="auto"/>
            </w:tcBorders>
            <w:noWrap/>
            <w:vAlign w:val="center"/>
            <w:hideMark/>
          </w:tcPr>
          <w:p w14:paraId="4816C5F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Pembelian </w:t>
            </w:r>
          </w:p>
        </w:tc>
        <w:tc>
          <w:tcPr>
            <w:tcW w:w="2140" w:type="dxa"/>
            <w:tcBorders>
              <w:top w:val="nil"/>
              <w:left w:val="nil"/>
              <w:bottom w:val="single" w:sz="8" w:space="0" w:color="auto"/>
              <w:right w:val="single" w:sz="8" w:space="0" w:color="auto"/>
            </w:tcBorders>
            <w:noWrap/>
            <w:hideMark/>
          </w:tcPr>
          <w:p w14:paraId="2CB486B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Rp160.650.000</w:t>
            </w:r>
          </w:p>
        </w:tc>
        <w:tc>
          <w:tcPr>
            <w:tcW w:w="2410" w:type="dxa"/>
            <w:tcBorders>
              <w:top w:val="nil"/>
              <w:left w:val="nil"/>
              <w:bottom w:val="single" w:sz="8" w:space="0" w:color="auto"/>
              <w:right w:val="single" w:sz="8" w:space="0" w:color="auto"/>
            </w:tcBorders>
            <w:noWrap/>
            <w:hideMark/>
          </w:tcPr>
          <w:p w14:paraId="24A1F8D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5AB2DA80" w14:textId="77777777" w:rsidTr="006905F4">
        <w:trPr>
          <w:trHeight w:val="525"/>
        </w:trPr>
        <w:tc>
          <w:tcPr>
            <w:tcW w:w="672" w:type="dxa"/>
            <w:tcBorders>
              <w:top w:val="nil"/>
              <w:left w:val="single" w:sz="8" w:space="0" w:color="auto"/>
              <w:bottom w:val="single" w:sz="8" w:space="0" w:color="auto"/>
              <w:right w:val="single" w:sz="8" w:space="0" w:color="auto"/>
            </w:tcBorders>
            <w:noWrap/>
            <w:vAlign w:val="center"/>
            <w:hideMark/>
          </w:tcPr>
          <w:p w14:paraId="121F211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502</w:t>
            </w:r>
          </w:p>
        </w:tc>
        <w:tc>
          <w:tcPr>
            <w:tcW w:w="1981" w:type="dxa"/>
            <w:tcBorders>
              <w:top w:val="nil"/>
              <w:left w:val="nil"/>
              <w:bottom w:val="single" w:sz="8" w:space="0" w:color="auto"/>
              <w:right w:val="single" w:sz="8" w:space="0" w:color="auto"/>
            </w:tcBorders>
            <w:vAlign w:val="center"/>
            <w:hideMark/>
          </w:tcPr>
          <w:p w14:paraId="4F45625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Biaya dan Beban </w:t>
            </w:r>
          </w:p>
        </w:tc>
        <w:tc>
          <w:tcPr>
            <w:tcW w:w="2140" w:type="dxa"/>
            <w:tcBorders>
              <w:top w:val="nil"/>
              <w:left w:val="nil"/>
              <w:bottom w:val="single" w:sz="8" w:space="0" w:color="auto"/>
              <w:right w:val="single" w:sz="8" w:space="0" w:color="auto"/>
            </w:tcBorders>
            <w:noWrap/>
            <w:hideMark/>
          </w:tcPr>
          <w:p w14:paraId="33DBA96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410" w:type="dxa"/>
            <w:tcBorders>
              <w:top w:val="nil"/>
              <w:left w:val="nil"/>
              <w:bottom w:val="single" w:sz="8" w:space="0" w:color="auto"/>
              <w:right w:val="single" w:sz="8" w:space="0" w:color="auto"/>
            </w:tcBorders>
            <w:noWrap/>
          </w:tcPr>
          <w:p w14:paraId="0CFDEA6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p w14:paraId="0415FDB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Rp134.555.750</w:t>
            </w:r>
          </w:p>
        </w:tc>
      </w:tr>
      <w:tr w:rsidR="006905F4" w:rsidRPr="006905F4" w14:paraId="438B21D4"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1A7540D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201</w:t>
            </w:r>
          </w:p>
        </w:tc>
        <w:tc>
          <w:tcPr>
            <w:tcW w:w="1981" w:type="dxa"/>
            <w:tcBorders>
              <w:top w:val="nil"/>
              <w:left w:val="nil"/>
              <w:bottom w:val="single" w:sz="8" w:space="0" w:color="auto"/>
              <w:right w:val="single" w:sz="8" w:space="0" w:color="auto"/>
            </w:tcBorders>
            <w:noWrap/>
            <w:vAlign w:val="center"/>
            <w:hideMark/>
          </w:tcPr>
          <w:p w14:paraId="1F46020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Utang</w:t>
            </w:r>
          </w:p>
        </w:tc>
        <w:tc>
          <w:tcPr>
            <w:tcW w:w="2140" w:type="dxa"/>
            <w:tcBorders>
              <w:top w:val="nil"/>
              <w:left w:val="nil"/>
              <w:bottom w:val="single" w:sz="8" w:space="0" w:color="auto"/>
              <w:right w:val="single" w:sz="8" w:space="0" w:color="auto"/>
            </w:tcBorders>
            <w:noWrap/>
            <w:hideMark/>
          </w:tcPr>
          <w:p w14:paraId="5BC892A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410" w:type="dxa"/>
            <w:tcBorders>
              <w:top w:val="nil"/>
              <w:left w:val="nil"/>
              <w:bottom w:val="single" w:sz="8" w:space="0" w:color="auto"/>
              <w:right w:val="single" w:sz="8" w:space="0" w:color="auto"/>
            </w:tcBorders>
            <w:noWrap/>
            <w:hideMark/>
          </w:tcPr>
          <w:p w14:paraId="38AF98F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Rp41.000.000</w:t>
            </w:r>
          </w:p>
        </w:tc>
      </w:tr>
      <w:tr w:rsidR="006905F4" w:rsidRPr="006905F4" w14:paraId="05B1D664"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4B9D986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301</w:t>
            </w:r>
          </w:p>
        </w:tc>
        <w:tc>
          <w:tcPr>
            <w:tcW w:w="1981" w:type="dxa"/>
            <w:tcBorders>
              <w:top w:val="nil"/>
              <w:left w:val="nil"/>
              <w:bottom w:val="single" w:sz="8" w:space="0" w:color="auto"/>
              <w:right w:val="single" w:sz="8" w:space="0" w:color="auto"/>
            </w:tcBorders>
            <w:noWrap/>
            <w:vAlign w:val="center"/>
            <w:hideMark/>
          </w:tcPr>
          <w:p w14:paraId="77ECB82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Modal</w:t>
            </w:r>
          </w:p>
        </w:tc>
        <w:tc>
          <w:tcPr>
            <w:tcW w:w="2140" w:type="dxa"/>
            <w:tcBorders>
              <w:top w:val="nil"/>
              <w:left w:val="nil"/>
              <w:bottom w:val="single" w:sz="8" w:space="0" w:color="auto"/>
              <w:right w:val="single" w:sz="8" w:space="0" w:color="auto"/>
            </w:tcBorders>
            <w:noWrap/>
            <w:hideMark/>
          </w:tcPr>
          <w:p w14:paraId="4F6293D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410" w:type="dxa"/>
            <w:tcBorders>
              <w:top w:val="nil"/>
              <w:left w:val="nil"/>
              <w:bottom w:val="single" w:sz="8" w:space="0" w:color="auto"/>
              <w:right w:val="single" w:sz="8" w:space="0" w:color="auto"/>
            </w:tcBorders>
            <w:noWrap/>
            <w:hideMark/>
          </w:tcPr>
          <w:p w14:paraId="13CEF5A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Rp200.000.000</w:t>
            </w:r>
          </w:p>
        </w:tc>
      </w:tr>
      <w:tr w:rsidR="006905F4" w:rsidRPr="006905F4" w14:paraId="11DF58C5"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127A76F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w:t>
            </w:r>
          </w:p>
        </w:tc>
        <w:tc>
          <w:tcPr>
            <w:tcW w:w="1981" w:type="dxa"/>
            <w:tcBorders>
              <w:top w:val="nil"/>
              <w:left w:val="nil"/>
              <w:bottom w:val="single" w:sz="8" w:space="0" w:color="auto"/>
              <w:right w:val="single" w:sz="8" w:space="0" w:color="auto"/>
            </w:tcBorders>
            <w:noWrap/>
            <w:vAlign w:val="center"/>
            <w:hideMark/>
          </w:tcPr>
          <w:p w14:paraId="7F31F9B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w:t>
            </w:r>
          </w:p>
        </w:tc>
        <w:tc>
          <w:tcPr>
            <w:tcW w:w="2140" w:type="dxa"/>
            <w:tcBorders>
              <w:top w:val="nil"/>
              <w:left w:val="nil"/>
              <w:bottom w:val="single" w:sz="8" w:space="0" w:color="auto"/>
              <w:right w:val="single" w:sz="8" w:space="0" w:color="auto"/>
            </w:tcBorders>
            <w:noWrap/>
            <w:hideMark/>
          </w:tcPr>
          <w:p w14:paraId="3B46504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Rp306.661.000</w:t>
            </w:r>
          </w:p>
        </w:tc>
        <w:tc>
          <w:tcPr>
            <w:tcW w:w="2410" w:type="dxa"/>
            <w:tcBorders>
              <w:top w:val="nil"/>
              <w:left w:val="nil"/>
              <w:bottom w:val="single" w:sz="8" w:space="0" w:color="auto"/>
              <w:right w:val="single" w:sz="8" w:space="0" w:color="auto"/>
            </w:tcBorders>
            <w:noWrap/>
            <w:hideMark/>
          </w:tcPr>
          <w:p w14:paraId="1382897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p>
        </w:tc>
      </w:tr>
      <w:tr w:rsidR="006905F4" w:rsidRPr="006905F4" w14:paraId="6746746A" w14:textId="77777777" w:rsidTr="006905F4">
        <w:trPr>
          <w:trHeight w:val="315"/>
        </w:trPr>
        <w:tc>
          <w:tcPr>
            <w:tcW w:w="672" w:type="dxa"/>
            <w:tcBorders>
              <w:top w:val="nil"/>
              <w:left w:val="single" w:sz="8" w:space="0" w:color="auto"/>
              <w:bottom w:val="single" w:sz="8" w:space="0" w:color="auto"/>
              <w:right w:val="single" w:sz="8" w:space="0" w:color="auto"/>
            </w:tcBorders>
            <w:noWrap/>
            <w:vAlign w:val="center"/>
            <w:hideMark/>
          </w:tcPr>
          <w:p w14:paraId="405D313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w:t>
            </w:r>
          </w:p>
        </w:tc>
        <w:tc>
          <w:tcPr>
            <w:tcW w:w="1981" w:type="dxa"/>
            <w:tcBorders>
              <w:top w:val="nil"/>
              <w:left w:val="nil"/>
              <w:bottom w:val="single" w:sz="8" w:space="0" w:color="auto"/>
              <w:right w:val="single" w:sz="8" w:space="0" w:color="auto"/>
            </w:tcBorders>
            <w:noWrap/>
            <w:vAlign w:val="center"/>
            <w:hideMark/>
          </w:tcPr>
          <w:p w14:paraId="5235046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Jumlah</w:t>
            </w:r>
          </w:p>
        </w:tc>
        <w:tc>
          <w:tcPr>
            <w:tcW w:w="2140" w:type="dxa"/>
            <w:tcBorders>
              <w:top w:val="nil"/>
              <w:left w:val="nil"/>
              <w:bottom w:val="single" w:sz="8" w:space="0" w:color="auto"/>
              <w:right w:val="single" w:sz="8" w:space="0" w:color="auto"/>
            </w:tcBorders>
            <w:noWrap/>
            <w:hideMark/>
          </w:tcPr>
          <w:p w14:paraId="56F7014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Rp964.311.000</w:t>
            </w:r>
          </w:p>
        </w:tc>
        <w:tc>
          <w:tcPr>
            <w:tcW w:w="2410" w:type="dxa"/>
            <w:tcBorders>
              <w:top w:val="nil"/>
              <w:left w:val="nil"/>
              <w:bottom w:val="single" w:sz="8" w:space="0" w:color="auto"/>
              <w:right w:val="single" w:sz="8" w:space="0" w:color="auto"/>
            </w:tcBorders>
            <w:noWrap/>
            <w:hideMark/>
          </w:tcPr>
          <w:p w14:paraId="5CF9693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Rp964.311.000</w:t>
            </w:r>
          </w:p>
        </w:tc>
      </w:tr>
    </w:tbl>
    <w:p w14:paraId="14ECF601" w14:textId="77777777" w:rsid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 xml:space="preserve">Sumber: Kopi Selangit Kabupaten Musi Rawas, 2022 </w:t>
      </w:r>
    </w:p>
    <w:p w14:paraId="38073F2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p w14:paraId="61A642A1" w14:textId="77777777" w:rsidR="006905F4" w:rsidRPr="006905F4" w:rsidRDefault="006905F4" w:rsidP="00E14E73">
      <w:pPr>
        <w:pBdr>
          <w:top w:val="nil"/>
          <w:left w:val="nil"/>
          <w:bottom w:val="nil"/>
          <w:right w:val="nil"/>
          <w:between w:val="nil"/>
        </w:pBdr>
        <w:spacing w:after="0" w:line="276" w:lineRule="auto"/>
        <w:ind w:left="567" w:firstLine="153"/>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Laporan yang dibuat oleh perusahaan dapat dikatakan sangat sederhana, dimana dalam laporan keuangan tersebut,</w:t>
      </w:r>
      <w:r w:rsidRPr="006905F4">
        <w:rPr>
          <w:rFonts w:ascii="Times New Roman" w:eastAsia="Times New Roman" w:hAnsi="Times New Roman" w:cs="Times New Roman"/>
          <w:b/>
          <w:highlight w:val="white"/>
          <w:lang w:val="id-ID"/>
        </w:rPr>
        <w:t xml:space="preserve"> </w:t>
      </w:r>
      <w:r w:rsidRPr="006905F4">
        <w:rPr>
          <w:rFonts w:ascii="Times New Roman" w:eastAsia="Times New Roman" w:hAnsi="Times New Roman" w:cs="Times New Roman"/>
          <w:highlight w:val="white"/>
          <w:lang w:val="id-ID"/>
        </w:rPr>
        <w:t xml:space="preserve">hanya tercantum dalam akun yang sederhana yang terdiri dari uang tuna, piutang, perlengkapan, peralatan pabrik,   penjualan,  persediaan, biaya dan bahan serta laba. </w:t>
      </w:r>
    </w:p>
    <w:p w14:paraId="4256F228"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Uang Tunai</w:t>
      </w:r>
    </w:p>
    <w:p w14:paraId="1C94AFF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lastRenderedPageBreak/>
        <w:t xml:space="preserve">Saldo uang tunai pada Kopi Selangit Kabupaten Musi Rawas pada periode 31 Desember 2021 sebesar </w:t>
      </w:r>
      <w:r w:rsidRPr="006905F4">
        <w:rPr>
          <w:rFonts w:ascii="Times New Roman" w:eastAsia="Times New Roman" w:hAnsi="Times New Roman" w:cs="Times New Roman"/>
          <w:highlight w:val="white"/>
          <w:lang w:val="sv-SE"/>
        </w:rPr>
        <w:t>Rp</w:t>
      </w:r>
      <w:r w:rsidRPr="006905F4">
        <w:rPr>
          <w:rFonts w:ascii="Times New Roman" w:eastAsia="Times New Roman" w:hAnsi="Times New Roman" w:cs="Times New Roman"/>
          <w:highlight w:val="white"/>
          <w:lang w:val="id-ID"/>
        </w:rPr>
        <w:t>.</w:t>
      </w:r>
      <w:r w:rsidRPr="006905F4">
        <w:rPr>
          <w:rFonts w:ascii="Times New Roman" w:eastAsia="Times New Roman" w:hAnsi="Times New Roman" w:cs="Times New Roman"/>
          <w:highlight w:val="white"/>
          <w:lang w:val="sv-SE"/>
        </w:rPr>
        <w:t xml:space="preserve"> </w:t>
      </w:r>
      <w:r w:rsidRPr="006905F4">
        <w:rPr>
          <w:rFonts w:ascii="Times New Roman" w:eastAsia="Times New Roman" w:hAnsi="Times New Roman" w:cs="Times New Roman"/>
          <w:highlight w:val="white"/>
          <w:lang w:val="id-ID"/>
        </w:rPr>
        <w:t>80.000.000. Uang tunai yang dimaksud oleh pemilik  dalam hal ini berupa uang dalam  bentuk nyata maupun uang berupa tabungan. Hal ini karena antara uang tunai berbentuk giral dan uang tabungan tidak terpisah.</w:t>
      </w:r>
    </w:p>
    <w:p w14:paraId="0F2E6800"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Piutang </w:t>
      </w:r>
    </w:p>
    <w:p w14:paraId="02588B5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Saldo piutang pada Kopi Selangit Kabupaten Musi Rawas pada periode 31 Desember 2021 sebesar Rp. 4</w:t>
      </w:r>
      <w:r w:rsidRPr="006905F4">
        <w:rPr>
          <w:rFonts w:ascii="Times New Roman" w:eastAsia="Times New Roman" w:hAnsi="Times New Roman" w:cs="Times New Roman"/>
          <w:highlight w:val="white"/>
          <w:lang w:val="en-US"/>
        </w:rPr>
        <w:t>0</w:t>
      </w:r>
      <w:r w:rsidRPr="006905F4">
        <w:rPr>
          <w:rFonts w:ascii="Times New Roman" w:eastAsia="Times New Roman" w:hAnsi="Times New Roman" w:cs="Times New Roman"/>
          <w:highlight w:val="white"/>
          <w:lang w:val="id-ID"/>
        </w:rPr>
        <w:t xml:space="preserve">0.000.000. Piutang dalam hal ini merupakan pelanggan yang mengambil barang tetapi belum membayar secara keseluruhannya.  </w:t>
      </w:r>
    </w:p>
    <w:p w14:paraId="19E72D94"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Perlengkapan</w:t>
      </w:r>
    </w:p>
    <w:p w14:paraId="54CC427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perlengkapan pada Kopi Selangit Kabupaten Musi Rawas pada periode 31 Desember 2021 sebesar Rp. </w:t>
      </w:r>
      <w:r w:rsidRPr="006905F4">
        <w:rPr>
          <w:rFonts w:ascii="Times New Roman" w:eastAsia="Times New Roman" w:hAnsi="Times New Roman" w:cs="Times New Roman"/>
          <w:highlight w:val="white"/>
          <w:lang w:val="sv-SE"/>
        </w:rPr>
        <w:t>8.000.000,00</w:t>
      </w:r>
      <w:r w:rsidRPr="006905F4">
        <w:rPr>
          <w:rFonts w:ascii="Times New Roman" w:eastAsia="Times New Roman" w:hAnsi="Times New Roman" w:cs="Times New Roman"/>
          <w:highlight w:val="white"/>
          <w:lang w:val="id-ID"/>
        </w:rPr>
        <w:t xml:space="preserve">. Perlengkapan dalam hal ini adalah semua bahan habis pakai yang digunakan untuk keperluan produksi kopi sampai pengemasan untuk siap dijual.  </w:t>
      </w:r>
    </w:p>
    <w:p w14:paraId="3B1F76F9"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Peralatan pabrik</w:t>
      </w:r>
    </w:p>
    <w:p w14:paraId="412405D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peralatan pada Kopi Selangit Kabupaten Musi Rawas pada periode 31 Desember 2021 sebesar Rp. </w:t>
      </w:r>
      <w:r w:rsidRPr="006905F4">
        <w:rPr>
          <w:rFonts w:ascii="Times New Roman" w:eastAsia="Times New Roman" w:hAnsi="Times New Roman" w:cs="Times New Roman"/>
          <w:highlight w:val="white"/>
          <w:lang w:val="en-US"/>
        </w:rPr>
        <w:t>9.00</w:t>
      </w:r>
      <w:r w:rsidRPr="006905F4">
        <w:rPr>
          <w:rFonts w:ascii="Times New Roman" w:eastAsia="Times New Roman" w:hAnsi="Times New Roman" w:cs="Times New Roman"/>
          <w:highlight w:val="white"/>
          <w:lang w:val="id-ID"/>
        </w:rPr>
        <w:t>0.000</w:t>
      </w:r>
      <w:proofErr w:type="gramStart"/>
      <w:r w:rsidRPr="006905F4">
        <w:rPr>
          <w:rFonts w:ascii="Times New Roman" w:eastAsia="Times New Roman" w:hAnsi="Times New Roman" w:cs="Times New Roman"/>
          <w:highlight w:val="white"/>
          <w:lang w:val="sv-SE"/>
        </w:rPr>
        <w:t>,</w:t>
      </w:r>
      <w:r w:rsidRPr="006905F4">
        <w:rPr>
          <w:rFonts w:ascii="Times New Roman" w:eastAsia="Times New Roman" w:hAnsi="Times New Roman" w:cs="Times New Roman"/>
          <w:highlight w:val="white"/>
          <w:lang w:val="id-ID"/>
        </w:rPr>
        <w:t>.</w:t>
      </w:r>
      <w:proofErr w:type="gramEnd"/>
      <w:r w:rsidRPr="006905F4">
        <w:rPr>
          <w:rFonts w:ascii="Times New Roman" w:eastAsia="Times New Roman" w:hAnsi="Times New Roman" w:cs="Times New Roman"/>
          <w:highlight w:val="white"/>
          <w:lang w:val="id-ID"/>
        </w:rPr>
        <w:t xml:space="preserve"> Peralatan pabriik  dalam hal ini berkaitan dengan alat berat yang menggunakan tenaga mesin maupun yang menggunakan tenaga manusia.  </w:t>
      </w:r>
    </w:p>
    <w:p w14:paraId="1E00418D"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Penjualan</w:t>
      </w:r>
    </w:p>
    <w:p w14:paraId="0ADF862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Saldo peralatan pada Kopi Selangit Kabupaten Musi Rawas pada periode 31 Desember 2021 sebesar Rp588.755.250Penjualan dalam hal ini terkait dengan penjualan bubuk kopi dalam kemasan.</w:t>
      </w:r>
    </w:p>
    <w:p w14:paraId="3C2A6E65"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w:t>
      </w:r>
      <w:r w:rsidRPr="006905F4">
        <w:rPr>
          <w:rFonts w:ascii="Times New Roman" w:eastAsia="Times New Roman" w:hAnsi="Times New Roman" w:cs="Times New Roman"/>
          <w:highlight w:val="white"/>
          <w:lang w:val="en-US"/>
        </w:rPr>
        <w:t>mbeliaan</w:t>
      </w:r>
      <w:r w:rsidRPr="006905F4">
        <w:rPr>
          <w:rFonts w:ascii="Times New Roman" w:eastAsia="Times New Roman" w:hAnsi="Times New Roman" w:cs="Times New Roman"/>
          <w:highlight w:val="white"/>
          <w:lang w:val="id-ID"/>
        </w:rPr>
        <w:t xml:space="preserve"> </w:t>
      </w:r>
    </w:p>
    <w:p w14:paraId="42D9E59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w:t>
      </w:r>
      <w:r w:rsidRPr="006905F4">
        <w:rPr>
          <w:rFonts w:ascii="Times New Roman" w:eastAsia="Times New Roman" w:hAnsi="Times New Roman" w:cs="Times New Roman"/>
          <w:highlight w:val="white"/>
          <w:lang w:val="en-US"/>
        </w:rPr>
        <w:t xml:space="preserve">pembelian </w:t>
      </w:r>
      <w:r w:rsidRPr="006905F4">
        <w:rPr>
          <w:rFonts w:ascii="Times New Roman" w:eastAsia="Times New Roman" w:hAnsi="Times New Roman" w:cs="Times New Roman"/>
          <w:highlight w:val="white"/>
          <w:lang w:val="id-ID"/>
        </w:rPr>
        <w:t>pada Kopi Selangit Kabupaten Musi Rawas pada periode 31 Desember 2021 sebesar Rp</w:t>
      </w:r>
      <w:r w:rsidRPr="006905F4">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id-ID"/>
        </w:rPr>
        <w:t xml:space="preserve">160.650.000 yang terkait dengan bahan pokok berupa biji kopi ataupun bubuk kopi yang belum dikemas. </w:t>
      </w:r>
    </w:p>
    <w:p w14:paraId="3C48D374"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Biaya dan beban</w:t>
      </w:r>
    </w:p>
    <w:p w14:paraId="50E4D29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 xml:space="preserve">Biaya dan beban yang ada di Kopi Selangit Kabupaten Musi Rawas dicatat sesuai dengan yang terjadi tanpa adanya pengurangan biaya tambahan seperti penyusutan. Biaya dan beban disini hanya dicatat berdasarkan pengeluaran harian saja. Saldo biaya dan beban pada Kopi Selangit Kabupaten Musi Rawas pada periode 31 Desember 2021 sebesar Rp. </w:t>
      </w:r>
      <w:proofErr w:type="gramStart"/>
      <w:r w:rsidRPr="006905F4">
        <w:rPr>
          <w:rFonts w:ascii="Times New Roman" w:eastAsia="Times New Roman" w:hAnsi="Times New Roman" w:cs="Times New Roman"/>
          <w:highlight w:val="white"/>
          <w:lang w:val="en-US"/>
        </w:rPr>
        <w:t>134.555</w:t>
      </w:r>
      <w:r w:rsidRPr="006905F4">
        <w:rPr>
          <w:rFonts w:ascii="Times New Roman" w:eastAsia="Times New Roman" w:hAnsi="Times New Roman" w:cs="Times New Roman"/>
          <w:highlight w:val="white"/>
          <w:lang w:val="id-ID"/>
        </w:rPr>
        <w:t>.</w:t>
      </w:r>
      <w:r w:rsidRPr="006905F4">
        <w:rPr>
          <w:rFonts w:ascii="Times New Roman" w:eastAsia="Times New Roman" w:hAnsi="Times New Roman" w:cs="Times New Roman"/>
          <w:highlight w:val="white"/>
          <w:lang w:val="en-US"/>
        </w:rPr>
        <w:t>75</w:t>
      </w:r>
      <w:r w:rsidRPr="006905F4">
        <w:rPr>
          <w:rFonts w:ascii="Times New Roman" w:eastAsia="Times New Roman" w:hAnsi="Times New Roman" w:cs="Times New Roman"/>
          <w:highlight w:val="white"/>
          <w:lang w:val="id-ID"/>
        </w:rPr>
        <w:t>0.</w:t>
      </w:r>
      <w:proofErr w:type="gramEnd"/>
      <w:r w:rsidRPr="006905F4">
        <w:rPr>
          <w:rFonts w:ascii="Times New Roman" w:eastAsia="Times New Roman" w:hAnsi="Times New Roman" w:cs="Times New Roman"/>
          <w:highlight w:val="white"/>
          <w:lang w:val="id-ID"/>
        </w:rPr>
        <w:t xml:space="preserve">      </w:t>
      </w:r>
    </w:p>
    <w:p w14:paraId="756F052D"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Utang </w:t>
      </w:r>
    </w:p>
    <w:p w14:paraId="3F267CE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 xml:space="preserve">Utang dalam akun di neraca tersebut tidak dirinci, akan tetapi hanya tercatat sebagai utang saja. Utang dalam hal ini tentunya terkait dengan operasional perusahaan. Besarnya utang tercatat sebesar Rp. </w:t>
      </w:r>
      <w:r w:rsidRPr="006905F4">
        <w:rPr>
          <w:rFonts w:ascii="Times New Roman" w:eastAsia="Times New Roman" w:hAnsi="Times New Roman" w:cs="Times New Roman"/>
          <w:highlight w:val="white"/>
          <w:lang w:val="en-US"/>
        </w:rPr>
        <w:t>41.000.000</w:t>
      </w:r>
    </w:p>
    <w:p w14:paraId="4292263F" w14:textId="77777777" w:rsidR="006905F4" w:rsidRPr="006905F4" w:rsidRDefault="006905F4" w:rsidP="006905F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Modal</w:t>
      </w:r>
    </w:p>
    <w:p w14:paraId="7BD21C8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 xml:space="preserve">Saldo modal pada Kopi Selangit Kabupaten Musi Rawas pada periode 31 Desember 2021 sebesar Rp. 200.000.000,00.      </w:t>
      </w:r>
    </w:p>
    <w:p w14:paraId="469E02A5" w14:textId="77777777" w:rsid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Laporan yang hanya di buat oleh perusahaan  hanya ada satu yaitu laporan  keadan keuangan keuangan berarti bahwa laporan yang dibuat masih dikatakan kurang dan mesti diperbaiki. Laporan keadaan  keuangan ini tentunya masih terbilang jauh dari standar atau ukuran yang ditentukan oleh standar akuntansi. Laporan keadaan keuangan tersebut hanya dapat dipahami oleh pemilik sebagai landasan dalam mengetahui laba atau rugi yang dialami oleh perusahaan.</w:t>
      </w:r>
    </w:p>
    <w:p w14:paraId="3AAE5C9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36D8616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261DE172" w14:textId="4E2362ED"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id-ID"/>
        </w:rPr>
      </w:pPr>
      <w:proofErr w:type="gramStart"/>
      <w:r w:rsidRPr="006905F4">
        <w:rPr>
          <w:rFonts w:ascii="Times New Roman" w:eastAsia="Times New Roman" w:hAnsi="Times New Roman" w:cs="Times New Roman"/>
          <w:b/>
          <w:highlight w:val="white"/>
          <w:lang w:val="en-US"/>
        </w:rPr>
        <w:lastRenderedPageBreak/>
        <w:t>Tabel 3.</w:t>
      </w:r>
      <w:proofErr w:type="gramEnd"/>
      <w:r w:rsidRPr="006905F4">
        <w:rPr>
          <w:rFonts w:ascii="Times New Roman" w:eastAsia="Times New Roman" w:hAnsi="Times New Roman" w:cs="Times New Roman"/>
          <w:b/>
          <w:highlight w:val="white"/>
          <w:lang w:val="id-ID"/>
        </w:rPr>
        <w:t xml:space="preserve"> </w:t>
      </w:r>
      <w:r w:rsidRPr="006905F4">
        <w:rPr>
          <w:rFonts w:ascii="Times New Roman" w:eastAsia="Times New Roman" w:hAnsi="Times New Roman" w:cs="Times New Roman"/>
          <w:b/>
          <w:highlight w:val="white"/>
          <w:lang w:val="en-US"/>
        </w:rPr>
        <w:t xml:space="preserve">KOPI SELANGIT KABUPATEN MUSI RAWAS </w:t>
      </w:r>
    </w:p>
    <w:p w14:paraId="635EA64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id-ID"/>
        </w:rPr>
      </w:pPr>
      <w:r w:rsidRPr="006905F4">
        <w:rPr>
          <w:rFonts w:ascii="Times New Roman" w:eastAsia="Times New Roman" w:hAnsi="Times New Roman" w:cs="Times New Roman"/>
          <w:b/>
          <w:highlight w:val="white"/>
          <w:lang w:val="id-ID"/>
        </w:rPr>
        <w:tab/>
      </w:r>
      <w:r w:rsidRPr="006905F4">
        <w:rPr>
          <w:rFonts w:ascii="Times New Roman" w:eastAsia="Times New Roman" w:hAnsi="Times New Roman" w:cs="Times New Roman"/>
          <w:b/>
          <w:highlight w:val="white"/>
          <w:lang w:val="id-ID"/>
        </w:rPr>
        <w:tab/>
        <w:t xml:space="preserve">       NERACA SALDO TAHUN 2021</w:t>
      </w:r>
    </w:p>
    <w:tbl>
      <w:tblPr>
        <w:tblW w:w="7243" w:type="dxa"/>
        <w:tblInd w:w="675" w:type="dxa"/>
        <w:tblLook w:val="04A0" w:firstRow="1" w:lastRow="0" w:firstColumn="1" w:lastColumn="0" w:noHBand="0" w:noVBand="1"/>
      </w:tblPr>
      <w:tblGrid>
        <w:gridCol w:w="2835"/>
        <w:gridCol w:w="2268"/>
        <w:gridCol w:w="2195"/>
      </w:tblGrid>
      <w:tr w:rsidR="006905F4" w:rsidRPr="006905F4" w14:paraId="0649C940" w14:textId="77777777" w:rsidTr="006905F4">
        <w:trPr>
          <w:trHeight w:val="300"/>
        </w:trPr>
        <w:tc>
          <w:tcPr>
            <w:tcW w:w="2835" w:type="dxa"/>
            <w:tcBorders>
              <w:top w:val="single" w:sz="4" w:space="0" w:color="auto"/>
              <w:left w:val="nil"/>
              <w:bottom w:val="single" w:sz="4" w:space="0" w:color="auto"/>
              <w:right w:val="nil"/>
            </w:tcBorders>
            <w:vAlign w:val="bottom"/>
            <w:hideMark/>
          </w:tcPr>
          <w:p w14:paraId="411D15A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Akun </w:t>
            </w:r>
          </w:p>
        </w:tc>
        <w:tc>
          <w:tcPr>
            <w:tcW w:w="2268" w:type="dxa"/>
            <w:tcBorders>
              <w:top w:val="single" w:sz="4" w:space="0" w:color="auto"/>
              <w:left w:val="nil"/>
              <w:bottom w:val="single" w:sz="4" w:space="0" w:color="auto"/>
              <w:right w:val="nil"/>
            </w:tcBorders>
            <w:noWrap/>
            <w:vAlign w:val="bottom"/>
            <w:hideMark/>
          </w:tcPr>
          <w:p w14:paraId="13D3B1A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Debit </w:t>
            </w:r>
          </w:p>
        </w:tc>
        <w:tc>
          <w:tcPr>
            <w:tcW w:w="2140" w:type="dxa"/>
            <w:tcBorders>
              <w:top w:val="single" w:sz="4" w:space="0" w:color="auto"/>
              <w:left w:val="nil"/>
              <w:bottom w:val="single" w:sz="4" w:space="0" w:color="auto"/>
              <w:right w:val="nil"/>
            </w:tcBorders>
            <w:noWrap/>
            <w:vAlign w:val="bottom"/>
            <w:hideMark/>
          </w:tcPr>
          <w:p w14:paraId="3B5350A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Kredit </w:t>
            </w:r>
          </w:p>
        </w:tc>
      </w:tr>
      <w:tr w:rsidR="006905F4" w:rsidRPr="006905F4" w14:paraId="727D2179" w14:textId="77777777" w:rsidTr="006905F4">
        <w:trPr>
          <w:trHeight w:val="300"/>
        </w:trPr>
        <w:tc>
          <w:tcPr>
            <w:tcW w:w="2835" w:type="dxa"/>
            <w:tcBorders>
              <w:top w:val="single" w:sz="4" w:space="0" w:color="auto"/>
              <w:left w:val="nil"/>
              <w:bottom w:val="nil"/>
              <w:right w:val="nil"/>
            </w:tcBorders>
            <w:noWrap/>
            <w:hideMark/>
          </w:tcPr>
          <w:p w14:paraId="57BA40A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Uang Tunai</w:t>
            </w:r>
          </w:p>
        </w:tc>
        <w:tc>
          <w:tcPr>
            <w:tcW w:w="2268" w:type="dxa"/>
            <w:tcBorders>
              <w:top w:val="single" w:sz="4" w:space="0" w:color="auto"/>
              <w:left w:val="nil"/>
              <w:bottom w:val="nil"/>
              <w:right w:val="nil"/>
            </w:tcBorders>
            <w:noWrap/>
            <w:hideMark/>
          </w:tcPr>
          <w:p w14:paraId="1F4F9E3D" w14:textId="3E96F5EA"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Rp           80.000.000 </w:t>
            </w:r>
          </w:p>
        </w:tc>
        <w:tc>
          <w:tcPr>
            <w:tcW w:w="2140" w:type="dxa"/>
            <w:tcBorders>
              <w:top w:val="single" w:sz="4" w:space="0" w:color="auto"/>
              <w:left w:val="nil"/>
              <w:bottom w:val="nil"/>
              <w:right w:val="nil"/>
            </w:tcBorders>
            <w:noWrap/>
            <w:hideMark/>
          </w:tcPr>
          <w:p w14:paraId="4C7653E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1F112C0E" w14:textId="77777777" w:rsidTr="006905F4">
        <w:trPr>
          <w:trHeight w:val="300"/>
        </w:trPr>
        <w:tc>
          <w:tcPr>
            <w:tcW w:w="2835" w:type="dxa"/>
            <w:noWrap/>
            <w:vAlign w:val="center"/>
            <w:hideMark/>
          </w:tcPr>
          <w:p w14:paraId="457A226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Piutang </w:t>
            </w:r>
          </w:p>
        </w:tc>
        <w:tc>
          <w:tcPr>
            <w:tcW w:w="2268" w:type="dxa"/>
            <w:noWrap/>
            <w:vAlign w:val="center"/>
            <w:hideMark/>
          </w:tcPr>
          <w:p w14:paraId="7985D427" w14:textId="4064E75A"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Rp         400.000.000 </w:t>
            </w:r>
          </w:p>
        </w:tc>
        <w:tc>
          <w:tcPr>
            <w:tcW w:w="2140" w:type="dxa"/>
            <w:noWrap/>
            <w:hideMark/>
          </w:tcPr>
          <w:p w14:paraId="1E28D21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01227D62" w14:textId="77777777" w:rsidTr="006905F4">
        <w:trPr>
          <w:trHeight w:val="300"/>
        </w:trPr>
        <w:tc>
          <w:tcPr>
            <w:tcW w:w="2835" w:type="dxa"/>
            <w:noWrap/>
            <w:vAlign w:val="center"/>
            <w:hideMark/>
          </w:tcPr>
          <w:p w14:paraId="70D3CB2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Perlengkapan Pabrik</w:t>
            </w:r>
          </w:p>
        </w:tc>
        <w:tc>
          <w:tcPr>
            <w:tcW w:w="2268" w:type="dxa"/>
            <w:noWrap/>
            <w:vAlign w:val="center"/>
            <w:hideMark/>
          </w:tcPr>
          <w:p w14:paraId="0826A976" w14:textId="77777777"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Rp             8.000.000 </w:t>
            </w:r>
          </w:p>
        </w:tc>
        <w:tc>
          <w:tcPr>
            <w:tcW w:w="2140" w:type="dxa"/>
            <w:noWrap/>
            <w:hideMark/>
          </w:tcPr>
          <w:p w14:paraId="4E3FD02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5B783495" w14:textId="77777777" w:rsidTr="006905F4">
        <w:trPr>
          <w:trHeight w:val="300"/>
        </w:trPr>
        <w:tc>
          <w:tcPr>
            <w:tcW w:w="2835" w:type="dxa"/>
            <w:noWrap/>
            <w:vAlign w:val="center"/>
            <w:hideMark/>
          </w:tcPr>
          <w:p w14:paraId="2330D81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Peralatan Pabrik </w:t>
            </w:r>
          </w:p>
        </w:tc>
        <w:tc>
          <w:tcPr>
            <w:tcW w:w="2268" w:type="dxa"/>
            <w:noWrap/>
            <w:vAlign w:val="center"/>
            <w:hideMark/>
          </w:tcPr>
          <w:p w14:paraId="23DDD840" w14:textId="7A0C3D43"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Rp             9.000.000 </w:t>
            </w:r>
          </w:p>
        </w:tc>
        <w:tc>
          <w:tcPr>
            <w:tcW w:w="2140" w:type="dxa"/>
            <w:noWrap/>
            <w:hideMark/>
          </w:tcPr>
          <w:p w14:paraId="10BDC69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142B7DD4" w14:textId="77777777" w:rsidTr="006905F4">
        <w:trPr>
          <w:trHeight w:val="300"/>
        </w:trPr>
        <w:tc>
          <w:tcPr>
            <w:tcW w:w="2835" w:type="dxa"/>
            <w:noWrap/>
            <w:vAlign w:val="center"/>
            <w:hideMark/>
          </w:tcPr>
          <w:p w14:paraId="2D86104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Penjualan </w:t>
            </w:r>
          </w:p>
        </w:tc>
        <w:tc>
          <w:tcPr>
            <w:tcW w:w="2268" w:type="dxa"/>
            <w:noWrap/>
            <w:hideMark/>
          </w:tcPr>
          <w:p w14:paraId="0B2B7BB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center"/>
            <w:hideMark/>
          </w:tcPr>
          <w:p w14:paraId="1E35E1FE" w14:textId="77777777"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Rp         588.755.250 </w:t>
            </w:r>
          </w:p>
        </w:tc>
      </w:tr>
      <w:tr w:rsidR="006905F4" w:rsidRPr="006905F4" w14:paraId="0E24DC0F" w14:textId="77777777" w:rsidTr="006905F4">
        <w:trPr>
          <w:trHeight w:val="300"/>
        </w:trPr>
        <w:tc>
          <w:tcPr>
            <w:tcW w:w="2835" w:type="dxa"/>
            <w:noWrap/>
            <w:vAlign w:val="center"/>
            <w:hideMark/>
          </w:tcPr>
          <w:p w14:paraId="6386FC7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Pembelian</w:t>
            </w:r>
          </w:p>
        </w:tc>
        <w:tc>
          <w:tcPr>
            <w:tcW w:w="2268" w:type="dxa"/>
            <w:noWrap/>
            <w:vAlign w:val="center"/>
            <w:hideMark/>
          </w:tcPr>
          <w:p w14:paraId="4C9041E3" w14:textId="77777777"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Rp         160.650.000 </w:t>
            </w:r>
          </w:p>
        </w:tc>
        <w:tc>
          <w:tcPr>
            <w:tcW w:w="2140" w:type="dxa"/>
            <w:noWrap/>
            <w:hideMark/>
          </w:tcPr>
          <w:p w14:paraId="553C877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1EA1BB10" w14:textId="77777777" w:rsidTr="006905F4">
        <w:trPr>
          <w:trHeight w:val="300"/>
        </w:trPr>
        <w:tc>
          <w:tcPr>
            <w:tcW w:w="2835" w:type="dxa"/>
            <w:vAlign w:val="center"/>
            <w:hideMark/>
          </w:tcPr>
          <w:p w14:paraId="371AF56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Utang Bank</w:t>
            </w:r>
          </w:p>
        </w:tc>
        <w:tc>
          <w:tcPr>
            <w:tcW w:w="2268" w:type="dxa"/>
            <w:noWrap/>
            <w:hideMark/>
          </w:tcPr>
          <w:p w14:paraId="204554F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1ED9A528" w14:textId="00098FBE" w:rsidR="006905F4" w:rsidRPr="006905F4" w:rsidRDefault="006905F4" w:rsidP="006905F4">
            <w:pPr>
              <w:pBdr>
                <w:top w:val="nil"/>
                <w:left w:val="nil"/>
                <w:bottom w:val="nil"/>
                <w:right w:val="nil"/>
                <w:between w:val="nil"/>
              </w:pBdr>
              <w:spacing w:after="0" w:line="276" w:lineRule="auto"/>
              <w:jc w:val="right"/>
              <w:rPr>
                <w:rFonts w:ascii="Times New Roman" w:eastAsia="Times New Roman" w:hAnsi="Times New Roman" w:cs="Times New Roman"/>
                <w:highlight w:val="white"/>
                <w:lang w:val="id-ID"/>
              </w:rPr>
            </w:pPr>
            <w:r>
              <w:rPr>
                <w:rFonts w:ascii="Times New Roman" w:eastAsia="Times New Roman" w:hAnsi="Times New Roman" w:cs="Times New Roman"/>
                <w:highlight w:val="white"/>
                <w:lang w:val="id-ID"/>
              </w:rPr>
              <w:t xml:space="preserve"> </w:t>
            </w:r>
            <w:r>
              <w:rPr>
                <w:rFonts w:ascii="Times New Roman" w:eastAsia="Times New Roman" w:hAnsi="Times New Roman" w:cs="Times New Roman"/>
                <w:highlight w:val="white"/>
                <w:lang w:val="en-US"/>
              </w:rPr>
              <w:t xml:space="preserve">Rp. </w:t>
            </w:r>
            <w:r w:rsidRPr="006905F4">
              <w:rPr>
                <w:rFonts w:ascii="Times New Roman" w:eastAsia="Times New Roman" w:hAnsi="Times New Roman" w:cs="Times New Roman"/>
                <w:highlight w:val="white"/>
                <w:lang w:val="id-ID"/>
              </w:rPr>
              <w:t xml:space="preserve">41.000.000 </w:t>
            </w:r>
          </w:p>
        </w:tc>
      </w:tr>
      <w:tr w:rsidR="006905F4" w:rsidRPr="006905F4" w14:paraId="0BCE3EC8" w14:textId="77777777" w:rsidTr="006905F4">
        <w:trPr>
          <w:trHeight w:val="300"/>
        </w:trPr>
        <w:tc>
          <w:tcPr>
            <w:tcW w:w="2835" w:type="dxa"/>
            <w:vAlign w:val="center"/>
            <w:hideMark/>
          </w:tcPr>
          <w:p w14:paraId="3D920BE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Modal</w:t>
            </w:r>
          </w:p>
        </w:tc>
        <w:tc>
          <w:tcPr>
            <w:tcW w:w="2268" w:type="dxa"/>
            <w:noWrap/>
            <w:hideMark/>
          </w:tcPr>
          <w:p w14:paraId="26DECA5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center"/>
            <w:hideMark/>
          </w:tcPr>
          <w:p w14:paraId="4C058BBA" w14:textId="5E3B1174"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200.000.000 </w:t>
            </w:r>
          </w:p>
        </w:tc>
      </w:tr>
      <w:tr w:rsidR="006905F4" w:rsidRPr="006905F4" w14:paraId="096A34CB" w14:textId="77777777" w:rsidTr="006905F4">
        <w:trPr>
          <w:trHeight w:val="300"/>
        </w:trPr>
        <w:tc>
          <w:tcPr>
            <w:tcW w:w="2835" w:type="dxa"/>
            <w:vAlign w:val="center"/>
            <w:hideMark/>
          </w:tcPr>
          <w:p w14:paraId="024B3AD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Prive </w:t>
            </w:r>
          </w:p>
        </w:tc>
        <w:tc>
          <w:tcPr>
            <w:tcW w:w="2268" w:type="dxa"/>
            <w:noWrap/>
            <w:vAlign w:val="bottom"/>
            <w:hideMark/>
          </w:tcPr>
          <w:p w14:paraId="1B1C8506" w14:textId="3C78A54B" w:rsidR="006905F4" w:rsidRPr="006905F4" w:rsidRDefault="006905F4" w:rsidP="006905F4">
            <w:pPr>
              <w:pBdr>
                <w:top w:val="nil"/>
                <w:left w:val="nil"/>
                <w:bottom w:val="nil"/>
                <w:right w:val="nil"/>
                <w:between w:val="nil"/>
              </w:pBdr>
              <w:spacing w:after="0" w:line="276" w:lineRule="auto"/>
              <w:ind w:left="567"/>
              <w:jc w:val="right"/>
              <w:rPr>
                <w:rFonts w:ascii="Times New Roman" w:eastAsia="Times New Roman" w:hAnsi="Times New Roman" w:cs="Times New Roman"/>
                <w:highlight w:val="white"/>
                <w:lang w:val="id-ID"/>
              </w:rPr>
            </w:pPr>
            <w:r>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20.100.000 </w:t>
            </w:r>
          </w:p>
        </w:tc>
        <w:tc>
          <w:tcPr>
            <w:tcW w:w="2140" w:type="dxa"/>
            <w:noWrap/>
            <w:hideMark/>
          </w:tcPr>
          <w:p w14:paraId="3027FEE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3790698F" w14:textId="77777777" w:rsidTr="006905F4">
        <w:trPr>
          <w:trHeight w:val="300"/>
        </w:trPr>
        <w:tc>
          <w:tcPr>
            <w:tcW w:w="2835" w:type="dxa"/>
            <w:vAlign w:val="center"/>
            <w:hideMark/>
          </w:tcPr>
          <w:p w14:paraId="4A77F98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Gaji</w:t>
            </w:r>
          </w:p>
        </w:tc>
        <w:tc>
          <w:tcPr>
            <w:tcW w:w="2268" w:type="dxa"/>
            <w:noWrap/>
            <w:hideMark/>
          </w:tcPr>
          <w:p w14:paraId="77ADA40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5B7BCDBB" w14:textId="0D91CE82"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121.550.000 </w:t>
            </w:r>
          </w:p>
        </w:tc>
      </w:tr>
      <w:tr w:rsidR="006905F4" w:rsidRPr="006905F4" w14:paraId="6960E500" w14:textId="77777777" w:rsidTr="006905F4">
        <w:trPr>
          <w:trHeight w:val="300"/>
        </w:trPr>
        <w:tc>
          <w:tcPr>
            <w:tcW w:w="2835" w:type="dxa"/>
            <w:vAlign w:val="center"/>
            <w:hideMark/>
          </w:tcPr>
          <w:p w14:paraId="3A2E58A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Listrik</w:t>
            </w:r>
          </w:p>
        </w:tc>
        <w:tc>
          <w:tcPr>
            <w:tcW w:w="2268" w:type="dxa"/>
            <w:noWrap/>
            <w:hideMark/>
          </w:tcPr>
          <w:p w14:paraId="1F0B15D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0751D4E4" w14:textId="3B5FBD83"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r>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9.020.000 </w:t>
            </w:r>
          </w:p>
        </w:tc>
      </w:tr>
      <w:tr w:rsidR="006905F4" w:rsidRPr="006905F4" w14:paraId="52D8BBA9" w14:textId="77777777" w:rsidTr="006905F4">
        <w:trPr>
          <w:trHeight w:val="300"/>
        </w:trPr>
        <w:tc>
          <w:tcPr>
            <w:tcW w:w="2835" w:type="dxa"/>
            <w:vAlign w:val="center"/>
            <w:hideMark/>
          </w:tcPr>
          <w:p w14:paraId="453E175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Beban Pemeliharaan </w:t>
            </w:r>
          </w:p>
        </w:tc>
        <w:tc>
          <w:tcPr>
            <w:tcW w:w="2268" w:type="dxa"/>
            <w:noWrap/>
            <w:hideMark/>
          </w:tcPr>
          <w:p w14:paraId="7A12B62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3AE3DE6C" w14:textId="1625B58D" w:rsidR="006905F4" w:rsidRPr="006905F4" w:rsidRDefault="006905F4" w:rsidP="006905F4">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r>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19.435.000 </w:t>
            </w:r>
          </w:p>
        </w:tc>
      </w:tr>
      <w:tr w:rsidR="006905F4" w:rsidRPr="006905F4" w14:paraId="7F193833" w14:textId="77777777" w:rsidTr="006905F4">
        <w:trPr>
          <w:trHeight w:val="300"/>
        </w:trPr>
        <w:tc>
          <w:tcPr>
            <w:tcW w:w="2835" w:type="dxa"/>
            <w:vAlign w:val="center"/>
            <w:hideMark/>
          </w:tcPr>
          <w:p w14:paraId="5FA427D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Perawatan Mesin</w:t>
            </w:r>
          </w:p>
        </w:tc>
        <w:tc>
          <w:tcPr>
            <w:tcW w:w="2268" w:type="dxa"/>
            <w:noWrap/>
            <w:hideMark/>
          </w:tcPr>
          <w:p w14:paraId="3799876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17ED210A" w14:textId="5D83F2C9" w:rsidR="006905F4" w:rsidRPr="006905F4" w:rsidRDefault="006905F4" w:rsidP="00EE613B">
            <w:pPr>
              <w:pBdr>
                <w:top w:val="nil"/>
                <w:left w:val="nil"/>
                <w:bottom w:val="nil"/>
                <w:right w:val="nil"/>
                <w:between w:val="nil"/>
              </w:pBdr>
              <w:spacing w:after="0" w:line="276" w:lineRule="auto"/>
              <w:jc w:val="right"/>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r>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6.935.000 </w:t>
            </w:r>
          </w:p>
        </w:tc>
      </w:tr>
      <w:tr w:rsidR="006905F4" w:rsidRPr="006905F4" w14:paraId="60278930" w14:textId="77777777" w:rsidTr="006905F4">
        <w:trPr>
          <w:trHeight w:val="300"/>
        </w:trPr>
        <w:tc>
          <w:tcPr>
            <w:tcW w:w="2835" w:type="dxa"/>
            <w:vAlign w:val="center"/>
            <w:hideMark/>
          </w:tcPr>
          <w:p w14:paraId="058DE5E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Retribusi Keamanan</w:t>
            </w:r>
          </w:p>
        </w:tc>
        <w:tc>
          <w:tcPr>
            <w:tcW w:w="2268" w:type="dxa"/>
            <w:noWrap/>
            <w:hideMark/>
          </w:tcPr>
          <w:p w14:paraId="2FB8AB3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5A8CA1C9" w14:textId="2A05E6D5" w:rsidR="006905F4" w:rsidRPr="006905F4" w:rsidRDefault="006905F4" w:rsidP="00EE613B">
            <w:pPr>
              <w:pBdr>
                <w:top w:val="nil"/>
                <w:left w:val="nil"/>
                <w:bottom w:val="nil"/>
                <w:right w:val="nil"/>
                <w:between w:val="nil"/>
              </w:pBdr>
              <w:spacing w:after="0" w:line="276" w:lineRule="auto"/>
              <w:ind w:left="567"/>
              <w:jc w:val="right"/>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r w:rsidR="00EE613B">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3.600.000 </w:t>
            </w:r>
          </w:p>
        </w:tc>
      </w:tr>
      <w:tr w:rsidR="006905F4" w:rsidRPr="006905F4" w14:paraId="78901881" w14:textId="77777777" w:rsidTr="006905F4">
        <w:trPr>
          <w:trHeight w:val="300"/>
        </w:trPr>
        <w:tc>
          <w:tcPr>
            <w:tcW w:w="2835" w:type="dxa"/>
            <w:vAlign w:val="bottom"/>
            <w:hideMark/>
          </w:tcPr>
          <w:p w14:paraId="67C6E93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Akm. Penyusutan Peralatan pabrik</w:t>
            </w:r>
          </w:p>
        </w:tc>
        <w:tc>
          <w:tcPr>
            <w:tcW w:w="2268" w:type="dxa"/>
            <w:noWrap/>
            <w:hideMark/>
          </w:tcPr>
          <w:p w14:paraId="54EE3A6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140" w:type="dxa"/>
            <w:noWrap/>
            <w:vAlign w:val="bottom"/>
            <w:hideMark/>
          </w:tcPr>
          <w:p w14:paraId="52433D36" w14:textId="3F753CBD" w:rsidR="006905F4" w:rsidRPr="006905F4" w:rsidRDefault="006905F4" w:rsidP="00EE613B">
            <w:pPr>
              <w:pBdr>
                <w:top w:val="nil"/>
                <w:left w:val="nil"/>
                <w:bottom w:val="nil"/>
                <w:right w:val="nil"/>
                <w:between w:val="nil"/>
              </w:pBdr>
              <w:spacing w:after="0" w:line="276" w:lineRule="auto"/>
              <w:ind w:left="567"/>
              <w:jc w:val="right"/>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r w:rsidR="00EE613B">
              <w:rPr>
                <w:rFonts w:ascii="Times New Roman" w:eastAsia="Times New Roman" w:hAnsi="Times New Roman" w:cs="Times New Roman"/>
                <w:highlight w:val="white"/>
                <w:lang w:val="en-US"/>
              </w:rPr>
              <w:t>Rp.</w:t>
            </w:r>
            <w:r w:rsidRPr="006905F4">
              <w:rPr>
                <w:rFonts w:ascii="Times New Roman" w:eastAsia="Times New Roman" w:hAnsi="Times New Roman" w:cs="Times New Roman"/>
                <w:highlight w:val="white"/>
                <w:lang w:val="id-ID"/>
              </w:rPr>
              <w:t xml:space="preserve">2.454.750 </w:t>
            </w:r>
          </w:p>
        </w:tc>
      </w:tr>
      <w:tr w:rsidR="006905F4" w:rsidRPr="006905F4" w14:paraId="5D691B9F" w14:textId="77777777" w:rsidTr="006905F4">
        <w:trPr>
          <w:trHeight w:val="300"/>
        </w:trPr>
        <w:tc>
          <w:tcPr>
            <w:tcW w:w="2835" w:type="dxa"/>
            <w:tcBorders>
              <w:top w:val="nil"/>
              <w:left w:val="nil"/>
              <w:bottom w:val="single" w:sz="4" w:space="0" w:color="auto"/>
              <w:right w:val="nil"/>
            </w:tcBorders>
            <w:noWrap/>
            <w:vAlign w:val="center"/>
            <w:hideMark/>
          </w:tcPr>
          <w:p w14:paraId="4B090F8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Gedung </w:t>
            </w:r>
          </w:p>
        </w:tc>
        <w:tc>
          <w:tcPr>
            <w:tcW w:w="2268" w:type="dxa"/>
            <w:tcBorders>
              <w:top w:val="nil"/>
              <w:left w:val="nil"/>
              <w:bottom w:val="single" w:sz="4" w:space="0" w:color="auto"/>
              <w:right w:val="nil"/>
            </w:tcBorders>
            <w:noWrap/>
            <w:vAlign w:val="bottom"/>
            <w:hideMark/>
          </w:tcPr>
          <w:p w14:paraId="35A5F295"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Rp         315.000.000 </w:t>
            </w:r>
          </w:p>
        </w:tc>
        <w:tc>
          <w:tcPr>
            <w:tcW w:w="2140" w:type="dxa"/>
            <w:tcBorders>
              <w:top w:val="nil"/>
              <w:left w:val="nil"/>
              <w:bottom w:val="single" w:sz="4" w:space="0" w:color="auto"/>
              <w:right w:val="nil"/>
            </w:tcBorders>
            <w:noWrap/>
            <w:hideMark/>
          </w:tcPr>
          <w:p w14:paraId="3A58029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3B3BC944" w14:textId="77777777" w:rsidTr="006905F4">
        <w:trPr>
          <w:trHeight w:val="300"/>
        </w:trPr>
        <w:tc>
          <w:tcPr>
            <w:tcW w:w="2835" w:type="dxa"/>
            <w:tcBorders>
              <w:top w:val="single" w:sz="4" w:space="0" w:color="auto"/>
              <w:left w:val="nil"/>
              <w:bottom w:val="single" w:sz="4" w:space="0" w:color="auto"/>
              <w:right w:val="nil"/>
            </w:tcBorders>
            <w:noWrap/>
            <w:vAlign w:val="bottom"/>
            <w:hideMark/>
          </w:tcPr>
          <w:p w14:paraId="245593C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Jumlah </w:t>
            </w:r>
          </w:p>
        </w:tc>
        <w:tc>
          <w:tcPr>
            <w:tcW w:w="2268" w:type="dxa"/>
            <w:tcBorders>
              <w:top w:val="single" w:sz="4" w:space="0" w:color="auto"/>
              <w:left w:val="nil"/>
              <w:bottom w:val="single" w:sz="4" w:space="0" w:color="auto"/>
              <w:right w:val="nil"/>
            </w:tcBorders>
            <w:noWrap/>
            <w:vAlign w:val="bottom"/>
            <w:hideMark/>
          </w:tcPr>
          <w:p w14:paraId="021229A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Rp992.750.000</w:t>
            </w:r>
          </w:p>
        </w:tc>
        <w:tc>
          <w:tcPr>
            <w:tcW w:w="2140" w:type="dxa"/>
            <w:tcBorders>
              <w:top w:val="single" w:sz="4" w:space="0" w:color="auto"/>
              <w:left w:val="nil"/>
              <w:bottom w:val="single" w:sz="4" w:space="0" w:color="auto"/>
              <w:right w:val="nil"/>
            </w:tcBorders>
            <w:noWrap/>
            <w:vAlign w:val="bottom"/>
            <w:hideMark/>
          </w:tcPr>
          <w:p w14:paraId="0DD4E40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Rp992.750.000</w:t>
            </w:r>
          </w:p>
        </w:tc>
      </w:tr>
    </w:tbl>
    <w:p w14:paraId="7FA50A7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Sumber: Olah data, 2022</w:t>
      </w:r>
    </w:p>
    <w:p w14:paraId="798EA1F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6FE83F9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Penyusunan neraca yang sesuai dengan SAK UMKM terlihat jelas bedanya dimana jika pada laporan keuangan yang dibuat oleh perusahan yaitu pada akun beban dan biaya di catat secara umum, akan tetapi pada penyusunan neraca sesuai dengan SAK UMKM dilakukan secara rinci dan terpisah. Ada beberapa akun yang dicatat dalam laporan yang dibuat berdasarkan SAK UMKM </w:t>
      </w:r>
    </w:p>
    <w:p w14:paraId="3BDC9358"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Kas</w:t>
      </w:r>
    </w:p>
    <w:p w14:paraId="180D6AD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uang tunai pada Kopi Selangit Kabupaten Musi Rawas pada periode 31 Desember 2021 sebesar </w:t>
      </w:r>
      <w:r w:rsidRPr="006905F4">
        <w:rPr>
          <w:rFonts w:ascii="Times New Roman" w:eastAsia="Times New Roman" w:hAnsi="Times New Roman" w:cs="Times New Roman"/>
          <w:highlight w:val="white"/>
          <w:lang w:val="sv-SE"/>
        </w:rPr>
        <w:t xml:space="preserve">Rp80.000.000 </w:t>
      </w:r>
      <w:r w:rsidRPr="006905F4">
        <w:rPr>
          <w:rFonts w:ascii="Times New Roman" w:eastAsia="Times New Roman" w:hAnsi="Times New Roman" w:cs="Times New Roman"/>
          <w:highlight w:val="white"/>
          <w:lang w:val="id-ID"/>
        </w:rPr>
        <w:t>Uang tunai yang dimaksud oleh pemilik  dalam hal ini berupa uang dalam  bentuk nyata maupun uang berupa tabungan. Hal ini karena antara uang tunai berbentuk giral dan uang tabungan tidak terpisah. Pencatatan keadaan kas tidak ada terjadi selisih</w:t>
      </w:r>
    </w:p>
    <w:p w14:paraId="55C79137"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Piutang </w:t>
      </w:r>
    </w:p>
    <w:p w14:paraId="641ADB2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piutang pada Kopi Selangit Kabupaten Musi Rawas pada periode 31 Desember 2021 sebesar Rp. </w:t>
      </w:r>
      <w:r w:rsidRPr="006905F4">
        <w:rPr>
          <w:rFonts w:ascii="Times New Roman" w:eastAsia="Times New Roman" w:hAnsi="Times New Roman" w:cs="Times New Roman"/>
          <w:highlight w:val="white"/>
          <w:lang w:val="sv-SE"/>
        </w:rPr>
        <w:t>400.000.000,00</w:t>
      </w:r>
      <w:r w:rsidRPr="006905F4">
        <w:rPr>
          <w:rFonts w:ascii="Times New Roman" w:eastAsia="Times New Roman" w:hAnsi="Times New Roman" w:cs="Times New Roman"/>
          <w:highlight w:val="white"/>
          <w:lang w:val="id-ID"/>
        </w:rPr>
        <w:t>. Piutang dalam hal ini merupakan pelanggan yang mengambil barang tetapi belum membayar secara keseluruhannya.  Antara pencatatan perusahaan dan yang peneliti lakukan tidak ada selisih.</w:t>
      </w:r>
    </w:p>
    <w:p w14:paraId="7556176B"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Perlengkapan</w:t>
      </w:r>
    </w:p>
    <w:p w14:paraId="02CD632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perlengkapan pada Kopi Selangit Kabupaten Musi Rawas pada periode 31 Desember 2021 sebesar Rp. </w:t>
      </w:r>
      <w:r w:rsidRPr="006905F4">
        <w:rPr>
          <w:rFonts w:ascii="Times New Roman" w:eastAsia="Times New Roman" w:hAnsi="Times New Roman" w:cs="Times New Roman"/>
          <w:highlight w:val="white"/>
          <w:lang w:val="sv-SE"/>
        </w:rPr>
        <w:t>8.000.000</w:t>
      </w:r>
      <w:r w:rsidRPr="006905F4">
        <w:rPr>
          <w:rFonts w:ascii="Times New Roman" w:eastAsia="Times New Roman" w:hAnsi="Times New Roman" w:cs="Times New Roman"/>
          <w:highlight w:val="white"/>
          <w:lang w:val="id-ID"/>
        </w:rPr>
        <w:t xml:space="preserve">. Perlengkapan dalam hal ini adalah semua bahan habis pakai yang digunakan untuk keperluan produksi kopi sampai pengemasan untuk </w:t>
      </w:r>
      <w:r w:rsidRPr="006905F4">
        <w:rPr>
          <w:rFonts w:ascii="Times New Roman" w:eastAsia="Times New Roman" w:hAnsi="Times New Roman" w:cs="Times New Roman"/>
          <w:highlight w:val="white"/>
          <w:lang w:val="id-ID"/>
        </w:rPr>
        <w:lastRenderedPageBreak/>
        <w:t xml:space="preserve">siap dijual. Pencatatan yang dilakukan oleh perusahaan dan yang peneliti lakukan tidak ada selisih.  </w:t>
      </w:r>
    </w:p>
    <w:p w14:paraId="1C628034"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Peralatan pabrik</w:t>
      </w:r>
    </w:p>
    <w:p w14:paraId="09DD0FF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peralatan pada Kopi Selangit Kabupaten Musi Rawas pada periode 31 Desember 2021 sebesar Rp. </w:t>
      </w:r>
      <w:r w:rsidRPr="006905F4">
        <w:rPr>
          <w:rFonts w:ascii="Times New Roman" w:eastAsia="Times New Roman" w:hAnsi="Times New Roman" w:cs="Times New Roman"/>
          <w:highlight w:val="white"/>
          <w:lang w:val="sv-SE"/>
        </w:rPr>
        <w:t>9.000.000.</w:t>
      </w:r>
      <w:r w:rsidRPr="006905F4">
        <w:rPr>
          <w:rFonts w:ascii="Times New Roman" w:eastAsia="Times New Roman" w:hAnsi="Times New Roman" w:cs="Times New Roman"/>
          <w:highlight w:val="white"/>
          <w:lang w:val="id-ID"/>
        </w:rPr>
        <w:t xml:space="preserve"> Peralatan pabriik  dalam hal ini berkaitan dengan alat berat yang menggunakan tenaga mesin maupun yang menggunakan tenaga manusia.  Pencatatan perusahaan dan penulis lakukan sama.</w:t>
      </w:r>
    </w:p>
    <w:p w14:paraId="00BAC670"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w:t>
      </w:r>
      <w:r w:rsidRPr="006905F4">
        <w:rPr>
          <w:rFonts w:ascii="Times New Roman" w:eastAsia="Times New Roman" w:hAnsi="Times New Roman" w:cs="Times New Roman"/>
          <w:highlight w:val="white"/>
          <w:lang w:val="en-US"/>
        </w:rPr>
        <w:t>mbelian</w:t>
      </w:r>
    </w:p>
    <w:p w14:paraId="185B574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Saldo pe</w:t>
      </w:r>
      <w:r w:rsidRPr="006905F4">
        <w:rPr>
          <w:rFonts w:ascii="Times New Roman" w:eastAsia="Times New Roman" w:hAnsi="Times New Roman" w:cs="Times New Roman"/>
          <w:highlight w:val="white"/>
          <w:lang w:val="en-US"/>
        </w:rPr>
        <w:t>mbelian</w:t>
      </w:r>
      <w:r w:rsidRPr="006905F4">
        <w:rPr>
          <w:rFonts w:ascii="Times New Roman" w:eastAsia="Times New Roman" w:hAnsi="Times New Roman" w:cs="Times New Roman"/>
          <w:highlight w:val="white"/>
          <w:lang w:val="id-ID"/>
        </w:rPr>
        <w:t xml:space="preserve"> pada Kopi Selangit Kabupaten Musi Rawas pada periode 31 Desember 2021 sebesar Rp</w:t>
      </w:r>
      <w:r w:rsidRPr="006905F4">
        <w:rPr>
          <w:rFonts w:ascii="Times New Roman" w:eastAsia="Times New Roman" w:hAnsi="Times New Roman" w:cs="Times New Roman"/>
          <w:highlight w:val="white"/>
          <w:lang w:val="en-US"/>
        </w:rPr>
        <w:t>.</w:t>
      </w:r>
      <w:r w:rsidRPr="006905F4">
        <w:rPr>
          <w:rFonts w:ascii="Times New Roman" w:eastAsia="Times New Roman" w:hAnsi="Times New Roman" w:cs="Times New Roman"/>
          <w:highlight w:val="white"/>
          <w:lang w:val="id-ID"/>
        </w:rPr>
        <w:t xml:space="preserve">160.650.000 yang terkait dengan bahan pokok berupa biji kopi ataupun bubuk kopi yang belum dikemas. Antara pencatatan perusahaan dan penulis lakukan tidak ada terjadi selisih. </w:t>
      </w:r>
    </w:p>
    <w:p w14:paraId="03303F86"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Utang </w:t>
      </w:r>
    </w:p>
    <w:p w14:paraId="6D01B8E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Utang dalam akun di neraca tersebut tidak dirinci, akan tetapi hanya tercatat sebagai utang saja. Utang dalam hal ini tentunya terkait dengan operasional perusahaan. Besarnya utang tercatat sebesar Rp41.000.000. Antara pencatatan perusahaan dan penulis lakukan tidak ada terjadi selisih</w:t>
      </w:r>
    </w:p>
    <w:p w14:paraId="761F6779"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Modal</w:t>
      </w:r>
    </w:p>
    <w:p w14:paraId="2DD1755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Saldo modal pada Kopi Selangit Kabupaten Musi Rawas pada periode 31 Desember 2021 sebesar Rp. 200.000.000,00.  Antara pencatatan perusahaan dan penulis lakukan tidak ada terjadi selisih    </w:t>
      </w:r>
    </w:p>
    <w:p w14:paraId="578F18C4" w14:textId="77777777" w:rsidR="006905F4" w:rsidRPr="006905F4" w:rsidRDefault="006905F4" w:rsidP="006905F4">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Gedung  </w:t>
      </w:r>
    </w:p>
    <w:p w14:paraId="27B5FDB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Gedung adalah tempat operasional Kopi Selangit Kabupaten Musi Rawas sebesar Rp. 315.000.000,00. Pencatatan yang dilakukan peneliti dan perusahaan tidak terjadi selisih.</w:t>
      </w:r>
    </w:p>
    <w:p w14:paraId="0CF34802" w14:textId="77777777" w:rsidR="00EE613B" w:rsidRDefault="00EE613B"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p>
    <w:p w14:paraId="0BD2CED1" w14:textId="0838FA9F" w:rsidR="006905F4" w:rsidRPr="00EE613B" w:rsidRDefault="00EE613B"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r w:rsidRPr="00EE613B">
        <w:rPr>
          <w:rFonts w:ascii="Times New Roman" w:eastAsia="Times New Roman" w:hAnsi="Times New Roman" w:cs="Times New Roman"/>
          <w:b/>
          <w:highlight w:val="white"/>
          <w:lang w:val="en-US"/>
        </w:rPr>
        <w:t xml:space="preserve">Tabel.4 Jurnal Penyesuaian Kopi Selangit Kabupaten Musi Rawas </w:t>
      </w:r>
    </w:p>
    <w:tbl>
      <w:tblPr>
        <w:tblW w:w="7648" w:type="dxa"/>
        <w:tblInd w:w="392" w:type="dxa"/>
        <w:tblBorders>
          <w:top w:val="single" w:sz="4" w:space="0" w:color="auto"/>
          <w:bottom w:val="single" w:sz="4" w:space="0" w:color="auto"/>
        </w:tblBorders>
        <w:tblLayout w:type="fixed"/>
        <w:tblLook w:val="01E0" w:firstRow="1" w:lastRow="1" w:firstColumn="1" w:lastColumn="1" w:noHBand="0" w:noVBand="0"/>
      </w:tblPr>
      <w:tblGrid>
        <w:gridCol w:w="249"/>
        <w:gridCol w:w="1310"/>
        <w:gridCol w:w="2406"/>
        <w:gridCol w:w="287"/>
        <w:gridCol w:w="1838"/>
        <w:gridCol w:w="1558"/>
      </w:tblGrid>
      <w:tr w:rsidR="006905F4" w:rsidRPr="006905F4" w14:paraId="17188051" w14:textId="77777777" w:rsidTr="00EE613B">
        <w:tc>
          <w:tcPr>
            <w:tcW w:w="1559" w:type="dxa"/>
            <w:gridSpan w:val="2"/>
            <w:tcBorders>
              <w:top w:val="single" w:sz="4" w:space="0" w:color="auto"/>
              <w:left w:val="nil"/>
              <w:bottom w:val="single" w:sz="4" w:space="0" w:color="auto"/>
              <w:right w:val="nil"/>
            </w:tcBorders>
            <w:hideMark/>
          </w:tcPr>
          <w:p w14:paraId="3154D50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lang w:val="sv-SE"/>
              </w:rPr>
            </w:pPr>
            <w:r w:rsidRPr="006905F4">
              <w:rPr>
                <w:rFonts w:ascii="Times New Roman" w:eastAsia="Times New Roman" w:hAnsi="Times New Roman" w:cs="Times New Roman"/>
                <w:b/>
                <w:bCs/>
                <w:highlight w:val="white"/>
                <w:lang w:val="sv-SE"/>
              </w:rPr>
              <w:t>Tanggal</w:t>
            </w:r>
          </w:p>
        </w:tc>
        <w:tc>
          <w:tcPr>
            <w:tcW w:w="2406" w:type="dxa"/>
            <w:tcBorders>
              <w:top w:val="single" w:sz="4" w:space="0" w:color="auto"/>
              <w:left w:val="nil"/>
              <w:bottom w:val="single" w:sz="4" w:space="0" w:color="auto"/>
              <w:right w:val="nil"/>
            </w:tcBorders>
            <w:hideMark/>
          </w:tcPr>
          <w:p w14:paraId="1E7D7B1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lang w:val="sv-SE"/>
              </w:rPr>
            </w:pPr>
            <w:r w:rsidRPr="006905F4">
              <w:rPr>
                <w:rFonts w:ascii="Times New Roman" w:eastAsia="Times New Roman" w:hAnsi="Times New Roman" w:cs="Times New Roman"/>
                <w:b/>
                <w:bCs/>
                <w:highlight w:val="white"/>
                <w:lang w:val="sv-SE"/>
              </w:rPr>
              <w:t xml:space="preserve">Keterangan </w:t>
            </w:r>
          </w:p>
        </w:tc>
        <w:tc>
          <w:tcPr>
            <w:tcW w:w="287" w:type="dxa"/>
            <w:tcBorders>
              <w:top w:val="single" w:sz="4" w:space="0" w:color="auto"/>
              <w:left w:val="nil"/>
              <w:bottom w:val="single" w:sz="4" w:space="0" w:color="auto"/>
              <w:right w:val="nil"/>
            </w:tcBorders>
            <w:hideMark/>
          </w:tcPr>
          <w:p w14:paraId="4EE7B30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lang w:val="sv-SE"/>
              </w:rPr>
            </w:pPr>
            <w:r w:rsidRPr="006905F4">
              <w:rPr>
                <w:rFonts w:ascii="Times New Roman" w:eastAsia="Times New Roman" w:hAnsi="Times New Roman" w:cs="Times New Roman"/>
                <w:b/>
                <w:bCs/>
                <w:highlight w:val="white"/>
                <w:lang w:val="sv-SE"/>
              </w:rPr>
              <w:t xml:space="preserve">Ref </w:t>
            </w:r>
          </w:p>
        </w:tc>
        <w:tc>
          <w:tcPr>
            <w:tcW w:w="1838" w:type="dxa"/>
            <w:tcBorders>
              <w:top w:val="single" w:sz="4" w:space="0" w:color="auto"/>
              <w:left w:val="nil"/>
              <w:bottom w:val="single" w:sz="4" w:space="0" w:color="auto"/>
              <w:right w:val="nil"/>
            </w:tcBorders>
            <w:hideMark/>
          </w:tcPr>
          <w:p w14:paraId="29CC5B6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lang w:val="sv-SE"/>
              </w:rPr>
            </w:pPr>
            <w:r w:rsidRPr="006905F4">
              <w:rPr>
                <w:rFonts w:ascii="Times New Roman" w:eastAsia="Times New Roman" w:hAnsi="Times New Roman" w:cs="Times New Roman"/>
                <w:b/>
                <w:bCs/>
                <w:highlight w:val="white"/>
                <w:lang w:val="sv-SE"/>
              </w:rPr>
              <w:t>Debet</w:t>
            </w:r>
          </w:p>
        </w:tc>
        <w:tc>
          <w:tcPr>
            <w:tcW w:w="1558" w:type="dxa"/>
            <w:tcBorders>
              <w:top w:val="single" w:sz="4" w:space="0" w:color="auto"/>
              <w:left w:val="nil"/>
              <w:bottom w:val="single" w:sz="4" w:space="0" w:color="auto"/>
              <w:right w:val="nil"/>
            </w:tcBorders>
            <w:hideMark/>
          </w:tcPr>
          <w:p w14:paraId="1FDA5C6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bCs/>
                <w:highlight w:val="white"/>
                <w:lang w:val="sv-SE"/>
              </w:rPr>
            </w:pPr>
            <w:r w:rsidRPr="006905F4">
              <w:rPr>
                <w:rFonts w:ascii="Times New Roman" w:eastAsia="Times New Roman" w:hAnsi="Times New Roman" w:cs="Times New Roman"/>
                <w:b/>
                <w:bCs/>
                <w:highlight w:val="white"/>
                <w:lang w:val="sv-SE"/>
              </w:rPr>
              <w:t xml:space="preserve">Kredit </w:t>
            </w:r>
          </w:p>
        </w:tc>
      </w:tr>
      <w:tr w:rsidR="006905F4" w:rsidRPr="006905F4" w14:paraId="0E6D9645" w14:textId="77777777" w:rsidTr="00EE613B">
        <w:tc>
          <w:tcPr>
            <w:tcW w:w="249" w:type="dxa"/>
            <w:tcBorders>
              <w:top w:val="nil"/>
              <w:left w:val="nil"/>
              <w:bottom w:val="nil"/>
              <w:right w:val="nil"/>
            </w:tcBorders>
            <w:hideMark/>
          </w:tcPr>
          <w:p w14:paraId="21FF582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Des</w:t>
            </w:r>
          </w:p>
        </w:tc>
        <w:tc>
          <w:tcPr>
            <w:tcW w:w="1310" w:type="dxa"/>
            <w:tcBorders>
              <w:top w:val="nil"/>
              <w:left w:val="nil"/>
              <w:bottom w:val="nil"/>
              <w:right w:val="nil"/>
            </w:tcBorders>
            <w:hideMark/>
          </w:tcPr>
          <w:p w14:paraId="5BE68B6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31</w:t>
            </w:r>
          </w:p>
        </w:tc>
        <w:tc>
          <w:tcPr>
            <w:tcW w:w="2406" w:type="dxa"/>
            <w:tcBorders>
              <w:top w:val="nil"/>
              <w:left w:val="nil"/>
              <w:bottom w:val="nil"/>
              <w:right w:val="nil"/>
            </w:tcBorders>
            <w:hideMark/>
          </w:tcPr>
          <w:p w14:paraId="367E5B6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id-ID"/>
              </w:rPr>
              <w:t>2</w:t>
            </w:r>
            <w:r w:rsidRPr="006905F4">
              <w:rPr>
                <w:rFonts w:ascii="Times New Roman" w:eastAsia="Times New Roman" w:hAnsi="Times New Roman" w:cs="Times New Roman"/>
                <w:bCs/>
                <w:highlight w:val="white"/>
                <w:lang w:val="sv-SE"/>
              </w:rPr>
              <w:t>) Beban Peny. Peralatan pabrik</w:t>
            </w:r>
          </w:p>
          <w:p w14:paraId="2884B99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 xml:space="preserve">        Akm. Peny. Peralatan pabrik </w:t>
            </w:r>
          </w:p>
        </w:tc>
        <w:tc>
          <w:tcPr>
            <w:tcW w:w="287" w:type="dxa"/>
            <w:tcBorders>
              <w:top w:val="nil"/>
              <w:left w:val="nil"/>
              <w:bottom w:val="nil"/>
              <w:right w:val="nil"/>
            </w:tcBorders>
          </w:tcPr>
          <w:p w14:paraId="06CF7F9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838" w:type="dxa"/>
            <w:tcBorders>
              <w:top w:val="nil"/>
              <w:left w:val="nil"/>
              <w:bottom w:val="nil"/>
              <w:right w:val="nil"/>
            </w:tcBorders>
            <w:hideMark/>
          </w:tcPr>
          <w:p w14:paraId="615D7E45"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id-ID"/>
              </w:rPr>
            </w:pPr>
            <w:r w:rsidRPr="006905F4">
              <w:rPr>
                <w:rFonts w:ascii="Times New Roman" w:eastAsia="Times New Roman" w:hAnsi="Times New Roman" w:cs="Times New Roman"/>
                <w:bCs/>
                <w:highlight w:val="white"/>
                <w:lang w:val="sv-SE"/>
              </w:rPr>
              <w:t xml:space="preserve">Rp </w:t>
            </w:r>
            <w:r w:rsidRPr="006905F4">
              <w:rPr>
                <w:rFonts w:ascii="Times New Roman" w:eastAsia="Times New Roman" w:hAnsi="Times New Roman" w:cs="Times New Roman"/>
                <w:highlight w:val="white"/>
                <w:lang w:val="id-ID"/>
              </w:rPr>
              <w:t xml:space="preserve"> 2.454.750</w:t>
            </w:r>
          </w:p>
        </w:tc>
        <w:tc>
          <w:tcPr>
            <w:tcW w:w="1558" w:type="dxa"/>
            <w:tcBorders>
              <w:top w:val="nil"/>
              <w:left w:val="nil"/>
              <w:bottom w:val="nil"/>
              <w:right w:val="nil"/>
            </w:tcBorders>
          </w:tcPr>
          <w:p w14:paraId="5AC1F76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id-ID"/>
              </w:rPr>
            </w:pPr>
          </w:p>
          <w:p w14:paraId="0FA803D1" w14:textId="77777777" w:rsidR="00EE613B" w:rsidRDefault="00EE613B"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p>
          <w:p w14:paraId="3BA724A5" w14:textId="77777777" w:rsidR="00EE613B" w:rsidRDefault="00EE613B"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p>
          <w:p w14:paraId="5E3E130C"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id-ID"/>
              </w:rPr>
            </w:pPr>
            <w:r w:rsidRPr="006905F4">
              <w:rPr>
                <w:rFonts w:ascii="Times New Roman" w:eastAsia="Times New Roman" w:hAnsi="Times New Roman" w:cs="Times New Roman"/>
                <w:bCs/>
                <w:highlight w:val="white"/>
                <w:lang w:val="sv-SE"/>
              </w:rPr>
              <w:t xml:space="preserve">Rp </w:t>
            </w:r>
            <w:r w:rsidRPr="006905F4">
              <w:rPr>
                <w:rFonts w:ascii="Times New Roman" w:eastAsia="Times New Roman" w:hAnsi="Times New Roman" w:cs="Times New Roman"/>
                <w:highlight w:val="white"/>
                <w:lang w:val="id-ID"/>
              </w:rPr>
              <w:t xml:space="preserve"> 2.454.750</w:t>
            </w:r>
          </w:p>
        </w:tc>
      </w:tr>
      <w:tr w:rsidR="006905F4" w:rsidRPr="006905F4" w14:paraId="361BB48B" w14:textId="77777777" w:rsidTr="00EE613B">
        <w:tc>
          <w:tcPr>
            <w:tcW w:w="249" w:type="dxa"/>
            <w:tcBorders>
              <w:top w:val="nil"/>
              <w:left w:val="nil"/>
              <w:bottom w:val="nil"/>
              <w:right w:val="nil"/>
            </w:tcBorders>
          </w:tcPr>
          <w:p w14:paraId="1D2A7F8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310" w:type="dxa"/>
            <w:tcBorders>
              <w:top w:val="nil"/>
              <w:left w:val="nil"/>
              <w:bottom w:val="nil"/>
              <w:right w:val="nil"/>
            </w:tcBorders>
            <w:hideMark/>
          </w:tcPr>
          <w:p w14:paraId="026C1DB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31</w:t>
            </w:r>
          </w:p>
        </w:tc>
        <w:tc>
          <w:tcPr>
            <w:tcW w:w="2406" w:type="dxa"/>
            <w:tcBorders>
              <w:top w:val="nil"/>
              <w:left w:val="nil"/>
              <w:bottom w:val="nil"/>
              <w:right w:val="nil"/>
            </w:tcBorders>
            <w:hideMark/>
          </w:tcPr>
          <w:p w14:paraId="08BBBE2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id-ID"/>
              </w:rPr>
              <w:t>3</w:t>
            </w:r>
            <w:r w:rsidRPr="006905F4">
              <w:rPr>
                <w:rFonts w:ascii="Times New Roman" w:eastAsia="Times New Roman" w:hAnsi="Times New Roman" w:cs="Times New Roman"/>
                <w:bCs/>
                <w:highlight w:val="white"/>
                <w:lang w:val="sv-SE"/>
              </w:rPr>
              <w:t>) Beban Perlengkapan Pabrik</w:t>
            </w:r>
          </w:p>
          <w:p w14:paraId="2579E5FD" w14:textId="42D4471D" w:rsidR="006905F4" w:rsidRPr="006905F4" w:rsidRDefault="00EE613B"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Pr>
                <w:rFonts w:ascii="Times New Roman" w:eastAsia="Times New Roman" w:hAnsi="Times New Roman" w:cs="Times New Roman"/>
                <w:bCs/>
                <w:highlight w:val="white"/>
                <w:lang w:val="sv-SE"/>
              </w:rPr>
              <w:t xml:space="preserve"> </w:t>
            </w:r>
            <w:r w:rsidR="006905F4" w:rsidRPr="006905F4">
              <w:rPr>
                <w:rFonts w:ascii="Times New Roman" w:eastAsia="Times New Roman" w:hAnsi="Times New Roman" w:cs="Times New Roman"/>
                <w:bCs/>
                <w:highlight w:val="white"/>
                <w:lang w:val="sv-SE"/>
              </w:rPr>
              <w:t xml:space="preserve">      Perlengkapan Pabrik </w:t>
            </w:r>
          </w:p>
        </w:tc>
        <w:tc>
          <w:tcPr>
            <w:tcW w:w="287" w:type="dxa"/>
            <w:tcBorders>
              <w:top w:val="nil"/>
              <w:left w:val="nil"/>
              <w:bottom w:val="nil"/>
              <w:right w:val="nil"/>
            </w:tcBorders>
          </w:tcPr>
          <w:p w14:paraId="5078D7E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838" w:type="dxa"/>
            <w:tcBorders>
              <w:top w:val="nil"/>
              <w:left w:val="nil"/>
              <w:bottom w:val="nil"/>
              <w:right w:val="nil"/>
            </w:tcBorders>
            <w:hideMark/>
          </w:tcPr>
          <w:p w14:paraId="46FF313D"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Rp    722.500</w:t>
            </w:r>
          </w:p>
        </w:tc>
        <w:tc>
          <w:tcPr>
            <w:tcW w:w="1558" w:type="dxa"/>
            <w:tcBorders>
              <w:top w:val="nil"/>
              <w:left w:val="nil"/>
              <w:bottom w:val="nil"/>
              <w:right w:val="nil"/>
            </w:tcBorders>
          </w:tcPr>
          <w:p w14:paraId="4710C66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p w14:paraId="16359EDE" w14:textId="77777777" w:rsidR="00EE613B" w:rsidRDefault="00EE613B"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p>
          <w:p w14:paraId="221C64B8" w14:textId="77777777" w:rsidR="00EE613B" w:rsidRDefault="00EE613B"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p>
          <w:p w14:paraId="51AC7A60" w14:textId="77777777" w:rsidR="00EE613B" w:rsidRDefault="00EE613B"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p>
          <w:p w14:paraId="6999388F"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Rp    722.500</w:t>
            </w:r>
          </w:p>
        </w:tc>
      </w:tr>
      <w:tr w:rsidR="006905F4" w:rsidRPr="006905F4" w14:paraId="590A5DC7" w14:textId="77777777" w:rsidTr="00EE613B">
        <w:tc>
          <w:tcPr>
            <w:tcW w:w="249" w:type="dxa"/>
            <w:tcBorders>
              <w:top w:val="nil"/>
              <w:left w:val="nil"/>
              <w:bottom w:val="single" w:sz="4" w:space="0" w:color="auto"/>
              <w:right w:val="nil"/>
            </w:tcBorders>
          </w:tcPr>
          <w:p w14:paraId="5FEA163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310" w:type="dxa"/>
            <w:tcBorders>
              <w:top w:val="nil"/>
              <w:left w:val="nil"/>
              <w:bottom w:val="single" w:sz="4" w:space="0" w:color="auto"/>
              <w:right w:val="nil"/>
            </w:tcBorders>
            <w:hideMark/>
          </w:tcPr>
          <w:p w14:paraId="3263B83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31</w:t>
            </w:r>
          </w:p>
        </w:tc>
        <w:tc>
          <w:tcPr>
            <w:tcW w:w="2406" w:type="dxa"/>
            <w:tcBorders>
              <w:top w:val="nil"/>
              <w:left w:val="nil"/>
              <w:bottom w:val="single" w:sz="4" w:space="0" w:color="auto"/>
              <w:right w:val="nil"/>
            </w:tcBorders>
            <w:hideMark/>
          </w:tcPr>
          <w:p w14:paraId="369DF2B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id-ID"/>
              </w:rPr>
            </w:pPr>
            <w:r w:rsidRPr="006905F4">
              <w:rPr>
                <w:rFonts w:ascii="Times New Roman" w:eastAsia="Times New Roman" w:hAnsi="Times New Roman" w:cs="Times New Roman"/>
                <w:bCs/>
                <w:highlight w:val="white"/>
                <w:lang w:val="id-ID"/>
              </w:rPr>
              <w:t xml:space="preserve">5) Beban Peny. Gedung </w:t>
            </w:r>
          </w:p>
          <w:p w14:paraId="647511D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id-ID"/>
              </w:rPr>
              <w:t xml:space="preserve">         Akm. Peny. </w:t>
            </w:r>
            <w:r w:rsidRPr="006905F4">
              <w:rPr>
                <w:rFonts w:ascii="Times New Roman" w:eastAsia="Times New Roman" w:hAnsi="Times New Roman" w:cs="Times New Roman"/>
                <w:bCs/>
                <w:highlight w:val="white"/>
                <w:lang w:val="sv-SE"/>
              </w:rPr>
              <w:t xml:space="preserve">Gedung </w:t>
            </w:r>
          </w:p>
        </w:tc>
        <w:tc>
          <w:tcPr>
            <w:tcW w:w="287" w:type="dxa"/>
            <w:tcBorders>
              <w:top w:val="nil"/>
              <w:left w:val="nil"/>
              <w:bottom w:val="single" w:sz="4" w:space="0" w:color="auto"/>
              <w:right w:val="nil"/>
            </w:tcBorders>
          </w:tcPr>
          <w:p w14:paraId="7A39A01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838" w:type="dxa"/>
            <w:tcBorders>
              <w:top w:val="nil"/>
              <w:left w:val="nil"/>
              <w:bottom w:val="single" w:sz="4" w:space="0" w:color="auto"/>
              <w:right w:val="nil"/>
            </w:tcBorders>
            <w:hideMark/>
          </w:tcPr>
          <w:p w14:paraId="0FBFADC3"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Rp</w:t>
            </w:r>
            <w:r w:rsidRPr="006905F4">
              <w:rPr>
                <w:rFonts w:ascii="Times New Roman" w:eastAsia="Times New Roman" w:hAnsi="Times New Roman" w:cs="Times New Roman"/>
                <w:bCs/>
                <w:highlight w:val="white"/>
                <w:lang w:val="id-ID"/>
              </w:rPr>
              <w:t xml:space="preserve"> </w:t>
            </w:r>
            <w:r w:rsidRPr="006905F4">
              <w:rPr>
                <w:rFonts w:ascii="Times New Roman" w:eastAsia="Times New Roman" w:hAnsi="Times New Roman" w:cs="Times New Roman"/>
                <w:bCs/>
                <w:highlight w:val="white"/>
                <w:lang w:val="sv-SE"/>
              </w:rPr>
              <w:t>31.500.000</w:t>
            </w:r>
          </w:p>
        </w:tc>
        <w:tc>
          <w:tcPr>
            <w:tcW w:w="1558" w:type="dxa"/>
            <w:tcBorders>
              <w:top w:val="nil"/>
              <w:left w:val="nil"/>
              <w:bottom w:val="single" w:sz="4" w:space="0" w:color="auto"/>
              <w:right w:val="nil"/>
            </w:tcBorders>
          </w:tcPr>
          <w:p w14:paraId="4779BAD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p w14:paraId="64B8F701" w14:textId="77777777" w:rsidR="00EE613B" w:rsidRDefault="00EE613B"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p>
          <w:p w14:paraId="24011835"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Rp 31.500.000</w:t>
            </w:r>
          </w:p>
        </w:tc>
      </w:tr>
      <w:tr w:rsidR="006905F4" w:rsidRPr="006905F4" w14:paraId="4C63CA0A" w14:textId="77777777" w:rsidTr="00EE613B">
        <w:tc>
          <w:tcPr>
            <w:tcW w:w="249" w:type="dxa"/>
            <w:tcBorders>
              <w:top w:val="single" w:sz="4" w:space="0" w:color="auto"/>
              <w:left w:val="nil"/>
              <w:bottom w:val="single" w:sz="4" w:space="0" w:color="auto"/>
              <w:right w:val="nil"/>
            </w:tcBorders>
          </w:tcPr>
          <w:p w14:paraId="7DBC81C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310" w:type="dxa"/>
            <w:tcBorders>
              <w:top w:val="single" w:sz="4" w:space="0" w:color="auto"/>
              <w:left w:val="nil"/>
              <w:bottom w:val="single" w:sz="4" w:space="0" w:color="auto"/>
              <w:right w:val="nil"/>
            </w:tcBorders>
          </w:tcPr>
          <w:p w14:paraId="43CC352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2406" w:type="dxa"/>
            <w:tcBorders>
              <w:top w:val="single" w:sz="4" w:space="0" w:color="auto"/>
              <w:left w:val="nil"/>
              <w:bottom w:val="single" w:sz="4" w:space="0" w:color="auto"/>
              <w:right w:val="nil"/>
            </w:tcBorders>
            <w:hideMark/>
          </w:tcPr>
          <w:p w14:paraId="0C20862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r w:rsidRPr="006905F4">
              <w:rPr>
                <w:rFonts w:ascii="Times New Roman" w:eastAsia="Times New Roman" w:hAnsi="Times New Roman" w:cs="Times New Roman"/>
                <w:bCs/>
                <w:highlight w:val="white"/>
                <w:lang w:val="sv-SE"/>
              </w:rPr>
              <w:t xml:space="preserve">Jumlah </w:t>
            </w:r>
          </w:p>
        </w:tc>
        <w:tc>
          <w:tcPr>
            <w:tcW w:w="287" w:type="dxa"/>
            <w:tcBorders>
              <w:top w:val="single" w:sz="4" w:space="0" w:color="auto"/>
              <w:left w:val="nil"/>
              <w:bottom w:val="single" w:sz="4" w:space="0" w:color="auto"/>
              <w:right w:val="nil"/>
            </w:tcBorders>
          </w:tcPr>
          <w:p w14:paraId="56C7E76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bCs/>
                <w:highlight w:val="white"/>
                <w:lang w:val="sv-SE"/>
              </w:rPr>
            </w:pPr>
          </w:p>
        </w:tc>
        <w:tc>
          <w:tcPr>
            <w:tcW w:w="1838" w:type="dxa"/>
            <w:tcBorders>
              <w:top w:val="single" w:sz="4" w:space="0" w:color="auto"/>
              <w:left w:val="nil"/>
              <w:bottom w:val="single" w:sz="4" w:space="0" w:color="auto"/>
              <w:right w:val="nil"/>
            </w:tcBorders>
            <w:vAlign w:val="bottom"/>
            <w:hideMark/>
          </w:tcPr>
          <w:p w14:paraId="4E0534B5"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
                <w:highlight w:val="white"/>
                <w:lang w:val="id-ID"/>
              </w:rPr>
            </w:pPr>
            <w:r w:rsidRPr="006905F4">
              <w:rPr>
                <w:rFonts w:ascii="Times New Roman" w:eastAsia="Times New Roman" w:hAnsi="Times New Roman" w:cs="Times New Roman"/>
                <w:b/>
                <w:highlight w:val="white"/>
                <w:lang w:val="sv-SE"/>
              </w:rPr>
              <w:t>Rp34.677.250</w:t>
            </w:r>
          </w:p>
        </w:tc>
        <w:tc>
          <w:tcPr>
            <w:tcW w:w="1558" w:type="dxa"/>
            <w:tcBorders>
              <w:top w:val="single" w:sz="4" w:space="0" w:color="auto"/>
              <w:left w:val="nil"/>
              <w:bottom w:val="single" w:sz="4" w:space="0" w:color="auto"/>
              <w:right w:val="nil"/>
            </w:tcBorders>
            <w:vAlign w:val="bottom"/>
            <w:hideMark/>
          </w:tcPr>
          <w:p w14:paraId="38C3D8E0" w14:textId="77777777" w:rsidR="006905F4" w:rsidRPr="006905F4" w:rsidRDefault="006905F4" w:rsidP="00EE613B">
            <w:pPr>
              <w:pBdr>
                <w:top w:val="nil"/>
                <w:left w:val="nil"/>
                <w:bottom w:val="nil"/>
                <w:right w:val="nil"/>
                <w:between w:val="nil"/>
              </w:pBdr>
              <w:spacing w:after="0" w:line="276" w:lineRule="auto"/>
              <w:jc w:val="both"/>
              <w:rPr>
                <w:rFonts w:ascii="Times New Roman" w:eastAsia="Times New Roman" w:hAnsi="Times New Roman" w:cs="Times New Roman"/>
                <w:b/>
                <w:highlight w:val="white"/>
                <w:lang w:val="sv-SE"/>
              </w:rPr>
            </w:pPr>
            <w:r w:rsidRPr="006905F4">
              <w:rPr>
                <w:rFonts w:ascii="Times New Roman" w:eastAsia="Times New Roman" w:hAnsi="Times New Roman" w:cs="Times New Roman"/>
                <w:b/>
                <w:highlight w:val="white"/>
                <w:lang w:val="sv-SE"/>
              </w:rPr>
              <w:t>Rp34.677.250</w:t>
            </w:r>
          </w:p>
        </w:tc>
      </w:tr>
    </w:tbl>
    <w:p w14:paraId="2B4AB21B" w14:textId="77777777" w:rsid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5190982B" w14:textId="77777777" w:rsidR="00EE613B" w:rsidRPr="006905F4" w:rsidRDefault="00EE613B"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63CF5F8B" w14:textId="1D5D18CA" w:rsidR="006905F4" w:rsidRPr="00EE613B" w:rsidRDefault="00EE613B" w:rsidP="00EE613B">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r w:rsidRPr="00EE613B">
        <w:rPr>
          <w:rFonts w:ascii="Times New Roman" w:eastAsia="Times New Roman" w:hAnsi="Times New Roman" w:cs="Times New Roman"/>
          <w:b/>
          <w:highlight w:val="white"/>
          <w:lang w:val="pt-BR"/>
        </w:rPr>
        <w:lastRenderedPageBreak/>
        <w:t xml:space="preserve">Tabel.5 </w:t>
      </w:r>
      <w:r w:rsidR="006905F4" w:rsidRPr="00EE613B">
        <w:rPr>
          <w:rFonts w:ascii="Times New Roman" w:eastAsia="Times New Roman" w:hAnsi="Times New Roman" w:cs="Times New Roman"/>
          <w:b/>
          <w:highlight w:val="white"/>
          <w:lang w:val="pt-BR"/>
        </w:rPr>
        <w:t>KOPI SELANGIT KABUPATEN MUSI RAWAS</w:t>
      </w:r>
      <w:r>
        <w:rPr>
          <w:rFonts w:ascii="Times New Roman" w:eastAsia="Times New Roman" w:hAnsi="Times New Roman" w:cs="Times New Roman"/>
          <w:b/>
          <w:highlight w:val="white"/>
          <w:lang w:val="en-US"/>
        </w:rPr>
        <w:t xml:space="preserve"> </w:t>
      </w:r>
      <w:r w:rsidR="006905F4" w:rsidRPr="00EE613B">
        <w:rPr>
          <w:rFonts w:ascii="Times New Roman" w:eastAsia="Times New Roman" w:hAnsi="Times New Roman" w:cs="Times New Roman"/>
          <w:b/>
          <w:highlight w:val="white"/>
          <w:lang w:val="sv-SE"/>
        </w:rPr>
        <w:t>NERACA SALDO SETELAH DISESUAIKANTAHUN 2021</w:t>
      </w:r>
    </w:p>
    <w:tbl>
      <w:tblPr>
        <w:tblW w:w="7550" w:type="dxa"/>
        <w:tblInd w:w="392" w:type="dxa"/>
        <w:tblLook w:val="04A0" w:firstRow="1" w:lastRow="0" w:firstColumn="1" w:lastColumn="0" w:noHBand="0" w:noVBand="1"/>
      </w:tblPr>
      <w:tblGrid>
        <w:gridCol w:w="2693"/>
        <w:gridCol w:w="2552"/>
        <w:gridCol w:w="2305"/>
      </w:tblGrid>
      <w:tr w:rsidR="006905F4" w:rsidRPr="006905F4" w14:paraId="572CD3C1" w14:textId="77777777" w:rsidTr="00744049">
        <w:trPr>
          <w:trHeight w:val="50"/>
        </w:trPr>
        <w:tc>
          <w:tcPr>
            <w:tcW w:w="2693" w:type="dxa"/>
            <w:tcBorders>
              <w:top w:val="single" w:sz="8" w:space="0" w:color="auto"/>
              <w:left w:val="nil"/>
              <w:bottom w:val="single" w:sz="8" w:space="0" w:color="auto"/>
              <w:right w:val="nil"/>
            </w:tcBorders>
            <w:vAlign w:val="center"/>
            <w:hideMark/>
          </w:tcPr>
          <w:p w14:paraId="2591439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Akun</w:t>
            </w:r>
          </w:p>
        </w:tc>
        <w:tc>
          <w:tcPr>
            <w:tcW w:w="2552" w:type="dxa"/>
            <w:tcBorders>
              <w:top w:val="single" w:sz="8" w:space="0" w:color="auto"/>
              <w:left w:val="nil"/>
              <w:bottom w:val="single" w:sz="8" w:space="0" w:color="auto"/>
              <w:right w:val="nil"/>
            </w:tcBorders>
            <w:noWrap/>
            <w:vAlign w:val="center"/>
            <w:hideMark/>
          </w:tcPr>
          <w:p w14:paraId="50DBE25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Debit </w:t>
            </w:r>
          </w:p>
        </w:tc>
        <w:tc>
          <w:tcPr>
            <w:tcW w:w="2305" w:type="dxa"/>
            <w:tcBorders>
              <w:top w:val="single" w:sz="8" w:space="0" w:color="auto"/>
              <w:left w:val="nil"/>
              <w:bottom w:val="single" w:sz="8" w:space="0" w:color="auto"/>
              <w:right w:val="nil"/>
            </w:tcBorders>
            <w:noWrap/>
            <w:vAlign w:val="center"/>
            <w:hideMark/>
          </w:tcPr>
          <w:p w14:paraId="1E87B4B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Kredit </w:t>
            </w:r>
          </w:p>
        </w:tc>
      </w:tr>
      <w:tr w:rsidR="006905F4" w:rsidRPr="006905F4" w14:paraId="39095471" w14:textId="77777777" w:rsidTr="00744049">
        <w:trPr>
          <w:trHeight w:val="50"/>
        </w:trPr>
        <w:tc>
          <w:tcPr>
            <w:tcW w:w="2693" w:type="dxa"/>
            <w:noWrap/>
            <w:hideMark/>
          </w:tcPr>
          <w:p w14:paraId="6DC475F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Uang Tunai</w:t>
            </w:r>
          </w:p>
        </w:tc>
        <w:tc>
          <w:tcPr>
            <w:tcW w:w="2552" w:type="dxa"/>
            <w:noWrap/>
            <w:hideMark/>
          </w:tcPr>
          <w:p w14:paraId="24ED8EC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Rp80.000.000</w:t>
            </w:r>
          </w:p>
        </w:tc>
        <w:tc>
          <w:tcPr>
            <w:tcW w:w="2305" w:type="dxa"/>
            <w:noWrap/>
            <w:hideMark/>
          </w:tcPr>
          <w:p w14:paraId="488BDF7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46D1FE02" w14:textId="77777777" w:rsidTr="00744049">
        <w:trPr>
          <w:trHeight w:val="70"/>
        </w:trPr>
        <w:tc>
          <w:tcPr>
            <w:tcW w:w="2693" w:type="dxa"/>
            <w:noWrap/>
            <w:hideMark/>
          </w:tcPr>
          <w:p w14:paraId="35F935F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Piutang </w:t>
            </w:r>
          </w:p>
        </w:tc>
        <w:tc>
          <w:tcPr>
            <w:tcW w:w="2552" w:type="dxa"/>
            <w:noWrap/>
            <w:hideMark/>
          </w:tcPr>
          <w:p w14:paraId="3498001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Rp400.000.000</w:t>
            </w:r>
          </w:p>
        </w:tc>
        <w:tc>
          <w:tcPr>
            <w:tcW w:w="2305" w:type="dxa"/>
            <w:noWrap/>
            <w:hideMark/>
          </w:tcPr>
          <w:p w14:paraId="4647AD5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73613122" w14:textId="77777777" w:rsidTr="00744049">
        <w:trPr>
          <w:trHeight w:val="70"/>
        </w:trPr>
        <w:tc>
          <w:tcPr>
            <w:tcW w:w="2693" w:type="dxa"/>
            <w:noWrap/>
            <w:hideMark/>
          </w:tcPr>
          <w:p w14:paraId="010A61E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Perlengkapan Pabrik</w:t>
            </w:r>
          </w:p>
        </w:tc>
        <w:tc>
          <w:tcPr>
            <w:tcW w:w="2552" w:type="dxa"/>
            <w:noWrap/>
            <w:hideMark/>
          </w:tcPr>
          <w:p w14:paraId="065B9AB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Rp7.277.500</w:t>
            </w:r>
          </w:p>
        </w:tc>
        <w:tc>
          <w:tcPr>
            <w:tcW w:w="2305" w:type="dxa"/>
            <w:noWrap/>
            <w:hideMark/>
          </w:tcPr>
          <w:p w14:paraId="034B1B4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02BFABB8" w14:textId="77777777" w:rsidTr="00744049">
        <w:trPr>
          <w:trHeight w:val="70"/>
        </w:trPr>
        <w:tc>
          <w:tcPr>
            <w:tcW w:w="2693" w:type="dxa"/>
            <w:noWrap/>
            <w:hideMark/>
          </w:tcPr>
          <w:p w14:paraId="72A6DFD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Peralatan Pabrik </w:t>
            </w:r>
          </w:p>
        </w:tc>
        <w:tc>
          <w:tcPr>
            <w:tcW w:w="2552" w:type="dxa"/>
            <w:noWrap/>
            <w:hideMark/>
          </w:tcPr>
          <w:p w14:paraId="06E6053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Rp9.000.000</w:t>
            </w:r>
          </w:p>
        </w:tc>
        <w:tc>
          <w:tcPr>
            <w:tcW w:w="2305" w:type="dxa"/>
            <w:noWrap/>
            <w:hideMark/>
          </w:tcPr>
          <w:p w14:paraId="4162B4D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57DCCEA5" w14:textId="77777777" w:rsidTr="00744049">
        <w:trPr>
          <w:trHeight w:val="70"/>
        </w:trPr>
        <w:tc>
          <w:tcPr>
            <w:tcW w:w="2693" w:type="dxa"/>
            <w:noWrap/>
            <w:hideMark/>
          </w:tcPr>
          <w:p w14:paraId="0E2B53A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Penjualan </w:t>
            </w:r>
          </w:p>
        </w:tc>
        <w:tc>
          <w:tcPr>
            <w:tcW w:w="2552" w:type="dxa"/>
            <w:noWrap/>
            <w:hideMark/>
          </w:tcPr>
          <w:p w14:paraId="2F346AF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08F91D1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Rp588.755.250</w:t>
            </w:r>
          </w:p>
        </w:tc>
      </w:tr>
      <w:tr w:rsidR="006905F4" w:rsidRPr="006905F4" w14:paraId="52F29D8E" w14:textId="77777777" w:rsidTr="00744049">
        <w:trPr>
          <w:trHeight w:val="70"/>
        </w:trPr>
        <w:tc>
          <w:tcPr>
            <w:tcW w:w="2693" w:type="dxa"/>
            <w:noWrap/>
            <w:hideMark/>
          </w:tcPr>
          <w:p w14:paraId="4CF075F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Pembelian</w:t>
            </w:r>
          </w:p>
        </w:tc>
        <w:tc>
          <w:tcPr>
            <w:tcW w:w="2552" w:type="dxa"/>
            <w:noWrap/>
            <w:hideMark/>
          </w:tcPr>
          <w:p w14:paraId="3FEB7A4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Rp160.650.000</w:t>
            </w:r>
          </w:p>
        </w:tc>
        <w:tc>
          <w:tcPr>
            <w:tcW w:w="2305" w:type="dxa"/>
            <w:noWrap/>
            <w:hideMark/>
          </w:tcPr>
          <w:p w14:paraId="47BDAF1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1148AD48" w14:textId="77777777" w:rsidTr="00744049">
        <w:trPr>
          <w:trHeight w:val="70"/>
        </w:trPr>
        <w:tc>
          <w:tcPr>
            <w:tcW w:w="2693" w:type="dxa"/>
            <w:noWrap/>
            <w:hideMark/>
          </w:tcPr>
          <w:p w14:paraId="4093442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Utang Bank</w:t>
            </w:r>
          </w:p>
        </w:tc>
        <w:tc>
          <w:tcPr>
            <w:tcW w:w="2552" w:type="dxa"/>
            <w:noWrap/>
            <w:hideMark/>
          </w:tcPr>
          <w:p w14:paraId="6CA95CE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385E35F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Rp41.000.000</w:t>
            </w:r>
          </w:p>
        </w:tc>
      </w:tr>
      <w:tr w:rsidR="006905F4" w:rsidRPr="006905F4" w14:paraId="4D9AFBF9" w14:textId="77777777" w:rsidTr="00744049">
        <w:trPr>
          <w:trHeight w:val="70"/>
        </w:trPr>
        <w:tc>
          <w:tcPr>
            <w:tcW w:w="2693" w:type="dxa"/>
            <w:noWrap/>
            <w:hideMark/>
          </w:tcPr>
          <w:p w14:paraId="2C2C5C4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Modal</w:t>
            </w:r>
          </w:p>
        </w:tc>
        <w:tc>
          <w:tcPr>
            <w:tcW w:w="2552" w:type="dxa"/>
            <w:noWrap/>
            <w:hideMark/>
          </w:tcPr>
          <w:p w14:paraId="3CDBECD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5C1931D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Rp200.000.000</w:t>
            </w:r>
          </w:p>
        </w:tc>
      </w:tr>
      <w:tr w:rsidR="006905F4" w:rsidRPr="006905F4" w14:paraId="68E6EFED" w14:textId="77777777" w:rsidTr="00744049">
        <w:trPr>
          <w:trHeight w:val="70"/>
        </w:trPr>
        <w:tc>
          <w:tcPr>
            <w:tcW w:w="2693" w:type="dxa"/>
            <w:noWrap/>
            <w:hideMark/>
          </w:tcPr>
          <w:p w14:paraId="4DC14FA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Prive </w:t>
            </w:r>
          </w:p>
        </w:tc>
        <w:tc>
          <w:tcPr>
            <w:tcW w:w="2552" w:type="dxa"/>
            <w:noWrap/>
            <w:hideMark/>
          </w:tcPr>
          <w:p w14:paraId="0C18BAF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Rp20.100.000</w:t>
            </w:r>
          </w:p>
        </w:tc>
        <w:tc>
          <w:tcPr>
            <w:tcW w:w="2305" w:type="dxa"/>
            <w:noWrap/>
            <w:hideMark/>
          </w:tcPr>
          <w:p w14:paraId="2BC969A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6477B16E" w14:textId="77777777" w:rsidTr="00744049">
        <w:trPr>
          <w:trHeight w:val="70"/>
        </w:trPr>
        <w:tc>
          <w:tcPr>
            <w:tcW w:w="2693" w:type="dxa"/>
            <w:noWrap/>
            <w:hideMark/>
          </w:tcPr>
          <w:p w14:paraId="7E8F432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Gaji</w:t>
            </w:r>
          </w:p>
        </w:tc>
        <w:tc>
          <w:tcPr>
            <w:tcW w:w="2552" w:type="dxa"/>
            <w:noWrap/>
            <w:hideMark/>
          </w:tcPr>
          <w:p w14:paraId="590FB96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4B49ACD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Rp121.550.000</w:t>
            </w:r>
          </w:p>
        </w:tc>
      </w:tr>
      <w:tr w:rsidR="006905F4" w:rsidRPr="006905F4" w14:paraId="5C10A850" w14:textId="77777777" w:rsidTr="00744049">
        <w:trPr>
          <w:trHeight w:val="70"/>
        </w:trPr>
        <w:tc>
          <w:tcPr>
            <w:tcW w:w="2693" w:type="dxa"/>
            <w:noWrap/>
            <w:hideMark/>
          </w:tcPr>
          <w:p w14:paraId="5EDEAB3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Listrik</w:t>
            </w:r>
          </w:p>
        </w:tc>
        <w:tc>
          <w:tcPr>
            <w:tcW w:w="2552" w:type="dxa"/>
            <w:noWrap/>
            <w:hideMark/>
          </w:tcPr>
          <w:p w14:paraId="1F5A55A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67950C9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Rp9.020.000</w:t>
            </w:r>
          </w:p>
        </w:tc>
      </w:tr>
      <w:tr w:rsidR="006905F4" w:rsidRPr="006905F4" w14:paraId="68CC729C" w14:textId="77777777" w:rsidTr="00744049">
        <w:trPr>
          <w:trHeight w:val="70"/>
        </w:trPr>
        <w:tc>
          <w:tcPr>
            <w:tcW w:w="2693" w:type="dxa"/>
            <w:noWrap/>
            <w:hideMark/>
          </w:tcPr>
          <w:p w14:paraId="0615EC6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Beban Pemeliharaan </w:t>
            </w:r>
          </w:p>
        </w:tc>
        <w:tc>
          <w:tcPr>
            <w:tcW w:w="2552" w:type="dxa"/>
            <w:noWrap/>
            <w:hideMark/>
          </w:tcPr>
          <w:p w14:paraId="121A7E5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1D6C8F9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Rp19.435.000</w:t>
            </w:r>
          </w:p>
        </w:tc>
      </w:tr>
      <w:tr w:rsidR="006905F4" w:rsidRPr="006905F4" w14:paraId="530A5583" w14:textId="77777777" w:rsidTr="00744049">
        <w:trPr>
          <w:trHeight w:val="70"/>
        </w:trPr>
        <w:tc>
          <w:tcPr>
            <w:tcW w:w="2693" w:type="dxa"/>
            <w:noWrap/>
            <w:hideMark/>
          </w:tcPr>
          <w:p w14:paraId="0655A8B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Perawatan Mesin</w:t>
            </w:r>
          </w:p>
        </w:tc>
        <w:tc>
          <w:tcPr>
            <w:tcW w:w="2552" w:type="dxa"/>
            <w:noWrap/>
            <w:hideMark/>
          </w:tcPr>
          <w:p w14:paraId="1F36000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75AB989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Rp.6.935.000</w:t>
            </w:r>
          </w:p>
        </w:tc>
      </w:tr>
      <w:tr w:rsidR="006905F4" w:rsidRPr="006905F4" w14:paraId="74A8ECD8" w14:textId="77777777" w:rsidTr="00744049">
        <w:trPr>
          <w:trHeight w:val="70"/>
        </w:trPr>
        <w:tc>
          <w:tcPr>
            <w:tcW w:w="2693" w:type="dxa"/>
            <w:noWrap/>
            <w:hideMark/>
          </w:tcPr>
          <w:p w14:paraId="4E7F6F4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Retribusi Keamanan</w:t>
            </w:r>
          </w:p>
        </w:tc>
        <w:tc>
          <w:tcPr>
            <w:tcW w:w="2552" w:type="dxa"/>
            <w:noWrap/>
            <w:hideMark/>
          </w:tcPr>
          <w:p w14:paraId="09DE190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287391B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Rp3.600.000</w:t>
            </w:r>
          </w:p>
        </w:tc>
      </w:tr>
      <w:tr w:rsidR="006905F4" w:rsidRPr="006905F4" w14:paraId="3E9D56F1" w14:textId="77777777" w:rsidTr="00744049">
        <w:trPr>
          <w:trHeight w:val="70"/>
        </w:trPr>
        <w:tc>
          <w:tcPr>
            <w:tcW w:w="2693" w:type="dxa"/>
            <w:noWrap/>
            <w:hideMark/>
          </w:tcPr>
          <w:p w14:paraId="0F93077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Akm. Penyusutan Peralatan pabrik</w:t>
            </w:r>
          </w:p>
        </w:tc>
        <w:tc>
          <w:tcPr>
            <w:tcW w:w="2552" w:type="dxa"/>
            <w:noWrap/>
            <w:hideMark/>
          </w:tcPr>
          <w:p w14:paraId="16932B5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26F275C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Rp4.909.500</w:t>
            </w:r>
          </w:p>
        </w:tc>
      </w:tr>
      <w:tr w:rsidR="006905F4" w:rsidRPr="006905F4" w14:paraId="53A4455B" w14:textId="77777777" w:rsidTr="00744049">
        <w:trPr>
          <w:trHeight w:val="70"/>
        </w:trPr>
        <w:tc>
          <w:tcPr>
            <w:tcW w:w="2693" w:type="dxa"/>
            <w:noWrap/>
            <w:hideMark/>
          </w:tcPr>
          <w:p w14:paraId="351D3AD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Gedung </w:t>
            </w:r>
          </w:p>
        </w:tc>
        <w:tc>
          <w:tcPr>
            <w:tcW w:w="2552" w:type="dxa"/>
            <w:noWrap/>
            <w:hideMark/>
          </w:tcPr>
          <w:p w14:paraId="3D67E58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Rp315.000.000</w:t>
            </w:r>
          </w:p>
        </w:tc>
        <w:tc>
          <w:tcPr>
            <w:tcW w:w="2305" w:type="dxa"/>
            <w:noWrap/>
            <w:hideMark/>
          </w:tcPr>
          <w:p w14:paraId="55DE7E6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5647B9FF" w14:textId="77777777" w:rsidTr="00744049">
        <w:trPr>
          <w:trHeight w:val="70"/>
        </w:trPr>
        <w:tc>
          <w:tcPr>
            <w:tcW w:w="2693" w:type="dxa"/>
            <w:noWrap/>
            <w:hideMark/>
          </w:tcPr>
          <w:p w14:paraId="60058B4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Beban Penyusutan Gedung </w:t>
            </w:r>
          </w:p>
        </w:tc>
        <w:tc>
          <w:tcPr>
            <w:tcW w:w="2552" w:type="dxa"/>
            <w:noWrap/>
            <w:hideMark/>
          </w:tcPr>
          <w:p w14:paraId="4FBCE6C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Rp31.500.000</w:t>
            </w:r>
          </w:p>
        </w:tc>
        <w:tc>
          <w:tcPr>
            <w:tcW w:w="2305" w:type="dxa"/>
            <w:noWrap/>
            <w:hideMark/>
          </w:tcPr>
          <w:p w14:paraId="1CED4A4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770A26F6" w14:textId="77777777" w:rsidTr="00744049">
        <w:trPr>
          <w:trHeight w:val="70"/>
        </w:trPr>
        <w:tc>
          <w:tcPr>
            <w:tcW w:w="2693" w:type="dxa"/>
            <w:noWrap/>
            <w:hideMark/>
          </w:tcPr>
          <w:p w14:paraId="18B73F8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552" w:type="dxa"/>
            <w:noWrap/>
            <w:hideMark/>
          </w:tcPr>
          <w:p w14:paraId="490E153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3C507E4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0C93297E" w14:textId="77777777" w:rsidTr="00744049">
        <w:trPr>
          <w:trHeight w:val="70"/>
        </w:trPr>
        <w:tc>
          <w:tcPr>
            <w:tcW w:w="2693" w:type="dxa"/>
            <w:noWrap/>
            <w:hideMark/>
          </w:tcPr>
          <w:p w14:paraId="5B85A72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Beban Perlengkapan Pabrik</w:t>
            </w:r>
          </w:p>
        </w:tc>
        <w:tc>
          <w:tcPr>
            <w:tcW w:w="2552" w:type="dxa"/>
            <w:noWrap/>
            <w:hideMark/>
          </w:tcPr>
          <w:p w14:paraId="316A395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Rp722.500</w:t>
            </w:r>
          </w:p>
        </w:tc>
        <w:tc>
          <w:tcPr>
            <w:tcW w:w="2305" w:type="dxa"/>
            <w:noWrap/>
            <w:hideMark/>
          </w:tcPr>
          <w:p w14:paraId="5326A4F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7A3C73EB" w14:textId="77777777" w:rsidTr="00744049">
        <w:trPr>
          <w:trHeight w:val="70"/>
        </w:trPr>
        <w:tc>
          <w:tcPr>
            <w:tcW w:w="2693" w:type="dxa"/>
            <w:noWrap/>
            <w:hideMark/>
          </w:tcPr>
          <w:p w14:paraId="04AB7C2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Penyusutan Peralatan pabrik</w:t>
            </w:r>
          </w:p>
        </w:tc>
        <w:tc>
          <w:tcPr>
            <w:tcW w:w="2552" w:type="dxa"/>
            <w:noWrap/>
            <w:hideMark/>
          </w:tcPr>
          <w:p w14:paraId="41C597B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2.454.750</w:t>
            </w:r>
          </w:p>
        </w:tc>
        <w:tc>
          <w:tcPr>
            <w:tcW w:w="2305" w:type="dxa"/>
            <w:noWrap/>
            <w:hideMark/>
          </w:tcPr>
          <w:p w14:paraId="5459206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r>
      <w:tr w:rsidR="006905F4" w:rsidRPr="006905F4" w14:paraId="5B45B79A" w14:textId="77777777" w:rsidTr="00744049">
        <w:trPr>
          <w:trHeight w:val="70"/>
        </w:trPr>
        <w:tc>
          <w:tcPr>
            <w:tcW w:w="2693" w:type="dxa"/>
            <w:noWrap/>
            <w:hideMark/>
          </w:tcPr>
          <w:p w14:paraId="7C37E52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Akm Penyusutan Gedung</w:t>
            </w:r>
          </w:p>
        </w:tc>
        <w:tc>
          <w:tcPr>
            <w:tcW w:w="2552" w:type="dxa"/>
            <w:noWrap/>
            <w:hideMark/>
          </w:tcPr>
          <w:p w14:paraId="075FAAE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w:t>
            </w:r>
          </w:p>
        </w:tc>
        <w:tc>
          <w:tcPr>
            <w:tcW w:w="2305" w:type="dxa"/>
            <w:noWrap/>
            <w:hideMark/>
          </w:tcPr>
          <w:p w14:paraId="7C2CBC6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31.500.000</w:t>
            </w:r>
          </w:p>
        </w:tc>
      </w:tr>
      <w:tr w:rsidR="006905F4" w:rsidRPr="006905F4" w14:paraId="0FD452EC" w14:textId="77777777" w:rsidTr="00744049">
        <w:trPr>
          <w:trHeight w:val="70"/>
        </w:trPr>
        <w:tc>
          <w:tcPr>
            <w:tcW w:w="2693" w:type="dxa"/>
            <w:noWrap/>
            <w:hideMark/>
          </w:tcPr>
          <w:p w14:paraId="1CA181A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552" w:type="dxa"/>
            <w:noWrap/>
            <w:hideMark/>
          </w:tcPr>
          <w:p w14:paraId="7AF80DC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305" w:type="dxa"/>
            <w:noWrap/>
            <w:hideMark/>
          </w:tcPr>
          <w:p w14:paraId="19348B6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76F8E6E1" w14:textId="77777777" w:rsidTr="00744049">
        <w:trPr>
          <w:trHeight w:val="50"/>
        </w:trPr>
        <w:tc>
          <w:tcPr>
            <w:tcW w:w="2693" w:type="dxa"/>
            <w:tcBorders>
              <w:top w:val="nil"/>
              <w:left w:val="nil"/>
              <w:bottom w:val="single" w:sz="8" w:space="0" w:color="auto"/>
              <w:right w:val="nil"/>
            </w:tcBorders>
            <w:noWrap/>
            <w:hideMark/>
          </w:tcPr>
          <w:p w14:paraId="5F7DE82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552" w:type="dxa"/>
            <w:tcBorders>
              <w:top w:val="nil"/>
              <w:left w:val="nil"/>
              <w:bottom w:val="single" w:sz="8" w:space="0" w:color="auto"/>
              <w:right w:val="nil"/>
            </w:tcBorders>
            <w:hideMark/>
          </w:tcPr>
          <w:p w14:paraId="7C40C1E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Rp1.026.704.750</w:t>
            </w:r>
          </w:p>
        </w:tc>
        <w:tc>
          <w:tcPr>
            <w:tcW w:w="2305" w:type="dxa"/>
            <w:tcBorders>
              <w:top w:val="nil"/>
              <w:left w:val="nil"/>
              <w:bottom w:val="single" w:sz="8" w:space="0" w:color="auto"/>
              <w:right w:val="nil"/>
            </w:tcBorders>
            <w:noWrap/>
            <w:hideMark/>
          </w:tcPr>
          <w:p w14:paraId="5B5C175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Rp1.026.704.750</w:t>
            </w:r>
          </w:p>
        </w:tc>
      </w:tr>
    </w:tbl>
    <w:p w14:paraId="45BE4A5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303798BE" w14:textId="77777777" w:rsidR="006905F4" w:rsidRDefault="006905F4" w:rsidP="00E14E73">
      <w:pPr>
        <w:pBdr>
          <w:top w:val="nil"/>
          <w:left w:val="nil"/>
          <w:bottom w:val="nil"/>
          <w:right w:val="nil"/>
          <w:between w:val="nil"/>
        </w:pBdr>
        <w:spacing w:after="0" w:line="276" w:lineRule="auto"/>
        <w:ind w:left="426" w:firstLine="141"/>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 xml:space="preserve">Neraca saldo yang disesuaikan atau </w:t>
      </w:r>
      <w:r w:rsidRPr="006905F4">
        <w:rPr>
          <w:rFonts w:ascii="Times New Roman" w:eastAsia="Times New Roman" w:hAnsi="Times New Roman" w:cs="Times New Roman"/>
          <w:i/>
          <w:highlight w:val="white"/>
          <w:lang w:val="id-ID"/>
        </w:rPr>
        <w:t>Adjusted Trial Balance</w:t>
      </w:r>
      <w:r w:rsidRPr="006905F4">
        <w:rPr>
          <w:rFonts w:ascii="Times New Roman" w:eastAsia="Times New Roman" w:hAnsi="Times New Roman" w:cs="Times New Roman"/>
          <w:highlight w:val="white"/>
          <w:lang w:val="id-ID"/>
        </w:rPr>
        <w:t xml:space="preserve"> merupakan saldo-saldo buku besar setelah disesuaikan dengan keadaan akhir tahun atau keadaan saat menyusun laporan keuangan suatu usaha. yang telah disesuaikan adalah nilai saldo-saldo tertentu dalam neraca saldo. Setelah neraca saldo tersusun, tidak seluruh angka-angka saldo tersebut dapat dipakai untuk laporan keuangan karena sebagian saldo rekening, perkiraan, maupun penyesuaian akun belum bisa menunjukan nilai yang semestinya menurut aturan akuntansi.</w:t>
      </w:r>
    </w:p>
    <w:p w14:paraId="261E9510" w14:textId="77777777" w:rsidR="00744049" w:rsidRPr="00744049" w:rsidRDefault="00744049"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7B19A2A0" w14:textId="420A745B" w:rsidR="006905F4" w:rsidRPr="00744049" w:rsidRDefault="00744049" w:rsidP="00744049">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r w:rsidRPr="00744049">
        <w:rPr>
          <w:rFonts w:ascii="Times New Roman" w:eastAsia="Times New Roman" w:hAnsi="Times New Roman" w:cs="Times New Roman"/>
          <w:b/>
          <w:highlight w:val="white"/>
          <w:lang w:val="en-US"/>
        </w:rPr>
        <w:t xml:space="preserve">Tabel.6 </w:t>
      </w:r>
      <w:r w:rsidR="006905F4" w:rsidRPr="00744049">
        <w:rPr>
          <w:rFonts w:ascii="Times New Roman" w:eastAsia="Times New Roman" w:hAnsi="Times New Roman" w:cs="Times New Roman"/>
          <w:b/>
          <w:highlight w:val="white"/>
          <w:lang w:val="en-US"/>
        </w:rPr>
        <w:t xml:space="preserve">KOPI </w:t>
      </w:r>
      <w:r w:rsidRPr="00744049">
        <w:rPr>
          <w:rFonts w:ascii="Times New Roman" w:eastAsia="Times New Roman" w:hAnsi="Times New Roman" w:cs="Times New Roman"/>
          <w:b/>
          <w:highlight w:val="white"/>
          <w:lang w:val="en-US"/>
        </w:rPr>
        <w:t xml:space="preserve">SELANGIT KABUPATEN MUSI RAWAS LAPORAN LABA RUGI </w:t>
      </w:r>
      <w:r w:rsidR="006905F4" w:rsidRPr="00744049">
        <w:rPr>
          <w:rFonts w:ascii="Times New Roman" w:eastAsia="Times New Roman" w:hAnsi="Times New Roman" w:cs="Times New Roman"/>
          <w:b/>
          <w:highlight w:val="white"/>
          <w:lang w:val="en-US"/>
        </w:rPr>
        <w:t>31 Desember 2021</w:t>
      </w:r>
    </w:p>
    <w:tbl>
      <w:tblPr>
        <w:tblW w:w="7243" w:type="dxa"/>
        <w:tblInd w:w="675" w:type="dxa"/>
        <w:tblLook w:val="04A0" w:firstRow="1" w:lastRow="0" w:firstColumn="1" w:lastColumn="0" w:noHBand="0" w:noVBand="1"/>
      </w:tblPr>
      <w:tblGrid>
        <w:gridCol w:w="3119"/>
        <w:gridCol w:w="1984"/>
        <w:gridCol w:w="2140"/>
      </w:tblGrid>
      <w:tr w:rsidR="006905F4" w:rsidRPr="006905F4" w14:paraId="774FD2CC" w14:textId="77777777" w:rsidTr="00744049">
        <w:trPr>
          <w:trHeight w:val="300"/>
        </w:trPr>
        <w:tc>
          <w:tcPr>
            <w:tcW w:w="3119" w:type="dxa"/>
            <w:tcBorders>
              <w:top w:val="single" w:sz="4" w:space="0" w:color="auto"/>
              <w:left w:val="nil"/>
              <w:bottom w:val="nil"/>
              <w:right w:val="nil"/>
            </w:tcBorders>
            <w:noWrap/>
            <w:hideMark/>
          </w:tcPr>
          <w:p w14:paraId="2180CB5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Penjualan </w:t>
            </w:r>
          </w:p>
        </w:tc>
        <w:tc>
          <w:tcPr>
            <w:tcW w:w="1984" w:type="dxa"/>
            <w:tcBorders>
              <w:top w:val="single" w:sz="4" w:space="0" w:color="auto"/>
              <w:left w:val="nil"/>
              <w:bottom w:val="nil"/>
              <w:right w:val="nil"/>
            </w:tcBorders>
            <w:noWrap/>
            <w:hideMark/>
          </w:tcPr>
          <w:p w14:paraId="65057BC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tcBorders>
              <w:top w:val="single" w:sz="4" w:space="0" w:color="auto"/>
              <w:left w:val="nil"/>
              <w:bottom w:val="nil"/>
              <w:right w:val="nil"/>
            </w:tcBorders>
            <w:noWrap/>
            <w:hideMark/>
          </w:tcPr>
          <w:p w14:paraId="1E6A83D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Rp588.755.250</w:t>
            </w:r>
          </w:p>
        </w:tc>
      </w:tr>
      <w:tr w:rsidR="006905F4" w:rsidRPr="006905F4" w14:paraId="44C335AE" w14:textId="77777777" w:rsidTr="00744049">
        <w:trPr>
          <w:trHeight w:val="300"/>
        </w:trPr>
        <w:tc>
          <w:tcPr>
            <w:tcW w:w="3119" w:type="dxa"/>
            <w:noWrap/>
            <w:hideMark/>
          </w:tcPr>
          <w:p w14:paraId="4C56CF3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Pembelian</w:t>
            </w:r>
          </w:p>
        </w:tc>
        <w:tc>
          <w:tcPr>
            <w:tcW w:w="1984" w:type="dxa"/>
            <w:noWrap/>
            <w:hideMark/>
          </w:tcPr>
          <w:p w14:paraId="3957B15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160.650.000 </w:t>
            </w:r>
          </w:p>
        </w:tc>
        <w:tc>
          <w:tcPr>
            <w:tcW w:w="2140" w:type="dxa"/>
            <w:noWrap/>
          </w:tcPr>
          <w:p w14:paraId="743C34D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16A20AA2" w14:textId="77777777" w:rsidTr="00744049">
        <w:trPr>
          <w:trHeight w:val="300"/>
        </w:trPr>
        <w:tc>
          <w:tcPr>
            <w:tcW w:w="3119" w:type="dxa"/>
            <w:noWrap/>
            <w:hideMark/>
          </w:tcPr>
          <w:p w14:paraId="0FEF228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lastRenderedPageBreak/>
              <w:t>Beban Gaji</w:t>
            </w:r>
          </w:p>
        </w:tc>
        <w:tc>
          <w:tcPr>
            <w:tcW w:w="1984" w:type="dxa"/>
            <w:noWrap/>
          </w:tcPr>
          <w:p w14:paraId="640BCE4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noWrap/>
            <w:hideMark/>
          </w:tcPr>
          <w:p w14:paraId="33F69AE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121.550.000 </w:t>
            </w:r>
          </w:p>
        </w:tc>
      </w:tr>
      <w:tr w:rsidR="006905F4" w:rsidRPr="006905F4" w14:paraId="6BD6F150" w14:textId="77777777" w:rsidTr="00744049">
        <w:trPr>
          <w:trHeight w:val="300"/>
        </w:trPr>
        <w:tc>
          <w:tcPr>
            <w:tcW w:w="3119" w:type="dxa"/>
            <w:noWrap/>
            <w:hideMark/>
          </w:tcPr>
          <w:p w14:paraId="617E937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Listrik</w:t>
            </w:r>
          </w:p>
        </w:tc>
        <w:tc>
          <w:tcPr>
            <w:tcW w:w="1984" w:type="dxa"/>
            <w:noWrap/>
          </w:tcPr>
          <w:p w14:paraId="4FECE37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noWrap/>
            <w:hideMark/>
          </w:tcPr>
          <w:p w14:paraId="4DDE7FB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9.020.000 </w:t>
            </w:r>
          </w:p>
        </w:tc>
      </w:tr>
      <w:tr w:rsidR="006905F4" w:rsidRPr="006905F4" w14:paraId="5E9DA142" w14:textId="77777777" w:rsidTr="00744049">
        <w:trPr>
          <w:trHeight w:val="300"/>
        </w:trPr>
        <w:tc>
          <w:tcPr>
            <w:tcW w:w="3119" w:type="dxa"/>
            <w:noWrap/>
            <w:hideMark/>
          </w:tcPr>
          <w:p w14:paraId="2FF475B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Beban Pemeliharaan </w:t>
            </w:r>
          </w:p>
        </w:tc>
        <w:tc>
          <w:tcPr>
            <w:tcW w:w="1984" w:type="dxa"/>
            <w:noWrap/>
          </w:tcPr>
          <w:p w14:paraId="505587E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noWrap/>
            <w:hideMark/>
          </w:tcPr>
          <w:p w14:paraId="7C4ADA1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19.435.000 </w:t>
            </w:r>
          </w:p>
        </w:tc>
      </w:tr>
      <w:tr w:rsidR="006905F4" w:rsidRPr="006905F4" w14:paraId="6D447C69" w14:textId="77777777" w:rsidTr="00744049">
        <w:trPr>
          <w:trHeight w:val="300"/>
        </w:trPr>
        <w:tc>
          <w:tcPr>
            <w:tcW w:w="3119" w:type="dxa"/>
            <w:noWrap/>
            <w:hideMark/>
          </w:tcPr>
          <w:p w14:paraId="6040596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Perawatan Mesin</w:t>
            </w:r>
          </w:p>
        </w:tc>
        <w:tc>
          <w:tcPr>
            <w:tcW w:w="1984" w:type="dxa"/>
            <w:noWrap/>
          </w:tcPr>
          <w:p w14:paraId="1FB200D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noWrap/>
            <w:hideMark/>
          </w:tcPr>
          <w:p w14:paraId="0AD6CB5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6.935.000 </w:t>
            </w:r>
          </w:p>
        </w:tc>
      </w:tr>
      <w:tr w:rsidR="006905F4" w:rsidRPr="006905F4" w14:paraId="022061F1" w14:textId="77777777" w:rsidTr="00744049">
        <w:trPr>
          <w:trHeight w:val="300"/>
        </w:trPr>
        <w:tc>
          <w:tcPr>
            <w:tcW w:w="3119" w:type="dxa"/>
            <w:noWrap/>
            <w:hideMark/>
          </w:tcPr>
          <w:p w14:paraId="7765A8E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Retribusi Keamanan</w:t>
            </w:r>
          </w:p>
        </w:tc>
        <w:tc>
          <w:tcPr>
            <w:tcW w:w="1984" w:type="dxa"/>
            <w:noWrap/>
          </w:tcPr>
          <w:p w14:paraId="120C866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140" w:type="dxa"/>
            <w:noWrap/>
            <w:hideMark/>
          </w:tcPr>
          <w:p w14:paraId="058CB5A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3.600.000 </w:t>
            </w:r>
          </w:p>
        </w:tc>
      </w:tr>
      <w:tr w:rsidR="006905F4" w:rsidRPr="006905F4" w14:paraId="1CD2DB5D" w14:textId="77777777" w:rsidTr="00744049">
        <w:trPr>
          <w:trHeight w:val="300"/>
        </w:trPr>
        <w:tc>
          <w:tcPr>
            <w:tcW w:w="3119" w:type="dxa"/>
            <w:noWrap/>
            <w:hideMark/>
          </w:tcPr>
          <w:p w14:paraId="2F5A117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Beban Penyusutan Gedung </w:t>
            </w:r>
          </w:p>
        </w:tc>
        <w:tc>
          <w:tcPr>
            <w:tcW w:w="1984" w:type="dxa"/>
            <w:noWrap/>
            <w:hideMark/>
          </w:tcPr>
          <w:p w14:paraId="2D5D2E4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31.500.000 </w:t>
            </w:r>
          </w:p>
        </w:tc>
        <w:tc>
          <w:tcPr>
            <w:tcW w:w="2140" w:type="dxa"/>
            <w:noWrap/>
            <w:hideMark/>
          </w:tcPr>
          <w:p w14:paraId="6AC4D95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7BE71BEB" w14:textId="77777777" w:rsidTr="00744049">
        <w:trPr>
          <w:trHeight w:val="300"/>
        </w:trPr>
        <w:tc>
          <w:tcPr>
            <w:tcW w:w="3119" w:type="dxa"/>
            <w:noWrap/>
            <w:hideMark/>
          </w:tcPr>
          <w:p w14:paraId="603642E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Beban Perlengkapan Pabrik</w:t>
            </w:r>
          </w:p>
        </w:tc>
        <w:tc>
          <w:tcPr>
            <w:tcW w:w="1984" w:type="dxa"/>
            <w:noWrap/>
            <w:hideMark/>
          </w:tcPr>
          <w:p w14:paraId="1CB1294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722.500 </w:t>
            </w:r>
          </w:p>
        </w:tc>
        <w:tc>
          <w:tcPr>
            <w:tcW w:w="2140" w:type="dxa"/>
            <w:noWrap/>
            <w:hideMark/>
          </w:tcPr>
          <w:p w14:paraId="538A4E3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5A463897" w14:textId="77777777" w:rsidTr="00744049">
        <w:trPr>
          <w:trHeight w:val="300"/>
        </w:trPr>
        <w:tc>
          <w:tcPr>
            <w:tcW w:w="3119" w:type="dxa"/>
            <w:noWrap/>
            <w:hideMark/>
          </w:tcPr>
          <w:p w14:paraId="6C27105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Beban Penyusutan Peralatan pabrik</w:t>
            </w:r>
          </w:p>
        </w:tc>
        <w:tc>
          <w:tcPr>
            <w:tcW w:w="1984" w:type="dxa"/>
            <w:tcBorders>
              <w:top w:val="nil"/>
              <w:left w:val="nil"/>
              <w:bottom w:val="single" w:sz="4" w:space="0" w:color="auto"/>
              <w:right w:val="nil"/>
            </w:tcBorders>
            <w:noWrap/>
            <w:hideMark/>
          </w:tcPr>
          <w:p w14:paraId="31A9B65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2.454.750 </w:t>
            </w:r>
          </w:p>
        </w:tc>
        <w:tc>
          <w:tcPr>
            <w:tcW w:w="2140" w:type="dxa"/>
            <w:tcBorders>
              <w:top w:val="nil"/>
              <w:left w:val="nil"/>
              <w:bottom w:val="single" w:sz="4" w:space="0" w:color="auto"/>
              <w:right w:val="nil"/>
            </w:tcBorders>
            <w:noWrap/>
            <w:hideMark/>
          </w:tcPr>
          <w:p w14:paraId="56C4E30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1B8E0DAC" w14:textId="77777777" w:rsidTr="00744049">
        <w:trPr>
          <w:trHeight w:val="300"/>
        </w:trPr>
        <w:tc>
          <w:tcPr>
            <w:tcW w:w="3119" w:type="dxa"/>
            <w:noWrap/>
            <w:hideMark/>
          </w:tcPr>
          <w:p w14:paraId="52F5E9C6"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Jumlah </w:t>
            </w:r>
          </w:p>
        </w:tc>
        <w:tc>
          <w:tcPr>
            <w:tcW w:w="1984" w:type="dxa"/>
            <w:tcBorders>
              <w:top w:val="single" w:sz="4" w:space="0" w:color="auto"/>
              <w:left w:val="nil"/>
              <w:bottom w:val="nil"/>
              <w:right w:val="nil"/>
            </w:tcBorders>
            <w:noWrap/>
            <w:hideMark/>
          </w:tcPr>
          <w:p w14:paraId="3F162081"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195.327.250</w:t>
            </w:r>
          </w:p>
        </w:tc>
        <w:tc>
          <w:tcPr>
            <w:tcW w:w="2140" w:type="dxa"/>
            <w:vMerge w:val="restart"/>
            <w:tcBorders>
              <w:top w:val="single" w:sz="4" w:space="0" w:color="auto"/>
              <w:left w:val="nil"/>
              <w:bottom w:val="single" w:sz="4" w:space="0" w:color="auto"/>
              <w:right w:val="nil"/>
            </w:tcBorders>
            <w:noWrap/>
            <w:hideMark/>
          </w:tcPr>
          <w:p w14:paraId="4EE9CAF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749.295.250</w:t>
            </w:r>
          </w:p>
          <w:p w14:paraId="7A1BE78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w:t>
            </w:r>
          </w:p>
        </w:tc>
      </w:tr>
      <w:tr w:rsidR="006905F4" w:rsidRPr="006905F4" w14:paraId="255D404E" w14:textId="77777777" w:rsidTr="00744049">
        <w:trPr>
          <w:trHeight w:val="300"/>
        </w:trPr>
        <w:tc>
          <w:tcPr>
            <w:tcW w:w="3119" w:type="dxa"/>
            <w:noWrap/>
            <w:hideMark/>
          </w:tcPr>
          <w:p w14:paraId="33AF3B0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Laba</w:t>
            </w:r>
          </w:p>
        </w:tc>
        <w:tc>
          <w:tcPr>
            <w:tcW w:w="1984" w:type="dxa"/>
            <w:tcBorders>
              <w:top w:val="nil"/>
              <w:left w:val="nil"/>
              <w:bottom w:val="single" w:sz="4" w:space="0" w:color="auto"/>
              <w:right w:val="nil"/>
            </w:tcBorders>
            <w:noWrap/>
            <w:hideMark/>
          </w:tcPr>
          <w:p w14:paraId="64794B1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553.968.000</w:t>
            </w:r>
          </w:p>
        </w:tc>
        <w:tc>
          <w:tcPr>
            <w:tcW w:w="0" w:type="auto"/>
            <w:vMerge/>
            <w:tcBorders>
              <w:top w:val="single" w:sz="4" w:space="0" w:color="auto"/>
              <w:left w:val="nil"/>
              <w:bottom w:val="single" w:sz="4" w:space="0" w:color="auto"/>
              <w:right w:val="nil"/>
            </w:tcBorders>
            <w:vAlign w:val="center"/>
            <w:hideMark/>
          </w:tcPr>
          <w:p w14:paraId="1C41DA3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33A63948" w14:textId="77777777" w:rsidTr="00744049">
        <w:trPr>
          <w:trHeight w:val="300"/>
        </w:trPr>
        <w:tc>
          <w:tcPr>
            <w:tcW w:w="3119" w:type="dxa"/>
            <w:noWrap/>
          </w:tcPr>
          <w:p w14:paraId="0578BF64"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1984" w:type="dxa"/>
            <w:tcBorders>
              <w:top w:val="single" w:sz="4" w:space="0" w:color="auto"/>
              <w:left w:val="nil"/>
              <w:bottom w:val="single" w:sz="4" w:space="0" w:color="auto"/>
              <w:right w:val="nil"/>
            </w:tcBorders>
            <w:noWrap/>
            <w:hideMark/>
          </w:tcPr>
          <w:p w14:paraId="045304A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749.295.250</w:t>
            </w:r>
          </w:p>
        </w:tc>
        <w:tc>
          <w:tcPr>
            <w:tcW w:w="2140" w:type="dxa"/>
            <w:tcBorders>
              <w:top w:val="single" w:sz="4" w:space="0" w:color="auto"/>
              <w:left w:val="nil"/>
              <w:bottom w:val="single" w:sz="4" w:space="0" w:color="auto"/>
              <w:right w:val="nil"/>
            </w:tcBorders>
            <w:noWrap/>
            <w:hideMark/>
          </w:tcPr>
          <w:p w14:paraId="7FE5F2F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749.295.250</w:t>
            </w:r>
          </w:p>
        </w:tc>
      </w:tr>
    </w:tbl>
    <w:p w14:paraId="0AF0534E" w14:textId="77777777" w:rsid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Sumber: Olah data, 2022</w:t>
      </w:r>
    </w:p>
    <w:p w14:paraId="7E493DA8" w14:textId="77777777" w:rsidR="00744049" w:rsidRPr="00744049" w:rsidRDefault="00744049"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40B88A23" w14:textId="51FE35A6" w:rsidR="006905F4" w:rsidRDefault="006905F4" w:rsidP="00E14E73">
      <w:pPr>
        <w:pBdr>
          <w:top w:val="nil"/>
          <w:left w:val="nil"/>
          <w:bottom w:val="nil"/>
          <w:right w:val="nil"/>
          <w:between w:val="nil"/>
        </w:pBdr>
        <w:spacing w:after="0" w:line="276" w:lineRule="auto"/>
        <w:ind w:left="567" w:firstLine="153"/>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Laporan</w:t>
      </w:r>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id-ID"/>
        </w:rPr>
        <w:t xml:space="preserve"> laba rugi dibuat  </w:t>
      </w:r>
      <w:r w:rsidRPr="006905F4">
        <w:rPr>
          <w:rFonts w:ascii="Times New Roman" w:eastAsia="Times New Roman" w:hAnsi="Times New Roman" w:cs="Times New Roman"/>
          <w:highlight w:val="white"/>
          <w:lang w:val="en-US"/>
        </w:rPr>
        <w:t>membantu pemilik bisnis memutuskan apakah mereka dapat menghasilkan keuntungan dengan meningkatkan pendapatan, dengan mengurangi biaya, atau keduanya.</w:t>
      </w:r>
      <w:r w:rsidRPr="006905F4">
        <w:rPr>
          <w:rFonts w:ascii="Times New Roman" w:eastAsia="Times New Roman" w:hAnsi="Times New Roman" w:cs="Times New Roman"/>
          <w:highlight w:val="white"/>
          <w:lang w:val="id-ID"/>
        </w:rPr>
        <w:t xml:space="preserve"> </w:t>
      </w:r>
      <w:proofErr w:type="gramStart"/>
      <w:r w:rsidRPr="006905F4">
        <w:rPr>
          <w:rFonts w:ascii="Times New Roman" w:eastAsia="Times New Roman" w:hAnsi="Times New Roman" w:cs="Times New Roman"/>
          <w:highlight w:val="white"/>
          <w:lang w:val="en-US"/>
        </w:rPr>
        <w:t>Karena itulah, laporan ini termasuk.</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Laporan ini dibuat di akhir tahun atau di akhir periode perusahaan pada saat perusahaan melakukan pembukuan perusahaan</w:t>
      </w:r>
      <w:r w:rsidRPr="006905F4">
        <w:rPr>
          <w:rFonts w:ascii="Times New Roman" w:eastAsia="Times New Roman" w:hAnsi="Times New Roman" w:cs="Times New Roman"/>
          <w:highlight w:val="white"/>
          <w:lang w:val="id-ID"/>
        </w:rPr>
        <w:t xml:space="preserve"> yaitu di Kopi Selangit Kabupaten Musi Rawas</w:t>
      </w:r>
      <w:r w:rsidRPr="006905F4">
        <w:rPr>
          <w:rFonts w:ascii="Times New Roman" w:eastAsia="Times New Roman" w:hAnsi="Times New Roman" w:cs="Times New Roman"/>
          <w:highlight w:val="white"/>
          <w:lang w:val="en-US"/>
        </w:rPr>
        <w:t>.</w:t>
      </w:r>
      <w:proofErr w:type="gramEnd"/>
    </w:p>
    <w:p w14:paraId="3081F52B" w14:textId="77777777" w:rsidR="00744049" w:rsidRDefault="00744049"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2953FC44" w14:textId="17EB1499" w:rsidR="00744049" w:rsidRPr="00744049" w:rsidRDefault="00744049" w:rsidP="006905F4">
      <w:pPr>
        <w:pBdr>
          <w:top w:val="nil"/>
          <w:left w:val="nil"/>
          <w:bottom w:val="nil"/>
          <w:right w:val="nil"/>
          <w:between w:val="nil"/>
        </w:pBdr>
        <w:spacing w:after="0" w:line="276" w:lineRule="auto"/>
        <w:ind w:left="567"/>
        <w:jc w:val="both"/>
        <w:rPr>
          <w:rFonts w:ascii="Times New Roman" w:eastAsia="Times New Roman" w:hAnsi="Times New Roman" w:cs="Times New Roman"/>
          <w:b/>
          <w:highlight w:val="white"/>
          <w:lang w:val="en-US"/>
        </w:rPr>
      </w:pPr>
      <w:r w:rsidRPr="00744049">
        <w:rPr>
          <w:rFonts w:ascii="Times New Roman" w:eastAsia="Times New Roman" w:hAnsi="Times New Roman" w:cs="Times New Roman"/>
          <w:b/>
          <w:lang w:val="en-US"/>
        </w:rPr>
        <w:t>Tabel.7 KOPI SELANGIT KABUPATEN MUSI RAWAS NERACA 31 DESEMBER 2022</w:t>
      </w:r>
    </w:p>
    <w:tbl>
      <w:tblPr>
        <w:tblW w:w="7892" w:type="dxa"/>
        <w:jc w:val="center"/>
        <w:tblInd w:w="2146" w:type="dxa"/>
        <w:tblLook w:val="00A0" w:firstRow="1" w:lastRow="0" w:firstColumn="1" w:lastColumn="0" w:noHBand="0" w:noVBand="0"/>
      </w:tblPr>
      <w:tblGrid>
        <w:gridCol w:w="1981"/>
        <w:gridCol w:w="1883"/>
        <w:gridCol w:w="2014"/>
        <w:gridCol w:w="2014"/>
      </w:tblGrid>
      <w:tr w:rsidR="006905F4" w:rsidRPr="006905F4" w14:paraId="1B6DDD18" w14:textId="77777777" w:rsidTr="00744049">
        <w:trPr>
          <w:trHeight w:val="300"/>
          <w:jc w:val="center"/>
        </w:trPr>
        <w:tc>
          <w:tcPr>
            <w:tcW w:w="1981" w:type="dxa"/>
            <w:tcBorders>
              <w:top w:val="single" w:sz="8" w:space="0" w:color="auto"/>
              <w:left w:val="nil"/>
              <w:bottom w:val="nil"/>
              <w:right w:val="nil"/>
            </w:tcBorders>
            <w:noWrap/>
            <w:hideMark/>
          </w:tcPr>
          <w:p w14:paraId="6BF848B6" w14:textId="275CF09C"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Uang Tunai </w:t>
            </w:r>
          </w:p>
        </w:tc>
        <w:tc>
          <w:tcPr>
            <w:tcW w:w="1883" w:type="dxa"/>
            <w:tcBorders>
              <w:top w:val="single" w:sz="8" w:space="0" w:color="auto"/>
              <w:left w:val="nil"/>
              <w:bottom w:val="nil"/>
              <w:right w:val="nil"/>
            </w:tcBorders>
            <w:noWrap/>
            <w:hideMark/>
          </w:tcPr>
          <w:p w14:paraId="2F0A6E52" w14:textId="20416725"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80.000.000 </w:t>
            </w:r>
          </w:p>
        </w:tc>
        <w:tc>
          <w:tcPr>
            <w:tcW w:w="2014" w:type="dxa"/>
            <w:tcBorders>
              <w:top w:val="single" w:sz="8" w:space="0" w:color="auto"/>
              <w:left w:val="nil"/>
              <w:bottom w:val="nil"/>
              <w:right w:val="nil"/>
            </w:tcBorders>
            <w:noWrap/>
            <w:hideMark/>
          </w:tcPr>
          <w:p w14:paraId="3E37118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Borders>
              <w:top w:val="single" w:sz="8" w:space="0" w:color="auto"/>
              <w:left w:val="nil"/>
              <w:bottom w:val="nil"/>
              <w:right w:val="nil"/>
            </w:tcBorders>
          </w:tcPr>
          <w:p w14:paraId="61A8952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644102EA" w14:textId="77777777" w:rsidTr="00744049">
        <w:trPr>
          <w:trHeight w:val="300"/>
          <w:jc w:val="center"/>
        </w:trPr>
        <w:tc>
          <w:tcPr>
            <w:tcW w:w="1981" w:type="dxa"/>
            <w:noWrap/>
            <w:hideMark/>
          </w:tcPr>
          <w:p w14:paraId="60C7ADD8" w14:textId="1A90280B"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Piutang  </w:t>
            </w:r>
          </w:p>
        </w:tc>
        <w:tc>
          <w:tcPr>
            <w:tcW w:w="1883" w:type="dxa"/>
            <w:noWrap/>
            <w:hideMark/>
          </w:tcPr>
          <w:p w14:paraId="67652649"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400.000.000 </w:t>
            </w:r>
          </w:p>
        </w:tc>
        <w:tc>
          <w:tcPr>
            <w:tcW w:w="2014" w:type="dxa"/>
            <w:noWrap/>
            <w:hideMark/>
          </w:tcPr>
          <w:p w14:paraId="2E7AB12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Pr>
          <w:p w14:paraId="33EB484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7647A67F" w14:textId="77777777" w:rsidTr="00744049">
        <w:trPr>
          <w:trHeight w:val="300"/>
          <w:jc w:val="center"/>
        </w:trPr>
        <w:tc>
          <w:tcPr>
            <w:tcW w:w="1981" w:type="dxa"/>
            <w:noWrap/>
            <w:hideMark/>
          </w:tcPr>
          <w:p w14:paraId="2D19C884" w14:textId="33875682"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Perlengkapan Pabrik </w:t>
            </w:r>
          </w:p>
        </w:tc>
        <w:tc>
          <w:tcPr>
            <w:tcW w:w="1883" w:type="dxa"/>
            <w:noWrap/>
            <w:hideMark/>
          </w:tcPr>
          <w:p w14:paraId="512E2CF2"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7.277.500 </w:t>
            </w:r>
          </w:p>
        </w:tc>
        <w:tc>
          <w:tcPr>
            <w:tcW w:w="2014" w:type="dxa"/>
            <w:noWrap/>
            <w:hideMark/>
          </w:tcPr>
          <w:p w14:paraId="737F143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Pr>
          <w:p w14:paraId="6D371C5A"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2D350480" w14:textId="77777777" w:rsidTr="00744049">
        <w:trPr>
          <w:trHeight w:val="300"/>
          <w:jc w:val="center"/>
        </w:trPr>
        <w:tc>
          <w:tcPr>
            <w:tcW w:w="1981" w:type="dxa"/>
            <w:noWrap/>
            <w:hideMark/>
          </w:tcPr>
          <w:p w14:paraId="35CB5571" w14:textId="6A0E77CA"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Peralatan Pabrik  </w:t>
            </w:r>
          </w:p>
        </w:tc>
        <w:tc>
          <w:tcPr>
            <w:tcW w:w="1883" w:type="dxa"/>
            <w:noWrap/>
            <w:hideMark/>
          </w:tcPr>
          <w:p w14:paraId="54999AE7"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9.000.000 </w:t>
            </w:r>
          </w:p>
        </w:tc>
        <w:tc>
          <w:tcPr>
            <w:tcW w:w="2014" w:type="dxa"/>
            <w:noWrap/>
            <w:hideMark/>
          </w:tcPr>
          <w:p w14:paraId="23D87B5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Pr>
          <w:p w14:paraId="43018AC2"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r>
      <w:tr w:rsidR="006905F4" w:rsidRPr="006905F4" w14:paraId="6DB7753F" w14:textId="77777777" w:rsidTr="00744049">
        <w:trPr>
          <w:trHeight w:val="300"/>
          <w:jc w:val="center"/>
        </w:trPr>
        <w:tc>
          <w:tcPr>
            <w:tcW w:w="1981" w:type="dxa"/>
            <w:noWrap/>
            <w:hideMark/>
          </w:tcPr>
          <w:p w14:paraId="65FA7C0A" w14:textId="04A74652"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Utang Bank </w:t>
            </w:r>
          </w:p>
        </w:tc>
        <w:tc>
          <w:tcPr>
            <w:tcW w:w="1883" w:type="dxa"/>
            <w:noWrap/>
          </w:tcPr>
          <w:p w14:paraId="557567C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noWrap/>
          </w:tcPr>
          <w:p w14:paraId="141BC09F"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hideMark/>
          </w:tcPr>
          <w:p w14:paraId="07B9607E"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41.000.000 </w:t>
            </w:r>
          </w:p>
        </w:tc>
      </w:tr>
      <w:tr w:rsidR="006905F4" w:rsidRPr="006905F4" w14:paraId="226721BD" w14:textId="77777777" w:rsidTr="00744049">
        <w:trPr>
          <w:trHeight w:val="300"/>
          <w:jc w:val="center"/>
        </w:trPr>
        <w:tc>
          <w:tcPr>
            <w:tcW w:w="1981" w:type="dxa"/>
            <w:noWrap/>
            <w:hideMark/>
          </w:tcPr>
          <w:p w14:paraId="3219E9EC"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Modal </w:t>
            </w:r>
          </w:p>
        </w:tc>
        <w:tc>
          <w:tcPr>
            <w:tcW w:w="1883" w:type="dxa"/>
            <w:noWrap/>
          </w:tcPr>
          <w:p w14:paraId="272FDC4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noWrap/>
          </w:tcPr>
          <w:p w14:paraId="72224597"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hideMark/>
          </w:tcPr>
          <w:p w14:paraId="27D49BBB"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 200.000.000 </w:t>
            </w:r>
          </w:p>
        </w:tc>
      </w:tr>
      <w:tr w:rsidR="006905F4" w:rsidRPr="006905F4" w14:paraId="584E3096" w14:textId="77777777" w:rsidTr="00744049">
        <w:trPr>
          <w:trHeight w:val="300"/>
          <w:jc w:val="center"/>
        </w:trPr>
        <w:tc>
          <w:tcPr>
            <w:tcW w:w="1981" w:type="dxa"/>
            <w:noWrap/>
            <w:hideMark/>
          </w:tcPr>
          <w:p w14:paraId="69860A1A"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Prive  </w:t>
            </w:r>
          </w:p>
        </w:tc>
        <w:tc>
          <w:tcPr>
            <w:tcW w:w="1883" w:type="dxa"/>
            <w:noWrap/>
            <w:hideMark/>
          </w:tcPr>
          <w:p w14:paraId="563E7B5C"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20.100.000</w:t>
            </w:r>
          </w:p>
        </w:tc>
        <w:tc>
          <w:tcPr>
            <w:tcW w:w="2014" w:type="dxa"/>
            <w:noWrap/>
          </w:tcPr>
          <w:p w14:paraId="360F523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Pr>
          <w:p w14:paraId="04D0C625" w14:textId="77777777" w:rsidR="006905F4" w:rsidRPr="00744049"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en-US"/>
              </w:rPr>
            </w:pPr>
          </w:p>
        </w:tc>
      </w:tr>
      <w:tr w:rsidR="006905F4" w:rsidRPr="006905F4" w14:paraId="1504ECFB" w14:textId="77777777" w:rsidTr="00744049">
        <w:trPr>
          <w:trHeight w:val="300"/>
          <w:jc w:val="center"/>
        </w:trPr>
        <w:tc>
          <w:tcPr>
            <w:tcW w:w="1981" w:type="dxa"/>
            <w:noWrap/>
            <w:hideMark/>
          </w:tcPr>
          <w:p w14:paraId="4AAADEB5"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Akm. Penyusutan Peralatan pabrik</w:t>
            </w:r>
          </w:p>
        </w:tc>
        <w:tc>
          <w:tcPr>
            <w:tcW w:w="1883" w:type="dxa"/>
            <w:noWrap/>
          </w:tcPr>
          <w:p w14:paraId="182E9508"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noWrap/>
          </w:tcPr>
          <w:p w14:paraId="4E180E2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hideMark/>
          </w:tcPr>
          <w:p w14:paraId="0BE2C0A3"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4.909.500</w:t>
            </w:r>
          </w:p>
        </w:tc>
      </w:tr>
      <w:tr w:rsidR="006905F4" w:rsidRPr="006905F4" w14:paraId="60F93B6A" w14:textId="77777777" w:rsidTr="00744049">
        <w:trPr>
          <w:trHeight w:val="300"/>
          <w:jc w:val="center"/>
        </w:trPr>
        <w:tc>
          <w:tcPr>
            <w:tcW w:w="1981" w:type="dxa"/>
            <w:noWrap/>
            <w:hideMark/>
          </w:tcPr>
          <w:p w14:paraId="790422C3"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xml:space="preserve">Gedung  </w:t>
            </w:r>
          </w:p>
        </w:tc>
        <w:tc>
          <w:tcPr>
            <w:tcW w:w="1883" w:type="dxa"/>
            <w:noWrap/>
            <w:hideMark/>
          </w:tcPr>
          <w:p w14:paraId="2EB67AEB"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315.000.000</w:t>
            </w:r>
          </w:p>
        </w:tc>
        <w:tc>
          <w:tcPr>
            <w:tcW w:w="2014" w:type="dxa"/>
            <w:noWrap/>
          </w:tcPr>
          <w:p w14:paraId="29964863"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Pr>
          <w:p w14:paraId="0563CE97" w14:textId="77777777" w:rsidR="006905F4" w:rsidRPr="00744049"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en-US"/>
              </w:rPr>
            </w:pPr>
          </w:p>
        </w:tc>
      </w:tr>
      <w:tr w:rsidR="006905F4" w:rsidRPr="006905F4" w14:paraId="74F8285D" w14:textId="77777777" w:rsidTr="00744049">
        <w:trPr>
          <w:trHeight w:val="300"/>
          <w:jc w:val="center"/>
        </w:trPr>
        <w:tc>
          <w:tcPr>
            <w:tcW w:w="1981" w:type="dxa"/>
            <w:noWrap/>
            <w:hideMark/>
          </w:tcPr>
          <w:p w14:paraId="54693310"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Akm Penyusutan Gedung</w:t>
            </w:r>
          </w:p>
        </w:tc>
        <w:tc>
          <w:tcPr>
            <w:tcW w:w="1883" w:type="dxa"/>
            <w:tcBorders>
              <w:top w:val="nil"/>
              <w:left w:val="nil"/>
              <w:bottom w:val="single" w:sz="4" w:space="0" w:color="auto"/>
              <w:right w:val="nil"/>
            </w:tcBorders>
            <w:noWrap/>
          </w:tcPr>
          <w:p w14:paraId="62D8D9A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Borders>
              <w:top w:val="nil"/>
              <w:left w:val="nil"/>
              <w:bottom w:val="single" w:sz="4" w:space="0" w:color="auto"/>
              <w:right w:val="nil"/>
            </w:tcBorders>
            <w:noWrap/>
          </w:tcPr>
          <w:p w14:paraId="3423E57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Borders>
              <w:top w:val="nil"/>
              <w:left w:val="nil"/>
              <w:bottom w:val="single" w:sz="4" w:space="0" w:color="auto"/>
              <w:right w:val="nil"/>
            </w:tcBorders>
            <w:hideMark/>
          </w:tcPr>
          <w:p w14:paraId="6027E139"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31.500.000</w:t>
            </w:r>
          </w:p>
        </w:tc>
      </w:tr>
      <w:tr w:rsidR="006905F4" w:rsidRPr="006905F4" w14:paraId="66CA5631" w14:textId="77777777" w:rsidTr="00744049">
        <w:trPr>
          <w:trHeight w:val="300"/>
          <w:jc w:val="center"/>
        </w:trPr>
        <w:tc>
          <w:tcPr>
            <w:tcW w:w="1981" w:type="dxa"/>
            <w:noWrap/>
            <w:hideMark/>
          </w:tcPr>
          <w:p w14:paraId="6F315DC3"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Jumlah</w:t>
            </w:r>
          </w:p>
        </w:tc>
        <w:tc>
          <w:tcPr>
            <w:tcW w:w="1883" w:type="dxa"/>
            <w:tcBorders>
              <w:top w:val="single" w:sz="4" w:space="0" w:color="auto"/>
              <w:left w:val="nil"/>
              <w:bottom w:val="nil"/>
              <w:right w:val="nil"/>
            </w:tcBorders>
            <w:noWrap/>
            <w:hideMark/>
          </w:tcPr>
          <w:p w14:paraId="53E6E3EC"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831.377.500</w:t>
            </w:r>
          </w:p>
        </w:tc>
        <w:tc>
          <w:tcPr>
            <w:tcW w:w="2014" w:type="dxa"/>
            <w:tcBorders>
              <w:top w:val="single" w:sz="4" w:space="0" w:color="auto"/>
              <w:left w:val="nil"/>
              <w:bottom w:val="nil"/>
              <w:right w:val="nil"/>
            </w:tcBorders>
            <w:noWrap/>
          </w:tcPr>
          <w:p w14:paraId="5BC2A5B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Borders>
              <w:top w:val="single" w:sz="4" w:space="0" w:color="auto"/>
              <w:left w:val="nil"/>
              <w:bottom w:val="nil"/>
              <w:right w:val="nil"/>
            </w:tcBorders>
            <w:hideMark/>
          </w:tcPr>
          <w:p w14:paraId="555CDE55"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277.409.500</w:t>
            </w:r>
          </w:p>
        </w:tc>
      </w:tr>
      <w:tr w:rsidR="006905F4" w:rsidRPr="006905F4" w14:paraId="1E54916E" w14:textId="77777777" w:rsidTr="00744049">
        <w:trPr>
          <w:trHeight w:val="300"/>
          <w:jc w:val="center"/>
        </w:trPr>
        <w:tc>
          <w:tcPr>
            <w:tcW w:w="1981" w:type="dxa"/>
            <w:noWrap/>
          </w:tcPr>
          <w:p w14:paraId="7B59848B" w14:textId="77777777" w:rsidR="006905F4" w:rsidRPr="00744049"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en-US"/>
              </w:rPr>
            </w:pPr>
          </w:p>
        </w:tc>
        <w:tc>
          <w:tcPr>
            <w:tcW w:w="1883" w:type="dxa"/>
            <w:tcBorders>
              <w:top w:val="nil"/>
              <w:left w:val="nil"/>
              <w:bottom w:val="single" w:sz="4" w:space="0" w:color="auto"/>
              <w:right w:val="nil"/>
            </w:tcBorders>
            <w:noWrap/>
            <w:hideMark/>
          </w:tcPr>
          <w:p w14:paraId="343EB42B"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-553.968.000</w:t>
            </w:r>
          </w:p>
        </w:tc>
        <w:tc>
          <w:tcPr>
            <w:tcW w:w="2014" w:type="dxa"/>
            <w:tcBorders>
              <w:top w:val="nil"/>
              <w:left w:val="nil"/>
              <w:bottom w:val="single" w:sz="4" w:space="0" w:color="auto"/>
              <w:right w:val="nil"/>
            </w:tcBorders>
            <w:noWrap/>
          </w:tcPr>
          <w:p w14:paraId="6492B035"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p>
        </w:tc>
        <w:tc>
          <w:tcPr>
            <w:tcW w:w="2014" w:type="dxa"/>
            <w:tcBorders>
              <w:top w:val="nil"/>
              <w:left w:val="nil"/>
              <w:bottom w:val="single" w:sz="4" w:space="0" w:color="auto"/>
              <w:right w:val="nil"/>
            </w:tcBorders>
          </w:tcPr>
          <w:p w14:paraId="6A7ED23E" w14:textId="77777777" w:rsidR="006905F4" w:rsidRPr="00744049"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en-US"/>
              </w:rPr>
            </w:pPr>
          </w:p>
        </w:tc>
      </w:tr>
      <w:tr w:rsidR="006905F4" w:rsidRPr="006905F4" w14:paraId="6DBABD50" w14:textId="77777777" w:rsidTr="00744049">
        <w:trPr>
          <w:trHeight w:val="300"/>
          <w:jc w:val="center"/>
        </w:trPr>
        <w:tc>
          <w:tcPr>
            <w:tcW w:w="1981" w:type="dxa"/>
            <w:tcBorders>
              <w:top w:val="nil"/>
              <w:left w:val="nil"/>
              <w:bottom w:val="single" w:sz="4" w:space="0" w:color="auto"/>
              <w:right w:val="nil"/>
            </w:tcBorders>
            <w:noWrap/>
            <w:hideMark/>
          </w:tcPr>
          <w:p w14:paraId="2D5BFAEF" w14:textId="77777777" w:rsidR="006905F4" w:rsidRPr="006905F4" w:rsidRDefault="006905F4" w:rsidP="00744049">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 Total Aktiva</w:t>
            </w:r>
          </w:p>
        </w:tc>
        <w:tc>
          <w:tcPr>
            <w:tcW w:w="1883" w:type="dxa"/>
            <w:tcBorders>
              <w:top w:val="single" w:sz="4" w:space="0" w:color="auto"/>
              <w:left w:val="nil"/>
              <w:bottom w:val="single" w:sz="4" w:space="0" w:color="auto"/>
              <w:right w:val="nil"/>
            </w:tcBorders>
            <w:noWrap/>
            <w:hideMark/>
          </w:tcPr>
          <w:p w14:paraId="3CB671B9"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277.409.500</w:t>
            </w:r>
          </w:p>
        </w:tc>
        <w:tc>
          <w:tcPr>
            <w:tcW w:w="2014" w:type="dxa"/>
            <w:tcBorders>
              <w:top w:val="single" w:sz="4" w:space="0" w:color="auto"/>
              <w:left w:val="nil"/>
              <w:bottom w:val="single" w:sz="4" w:space="0" w:color="auto"/>
              <w:right w:val="nil"/>
            </w:tcBorders>
            <w:noWrap/>
            <w:hideMark/>
          </w:tcPr>
          <w:p w14:paraId="3E35AA5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Total Kewajiban &amp; Ekuitas</w:t>
            </w:r>
          </w:p>
        </w:tc>
        <w:tc>
          <w:tcPr>
            <w:tcW w:w="2014" w:type="dxa"/>
            <w:tcBorders>
              <w:top w:val="single" w:sz="4" w:space="0" w:color="auto"/>
              <w:left w:val="nil"/>
              <w:bottom w:val="single" w:sz="4" w:space="0" w:color="auto"/>
              <w:right w:val="nil"/>
            </w:tcBorders>
            <w:hideMark/>
          </w:tcPr>
          <w:p w14:paraId="2BD38C51" w14:textId="77777777" w:rsidR="006905F4" w:rsidRPr="006905F4" w:rsidRDefault="006905F4" w:rsidP="00744049">
            <w:pPr>
              <w:pBdr>
                <w:top w:val="nil"/>
                <w:left w:val="nil"/>
                <w:bottom w:val="nil"/>
                <w:right w:val="nil"/>
                <w:between w:val="nil"/>
              </w:pBdr>
              <w:spacing w:after="0" w:line="276" w:lineRule="auto"/>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id-ID"/>
              </w:rPr>
              <w:t>277.409.500</w:t>
            </w:r>
          </w:p>
        </w:tc>
      </w:tr>
    </w:tbl>
    <w:p w14:paraId="2FFDA79D"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Sumber: Olah data, 2022</w:t>
      </w:r>
    </w:p>
    <w:p w14:paraId="31140E20"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p>
    <w:p w14:paraId="75525DA4" w14:textId="6AFC23AA" w:rsidR="006905F4" w:rsidRPr="006905F4" w:rsidRDefault="006905F4" w:rsidP="00E14E73">
      <w:pPr>
        <w:pBdr>
          <w:top w:val="nil"/>
          <w:left w:val="nil"/>
          <w:bottom w:val="nil"/>
          <w:right w:val="nil"/>
          <w:between w:val="nil"/>
        </w:pBdr>
        <w:spacing w:after="0" w:line="276" w:lineRule="auto"/>
        <w:ind w:left="567" w:firstLine="153"/>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Neraca di atas menunjukkan  bahwa ekuitas sebesar</w:t>
      </w:r>
      <w:r w:rsidRPr="006905F4">
        <w:rPr>
          <w:rFonts w:ascii="Times New Roman" w:eastAsia="Times New Roman" w:hAnsi="Times New Roman" w:cs="Times New Roman"/>
          <w:highlight w:val="white"/>
          <w:lang w:val="en-US"/>
        </w:rPr>
        <w:t xml:space="preserve"> Rp.</w:t>
      </w:r>
      <w:r w:rsidRPr="006905F4">
        <w:rPr>
          <w:rFonts w:ascii="Times New Roman" w:eastAsia="Times New Roman" w:hAnsi="Times New Roman" w:cs="Times New Roman"/>
          <w:highlight w:val="white"/>
          <w:lang w:val="id-ID"/>
        </w:rPr>
        <w:t xml:space="preserve"> </w:t>
      </w:r>
      <w:r w:rsidRPr="006905F4">
        <w:rPr>
          <w:rFonts w:ascii="Times New Roman" w:eastAsia="Times New Roman" w:hAnsi="Times New Roman" w:cs="Times New Roman"/>
          <w:highlight w:val="white"/>
          <w:lang w:val="en-US"/>
        </w:rPr>
        <w:t xml:space="preserve">277.409.500 </w:t>
      </w:r>
      <w:r w:rsidRPr="006905F4">
        <w:rPr>
          <w:rFonts w:ascii="Times New Roman" w:eastAsia="Times New Roman" w:hAnsi="Times New Roman" w:cs="Times New Roman"/>
          <w:highlight w:val="white"/>
          <w:lang w:val="id-ID"/>
        </w:rPr>
        <w:t xml:space="preserve">dimana total keseluruhan sebesar </w:t>
      </w:r>
      <w:r w:rsidRPr="006905F4">
        <w:rPr>
          <w:rFonts w:ascii="Times New Roman" w:eastAsia="Times New Roman" w:hAnsi="Times New Roman" w:cs="Times New Roman"/>
          <w:highlight w:val="white"/>
          <w:lang w:val="en-US"/>
        </w:rPr>
        <w:t>Rp.277.409.500</w:t>
      </w:r>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en-US"/>
        </w:rPr>
        <w:t xml:space="preserve">Laporan ini sangat diperlukan dalam bisnis karena modal perusahaan pasti </w:t>
      </w:r>
      <w:proofErr w:type="gramStart"/>
      <w:r w:rsidRPr="006905F4">
        <w:rPr>
          <w:rFonts w:ascii="Times New Roman" w:eastAsia="Times New Roman" w:hAnsi="Times New Roman" w:cs="Times New Roman"/>
          <w:highlight w:val="white"/>
          <w:lang w:val="en-US"/>
        </w:rPr>
        <w:t>akan</w:t>
      </w:r>
      <w:proofErr w:type="gramEnd"/>
      <w:r w:rsidRPr="006905F4">
        <w:rPr>
          <w:rFonts w:ascii="Times New Roman" w:eastAsia="Times New Roman" w:hAnsi="Times New Roman" w:cs="Times New Roman"/>
          <w:highlight w:val="white"/>
          <w:lang w:val="en-US"/>
        </w:rPr>
        <w:t xml:space="preserve"> berfluktuasi, baik itu menghabiskan ataupun menciptakan sumber pendapatan baru.</w:t>
      </w:r>
      <w:r w:rsidRPr="006905F4">
        <w:rPr>
          <w:rFonts w:ascii="Times New Roman" w:eastAsia="Times New Roman" w:hAnsi="Times New Roman" w:cs="Times New Roman"/>
          <w:highlight w:val="white"/>
          <w:lang w:val="id-ID"/>
        </w:rPr>
        <w:t xml:space="preserve"> </w:t>
      </w:r>
      <w:proofErr w:type="gramStart"/>
      <w:r w:rsidRPr="006905F4">
        <w:rPr>
          <w:rFonts w:ascii="Times New Roman" w:eastAsia="Times New Roman" w:hAnsi="Times New Roman" w:cs="Times New Roman"/>
          <w:highlight w:val="white"/>
          <w:lang w:val="en-US"/>
        </w:rPr>
        <w:t>Laporan perubahan ekuitas cukup penting bagi perusahaan karena mengandung informasi tentang uang yang tidak tersedia di dalam laporan keuangan lainnya.</w:t>
      </w:r>
      <w:proofErr w:type="gramEnd"/>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id-ID"/>
        </w:rPr>
        <w:t xml:space="preserve">Laporan keuangan yang dibuat oleh perusahaan yaitu </w:t>
      </w:r>
      <w:r w:rsidRPr="006905F4">
        <w:rPr>
          <w:rFonts w:ascii="Times New Roman" w:eastAsia="Times New Roman" w:hAnsi="Times New Roman" w:cs="Times New Roman"/>
          <w:highlight w:val="white"/>
          <w:lang w:val="en-US"/>
        </w:rPr>
        <w:t>Kopi Selangit Kabupaten Musi Rawas</w:t>
      </w:r>
      <w:r w:rsidRPr="006905F4">
        <w:rPr>
          <w:rFonts w:ascii="Times New Roman" w:eastAsia="Times New Roman" w:hAnsi="Times New Roman" w:cs="Times New Roman"/>
          <w:highlight w:val="white"/>
          <w:lang w:val="id-ID"/>
        </w:rPr>
        <w:t xml:space="preserve">  dapat dibilang masih sederhana.  </w:t>
      </w:r>
      <w:r w:rsidRPr="006905F4">
        <w:rPr>
          <w:rFonts w:ascii="Times New Roman" w:eastAsia="Times New Roman" w:hAnsi="Times New Roman" w:cs="Times New Roman"/>
          <w:highlight w:val="white"/>
          <w:lang w:val="en-US"/>
        </w:rPr>
        <w:t xml:space="preserve">Saldo uang tunai pada Kopi Selangit Kabupaten Musi Rawas pada periode 31 Desember 2021 sebesar </w:t>
      </w:r>
      <w:r w:rsidRPr="006905F4">
        <w:rPr>
          <w:rFonts w:ascii="Times New Roman" w:eastAsia="Times New Roman" w:hAnsi="Times New Roman" w:cs="Times New Roman"/>
          <w:highlight w:val="white"/>
          <w:lang w:val="sv-SE"/>
        </w:rPr>
        <w:t>Rp</w:t>
      </w:r>
      <w:r w:rsidRPr="006905F4">
        <w:rPr>
          <w:rFonts w:ascii="Times New Roman" w:eastAsia="Times New Roman" w:hAnsi="Times New Roman" w:cs="Times New Roman"/>
          <w:highlight w:val="white"/>
          <w:lang w:val="en-US"/>
        </w:rPr>
        <w:t>.</w:t>
      </w:r>
      <w:r w:rsidRPr="006905F4">
        <w:rPr>
          <w:rFonts w:ascii="Times New Roman" w:eastAsia="Times New Roman" w:hAnsi="Times New Roman" w:cs="Times New Roman"/>
          <w:highlight w:val="white"/>
          <w:lang w:val="sv-SE"/>
        </w:rPr>
        <w:t xml:space="preserve"> 80.000.000</w:t>
      </w:r>
      <w:proofErr w:type="gramStart"/>
      <w:r w:rsidRPr="006905F4">
        <w:rPr>
          <w:rFonts w:ascii="Times New Roman" w:eastAsia="Times New Roman" w:hAnsi="Times New Roman" w:cs="Times New Roman"/>
          <w:highlight w:val="white"/>
          <w:lang w:val="sv-SE"/>
        </w:rPr>
        <w:t>,00</w:t>
      </w:r>
      <w:proofErr w:type="gramEnd"/>
      <w:r w:rsidRPr="006905F4">
        <w:rPr>
          <w:rFonts w:ascii="Times New Roman" w:eastAsia="Times New Roman" w:hAnsi="Times New Roman" w:cs="Times New Roman"/>
          <w:highlight w:val="white"/>
          <w:lang w:val="en-US"/>
        </w:rPr>
        <w:t xml:space="preserve">. Uang tunai yang dimaksud oleh </w:t>
      </w:r>
      <w:proofErr w:type="gramStart"/>
      <w:r w:rsidRPr="006905F4">
        <w:rPr>
          <w:rFonts w:ascii="Times New Roman" w:eastAsia="Times New Roman" w:hAnsi="Times New Roman" w:cs="Times New Roman"/>
          <w:highlight w:val="white"/>
          <w:lang w:val="en-US"/>
        </w:rPr>
        <w:t>pemilik  dalam</w:t>
      </w:r>
      <w:proofErr w:type="gramEnd"/>
      <w:r w:rsidRPr="006905F4">
        <w:rPr>
          <w:rFonts w:ascii="Times New Roman" w:eastAsia="Times New Roman" w:hAnsi="Times New Roman" w:cs="Times New Roman"/>
          <w:highlight w:val="white"/>
          <w:lang w:val="en-US"/>
        </w:rPr>
        <w:t xml:space="preserve"> hal ini berupa uang dalam  bentuk nyata maupun uang berupa tabungan. </w:t>
      </w:r>
      <w:proofErr w:type="gramStart"/>
      <w:r w:rsidRPr="006905F4">
        <w:rPr>
          <w:rFonts w:ascii="Times New Roman" w:eastAsia="Times New Roman" w:hAnsi="Times New Roman" w:cs="Times New Roman"/>
          <w:highlight w:val="white"/>
          <w:lang w:val="en-US"/>
        </w:rPr>
        <w:t>Hal ini karena antara uang tunai berbentuk giral dan uang tabungan tidak terpisah.</w:t>
      </w:r>
      <w:proofErr w:type="gramEnd"/>
      <w:r w:rsidRPr="006905F4">
        <w:rPr>
          <w:rFonts w:ascii="Times New Roman" w:eastAsia="Times New Roman" w:hAnsi="Times New Roman" w:cs="Times New Roman"/>
          <w:highlight w:val="white"/>
          <w:lang w:val="id-ID"/>
        </w:rPr>
        <w:t xml:space="preserve"> </w:t>
      </w:r>
      <w:r w:rsidRPr="006905F4">
        <w:rPr>
          <w:rFonts w:ascii="Times New Roman" w:eastAsia="Times New Roman" w:hAnsi="Times New Roman" w:cs="Times New Roman"/>
          <w:highlight w:val="white"/>
          <w:lang w:val="en-US"/>
        </w:rPr>
        <w:t xml:space="preserve">Saldo piutang pada Kopi Selangit Kabupaten Musi Rawas pada periode 31 Desember 2021 </w:t>
      </w:r>
      <w:proofErr w:type="gramStart"/>
      <w:r w:rsidRPr="006905F4">
        <w:rPr>
          <w:rFonts w:ascii="Times New Roman" w:eastAsia="Times New Roman" w:hAnsi="Times New Roman" w:cs="Times New Roman"/>
          <w:highlight w:val="white"/>
          <w:lang w:val="en-US"/>
        </w:rPr>
        <w:t>sebesar  Rp</w:t>
      </w:r>
      <w:proofErr w:type="gramEnd"/>
      <w:r w:rsidRPr="006905F4">
        <w:rPr>
          <w:rFonts w:ascii="Times New Roman" w:eastAsia="Times New Roman" w:hAnsi="Times New Roman" w:cs="Times New Roman"/>
          <w:highlight w:val="white"/>
          <w:lang w:val="en-US"/>
        </w:rPr>
        <w:t xml:space="preserve"> 400.000.000. </w:t>
      </w:r>
      <w:proofErr w:type="gramStart"/>
      <w:r w:rsidRPr="006905F4">
        <w:rPr>
          <w:rFonts w:ascii="Times New Roman" w:eastAsia="Times New Roman" w:hAnsi="Times New Roman" w:cs="Times New Roman"/>
          <w:highlight w:val="white"/>
          <w:lang w:val="en-US"/>
        </w:rPr>
        <w:t>Piutang dalam hal ini merupakan pelanggan yang mengambil barang tetapi belum me</w:t>
      </w:r>
      <w:r w:rsidR="00E14E73">
        <w:rPr>
          <w:rFonts w:ascii="Times New Roman" w:eastAsia="Times New Roman" w:hAnsi="Times New Roman" w:cs="Times New Roman"/>
          <w:highlight w:val="white"/>
          <w:lang w:val="en-US"/>
        </w:rPr>
        <w:t>mbayar secara keseluruhannya.</w:t>
      </w:r>
      <w:proofErr w:type="gramEnd"/>
      <w:r w:rsidR="00E14E73">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 xml:space="preserve">Saldo perlengkapan pada Kopi Selangit Kabupaten Musi Rawas pada periode 31 Desember 2021 sebesar Rp. </w:t>
      </w:r>
      <w:r w:rsidRPr="006905F4">
        <w:rPr>
          <w:rFonts w:ascii="Times New Roman" w:eastAsia="Times New Roman" w:hAnsi="Times New Roman" w:cs="Times New Roman"/>
          <w:highlight w:val="white"/>
          <w:lang w:val="sv-SE"/>
        </w:rPr>
        <w:t>8.000.000</w:t>
      </w:r>
      <w:r w:rsidRPr="006905F4">
        <w:rPr>
          <w:rFonts w:ascii="Times New Roman" w:eastAsia="Times New Roman" w:hAnsi="Times New Roman" w:cs="Times New Roman"/>
          <w:highlight w:val="white"/>
          <w:lang w:val="en-US"/>
        </w:rPr>
        <w:t>.</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Perlengkapan dalam hal ini adalah semua bahan habis pakai yang digunakan untuk keperluan produksi kopi sampai pengemasan untuk siap dijual.</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Saldo peralatan pada Kopi Selangit Kabupaten Musi Rawas pada periode 31 Desember 2021 sebesar Rp. 7.277.500.</w:t>
      </w:r>
      <w:proofErr w:type="gramEnd"/>
      <w:r w:rsidRPr="006905F4">
        <w:rPr>
          <w:rFonts w:ascii="Times New Roman" w:eastAsia="Times New Roman" w:hAnsi="Times New Roman" w:cs="Times New Roman"/>
          <w:highlight w:val="white"/>
          <w:lang w:val="en-US"/>
        </w:rPr>
        <w:t xml:space="preserve"> Peralatan </w:t>
      </w:r>
      <w:proofErr w:type="gramStart"/>
      <w:r w:rsidRPr="006905F4">
        <w:rPr>
          <w:rFonts w:ascii="Times New Roman" w:eastAsia="Times New Roman" w:hAnsi="Times New Roman" w:cs="Times New Roman"/>
          <w:highlight w:val="white"/>
          <w:lang w:val="en-US"/>
        </w:rPr>
        <w:t>pabriik  dalam</w:t>
      </w:r>
      <w:proofErr w:type="gramEnd"/>
      <w:r w:rsidRPr="006905F4">
        <w:rPr>
          <w:rFonts w:ascii="Times New Roman" w:eastAsia="Times New Roman" w:hAnsi="Times New Roman" w:cs="Times New Roman"/>
          <w:highlight w:val="white"/>
          <w:lang w:val="en-US"/>
        </w:rPr>
        <w:t xml:space="preserve"> hal ini berkaitan dengan alat berat yang menggunakan tenaga mesin maupun yang menggunakan tenaga manusia.  </w:t>
      </w:r>
    </w:p>
    <w:p w14:paraId="2C158A8D" w14:textId="0A344931" w:rsidR="006905F4" w:rsidRPr="00E14E73" w:rsidRDefault="006905F4" w:rsidP="00E14E73">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en-US"/>
        </w:rPr>
        <w:tab/>
        <w:t>Saldo peralatan pada Kopi Selangit Kabupaten Musi Rawas pada periode 31 Desember 2021 sebesar Rp.588.755.250. Penjualan dalam hal ini terkait dengan penj</w:t>
      </w:r>
      <w:r w:rsidR="00E14E73">
        <w:rPr>
          <w:rFonts w:ascii="Times New Roman" w:eastAsia="Times New Roman" w:hAnsi="Times New Roman" w:cs="Times New Roman"/>
          <w:highlight w:val="white"/>
          <w:lang w:val="en-US"/>
        </w:rPr>
        <w:t xml:space="preserve">ualan bubuk kopi dalam kemasan. </w:t>
      </w:r>
      <w:r w:rsidRPr="006905F4">
        <w:rPr>
          <w:rFonts w:ascii="Times New Roman" w:eastAsia="Times New Roman" w:hAnsi="Times New Roman" w:cs="Times New Roman"/>
          <w:highlight w:val="white"/>
          <w:lang w:val="en-US"/>
        </w:rPr>
        <w:t xml:space="preserve">Saldo pembelian pada Kopi Selangit Kabupaten Musi Rawas pada periode 31 Desember 2021 sebesar Rp160.650.000 yang terkait dengan bahan pokok berupa biji kopi ataupun bubuk kopi yang belum dikemas. </w:t>
      </w:r>
      <w:r w:rsidRPr="006905F4">
        <w:rPr>
          <w:rFonts w:ascii="Times New Roman" w:eastAsia="Times New Roman" w:hAnsi="Times New Roman" w:cs="Times New Roman"/>
          <w:highlight w:val="white"/>
          <w:lang w:val="id-ID"/>
        </w:rPr>
        <w:t xml:space="preserve"> </w:t>
      </w:r>
      <w:proofErr w:type="gramStart"/>
      <w:r w:rsidRPr="006905F4">
        <w:rPr>
          <w:rFonts w:ascii="Times New Roman" w:eastAsia="Times New Roman" w:hAnsi="Times New Roman" w:cs="Times New Roman"/>
          <w:highlight w:val="white"/>
          <w:lang w:val="en-US"/>
        </w:rPr>
        <w:t>Biaya dan beban yang ada di Kopi Selangit Kabupaten Musi Rawas dicatat sesuai dengan yang terjadi tanpa adanya pengurangan biaya tambahan seperti penyusutan.</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Biaya dan beban disini hanya dicatat berdasarkan pengeluaran harian saja.</w:t>
      </w:r>
      <w:proofErr w:type="gramEnd"/>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en-US"/>
        </w:rPr>
        <w:t xml:space="preserve">Utang dalam akun di neraca tersebut tidak dirinci, </w:t>
      </w:r>
      <w:proofErr w:type="gramStart"/>
      <w:r w:rsidRPr="006905F4">
        <w:rPr>
          <w:rFonts w:ascii="Times New Roman" w:eastAsia="Times New Roman" w:hAnsi="Times New Roman" w:cs="Times New Roman"/>
          <w:highlight w:val="white"/>
          <w:lang w:val="en-US"/>
        </w:rPr>
        <w:t>akan</w:t>
      </w:r>
      <w:proofErr w:type="gramEnd"/>
      <w:r w:rsidRPr="006905F4">
        <w:rPr>
          <w:rFonts w:ascii="Times New Roman" w:eastAsia="Times New Roman" w:hAnsi="Times New Roman" w:cs="Times New Roman"/>
          <w:highlight w:val="white"/>
          <w:lang w:val="en-US"/>
        </w:rPr>
        <w:t xml:space="preserve"> tetapi hanya tercatat sebagai utang saja. </w:t>
      </w:r>
      <w:proofErr w:type="gramStart"/>
      <w:r w:rsidRPr="006905F4">
        <w:rPr>
          <w:rFonts w:ascii="Times New Roman" w:eastAsia="Times New Roman" w:hAnsi="Times New Roman" w:cs="Times New Roman"/>
          <w:highlight w:val="white"/>
          <w:lang w:val="en-US"/>
        </w:rPr>
        <w:t>Utang dalam hal ini tentunya terkait dengan operasional perusahaan.</w:t>
      </w:r>
      <w:proofErr w:type="gramEnd"/>
      <w:r w:rsidRPr="006905F4">
        <w:rPr>
          <w:rFonts w:ascii="Times New Roman" w:eastAsia="Times New Roman" w:hAnsi="Times New Roman" w:cs="Times New Roman"/>
          <w:highlight w:val="white"/>
          <w:lang w:val="en-US"/>
        </w:rPr>
        <w:t xml:space="preserve"> Besarnya utang tercatat </w:t>
      </w:r>
      <w:proofErr w:type="gramStart"/>
      <w:r w:rsidRPr="006905F4">
        <w:rPr>
          <w:rFonts w:ascii="Times New Roman" w:eastAsia="Times New Roman" w:hAnsi="Times New Roman" w:cs="Times New Roman"/>
          <w:highlight w:val="white"/>
          <w:lang w:val="en-US"/>
        </w:rPr>
        <w:t>sebesar  Rp41.000.000.Saldo</w:t>
      </w:r>
      <w:proofErr w:type="gramEnd"/>
      <w:r w:rsidRPr="006905F4">
        <w:rPr>
          <w:rFonts w:ascii="Times New Roman" w:eastAsia="Times New Roman" w:hAnsi="Times New Roman" w:cs="Times New Roman"/>
          <w:highlight w:val="white"/>
          <w:lang w:val="en-US"/>
        </w:rPr>
        <w:t xml:space="preserve"> modal pada Kopi Selangit Kabupaten Musi Rawas pada periode 31 Desember 2021 sebesar Rp. 200.000.000,00.  Gedung adalah tempat operasional Kopi Selangit Kabupaten Musi Rawas sebesar Rp. 315.000.000</w:t>
      </w:r>
      <w:proofErr w:type="gramStart"/>
      <w:r w:rsidRPr="006905F4">
        <w:rPr>
          <w:rFonts w:ascii="Times New Roman" w:eastAsia="Times New Roman" w:hAnsi="Times New Roman" w:cs="Times New Roman"/>
          <w:highlight w:val="white"/>
          <w:lang w:val="en-US"/>
        </w:rPr>
        <w:t>,00</w:t>
      </w:r>
      <w:proofErr w:type="gramEnd"/>
      <w:r w:rsidRPr="006905F4">
        <w:rPr>
          <w:rFonts w:ascii="Times New Roman" w:eastAsia="Times New Roman" w:hAnsi="Times New Roman" w:cs="Times New Roman"/>
          <w:highlight w:val="white"/>
          <w:lang w:val="en-US"/>
        </w:rPr>
        <w:t>.  Penerimaan p</w:t>
      </w:r>
      <w:r w:rsidRPr="006905F4">
        <w:rPr>
          <w:rFonts w:ascii="Times New Roman" w:eastAsia="Times New Roman" w:hAnsi="Times New Roman" w:cs="Times New Roman"/>
          <w:highlight w:val="white"/>
          <w:lang w:val="id-ID"/>
        </w:rPr>
        <w:t xml:space="preserve">ada pencatatan secara umum dari Kopi Selangit </w:t>
      </w:r>
      <w:proofErr w:type="gramStart"/>
      <w:r w:rsidRPr="006905F4">
        <w:rPr>
          <w:rFonts w:ascii="Times New Roman" w:eastAsia="Times New Roman" w:hAnsi="Times New Roman" w:cs="Times New Roman"/>
          <w:highlight w:val="white"/>
          <w:lang w:val="id-ID"/>
        </w:rPr>
        <w:t>Kabupaten  Musi</w:t>
      </w:r>
      <w:proofErr w:type="gramEnd"/>
      <w:r w:rsidRPr="006905F4">
        <w:rPr>
          <w:rFonts w:ascii="Times New Roman" w:eastAsia="Times New Roman" w:hAnsi="Times New Roman" w:cs="Times New Roman"/>
          <w:highlight w:val="white"/>
          <w:lang w:val="id-ID"/>
        </w:rPr>
        <w:t xml:space="preserve"> Rawas sebesar </w:t>
      </w:r>
      <w:r w:rsidRPr="006905F4">
        <w:rPr>
          <w:rFonts w:ascii="Times New Roman" w:eastAsia="Times New Roman" w:hAnsi="Times New Roman" w:cs="Times New Roman"/>
          <w:highlight w:val="white"/>
          <w:lang w:val="en-US"/>
        </w:rPr>
        <w:t xml:space="preserve"> Rp596.700.000. </w:t>
      </w:r>
      <w:r w:rsidRPr="006905F4">
        <w:rPr>
          <w:rFonts w:ascii="Times New Roman" w:eastAsia="Times New Roman" w:hAnsi="Times New Roman" w:cs="Times New Roman"/>
          <w:highlight w:val="white"/>
          <w:lang w:val="id-ID"/>
        </w:rPr>
        <w:t>Penerapan  SAK EMKM diharapkan dapat memperbaiki atau mengetahui selisih yang ditimbulkan pada pencatatan sebelumnya.</w:t>
      </w:r>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id-ID"/>
        </w:rPr>
        <w:t xml:space="preserve">Penyusunan neraca yang sesuai dengan SAK UMKM terlihat jelas bedanya dimana jika pada laporan keuangan yang dibuat oleh perusahan yaitu pada akun beban dan biaya di catat secara umum, akan tetapi pada penyusunan neraca sesuai dengan SAK UMKM dilakukan secara rinci dan terpisah. Ada beberapa akun yang dicatat dalam laporan yang dibuat berdasarkan SAK UMKM. </w:t>
      </w:r>
    </w:p>
    <w:p w14:paraId="3D69A068" w14:textId="18422123" w:rsidR="006905F4" w:rsidRPr="006905F4" w:rsidRDefault="006905F4" w:rsidP="00E14E73">
      <w:pPr>
        <w:pBdr>
          <w:top w:val="nil"/>
          <w:left w:val="nil"/>
          <w:bottom w:val="nil"/>
          <w:right w:val="nil"/>
          <w:between w:val="nil"/>
        </w:pBdr>
        <w:spacing w:after="0" w:line="276" w:lineRule="auto"/>
        <w:ind w:left="567" w:firstLine="153"/>
        <w:jc w:val="both"/>
        <w:rPr>
          <w:rFonts w:ascii="Times New Roman" w:eastAsia="Times New Roman" w:hAnsi="Times New Roman" w:cs="Times New Roman"/>
          <w:highlight w:val="white"/>
          <w:lang w:val="id-ID"/>
        </w:rPr>
      </w:pPr>
      <w:r w:rsidRPr="006905F4">
        <w:rPr>
          <w:rFonts w:ascii="Times New Roman" w:eastAsia="Times New Roman" w:hAnsi="Times New Roman" w:cs="Times New Roman"/>
          <w:highlight w:val="white"/>
          <w:lang w:val="en-US"/>
        </w:rPr>
        <w:t xml:space="preserve">Saldo uang tunai pada Kopi Selangit Kabupaten Musi Rawas pada periode 31 Desember 2021 sebesar </w:t>
      </w:r>
      <w:r w:rsidRPr="006905F4">
        <w:rPr>
          <w:rFonts w:ascii="Times New Roman" w:eastAsia="Times New Roman" w:hAnsi="Times New Roman" w:cs="Times New Roman"/>
          <w:highlight w:val="white"/>
          <w:lang w:val="sv-SE"/>
        </w:rPr>
        <w:t>Rp</w:t>
      </w:r>
      <w:r w:rsidRPr="006905F4">
        <w:rPr>
          <w:rFonts w:ascii="Times New Roman" w:eastAsia="Times New Roman" w:hAnsi="Times New Roman" w:cs="Times New Roman"/>
          <w:highlight w:val="white"/>
          <w:lang w:val="en-US"/>
        </w:rPr>
        <w:t>.</w:t>
      </w:r>
      <w:r w:rsidRPr="006905F4">
        <w:rPr>
          <w:rFonts w:ascii="Times New Roman" w:eastAsia="Times New Roman" w:hAnsi="Times New Roman" w:cs="Times New Roman"/>
          <w:highlight w:val="white"/>
          <w:lang w:val="sv-SE"/>
        </w:rPr>
        <w:t xml:space="preserve"> 80.000.000 </w:t>
      </w:r>
      <w:r w:rsidRPr="006905F4">
        <w:rPr>
          <w:rFonts w:ascii="Times New Roman" w:eastAsia="Times New Roman" w:hAnsi="Times New Roman" w:cs="Times New Roman"/>
          <w:highlight w:val="white"/>
          <w:lang w:val="en-US"/>
        </w:rPr>
        <w:t xml:space="preserve">Uang tunai yang dimaksud oleh pemilik  dalam hal ini berupa uang dalam  bentuk nyata maupun uang berupa tabungan. </w:t>
      </w:r>
      <w:proofErr w:type="gramStart"/>
      <w:r w:rsidRPr="006905F4">
        <w:rPr>
          <w:rFonts w:ascii="Times New Roman" w:eastAsia="Times New Roman" w:hAnsi="Times New Roman" w:cs="Times New Roman"/>
          <w:highlight w:val="white"/>
          <w:lang w:val="en-US"/>
        </w:rPr>
        <w:t>Hal ini karena antara uang tunai berbentuk giral dan uang tabungan tidak terpisah.</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Pencatatan keadaan kas tidak ada terjadi selisih</w:t>
      </w:r>
      <w:r w:rsidRPr="006905F4">
        <w:rPr>
          <w:rFonts w:ascii="Times New Roman" w:eastAsia="Times New Roman" w:hAnsi="Times New Roman" w:cs="Times New Roman"/>
          <w:highlight w:val="white"/>
          <w:lang w:val="id-ID"/>
        </w:rPr>
        <w:t>.</w:t>
      </w:r>
      <w:proofErr w:type="gramEnd"/>
      <w:r w:rsidRPr="006905F4">
        <w:rPr>
          <w:rFonts w:ascii="Times New Roman" w:eastAsia="Times New Roman" w:hAnsi="Times New Roman" w:cs="Times New Roman"/>
          <w:highlight w:val="white"/>
          <w:lang w:val="id-ID"/>
        </w:rPr>
        <w:t xml:space="preserve"> </w:t>
      </w:r>
      <w:r w:rsidRPr="006905F4">
        <w:rPr>
          <w:rFonts w:ascii="Times New Roman" w:eastAsia="Times New Roman" w:hAnsi="Times New Roman" w:cs="Times New Roman"/>
          <w:highlight w:val="white"/>
          <w:lang w:val="en-US"/>
        </w:rPr>
        <w:t xml:space="preserve">Saldo piutang pada Kopi Selangit Kabupaten Musi Rawas pada </w:t>
      </w:r>
      <w:r w:rsidRPr="006905F4">
        <w:rPr>
          <w:rFonts w:ascii="Times New Roman" w:eastAsia="Times New Roman" w:hAnsi="Times New Roman" w:cs="Times New Roman"/>
          <w:highlight w:val="white"/>
          <w:lang w:val="en-US"/>
        </w:rPr>
        <w:lastRenderedPageBreak/>
        <w:t xml:space="preserve">periode 31 Desember 2021 sebesar Rp. </w:t>
      </w:r>
      <w:r w:rsidRPr="006905F4">
        <w:rPr>
          <w:rFonts w:ascii="Times New Roman" w:eastAsia="Times New Roman" w:hAnsi="Times New Roman" w:cs="Times New Roman"/>
          <w:highlight w:val="white"/>
          <w:lang w:val="sv-SE"/>
        </w:rPr>
        <w:t>400.000.000</w:t>
      </w:r>
      <w:proofErr w:type="gramStart"/>
      <w:r w:rsidRPr="006905F4">
        <w:rPr>
          <w:rFonts w:ascii="Times New Roman" w:eastAsia="Times New Roman" w:hAnsi="Times New Roman" w:cs="Times New Roman"/>
          <w:highlight w:val="white"/>
          <w:lang w:val="sv-SE"/>
        </w:rPr>
        <w:t>,00</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Piutang dalam hal ini merupakan pelanggan yang mengambil barang tetapi belum membayar secara keseluruhannya.</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Antara pencatatan perusahaan dan yang peneliti lakukan tidak ada selisih</w:t>
      </w:r>
      <w:r w:rsidRPr="006905F4">
        <w:rPr>
          <w:rFonts w:ascii="Times New Roman" w:eastAsia="Times New Roman" w:hAnsi="Times New Roman" w:cs="Times New Roman"/>
          <w:highlight w:val="white"/>
          <w:lang w:val="id-ID"/>
        </w:rPr>
        <w:t>.</w:t>
      </w:r>
      <w:proofErr w:type="gramEnd"/>
      <w:r w:rsidR="00E14E73">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 xml:space="preserve">Saldo perlengkapan pada Kopi Selangit Kabupaten Musi Rawas pada periode 31 Desember 2021 sebesar Rp. </w:t>
      </w:r>
      <w:r w:rsidRPr="006905F4">
        <w:rPr>
          <w:rFonts w:ascii="Times New Roman" w:eastAsia="Times New Roman" w:hAnsi="Times New Roman" w:cs="Times New Roman"/>
          <w:highlight w:val="white"/>
          <w:lang w:val="sv-SE"/>
        </w:rPr>
        <w:t>8.000.000</w:t>
      </w:r>
      <w:r w:rsidRPr="006905F4">
        <w:rPr>
          <w:rFonts w:ascii="Times New Roman" w:eastAsia="Times New Roman" w:hAnsi="Times New Roman" w:cs="Times New Roman"/>
          <w:highlight w:val="white"/>
          <w:lang w:val="en-US"/>
        </w:rPr>
        <w:t>.</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Perlengkapan dalam hal ini adalah semua bahan habis pakai yang digunakan untuk keperluan produksi kopi sampai pengemasan untuk siap dijual.</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Pencatatan yang dilakukan oleh perusahaan dan yang peneliti lakukan tidak ada selisih.</w:t>
      </w:r>
      <w:proofErr w:type="gramEnd"/>
      <w:r w:rsidRPr="006905F4">
        <w:rPr>
          <w:rFonts w:ascii="Times New Roman" w:eastAsia="Times New Roman" w:hAnsi="Times New Roman" w:cs="Times New Roman"/>
          <w:highlight w:val="white"/>
          <w:lang w:val="id-ID"/>
        </w:rPr>
        <w:t xml:space="preserve"> </w:t>
      </w:r>
      <w:proofErr w:type="gramStart"/>
      <w:r w:rsidRPr="006905F4">
        <w:rPr>
          <w:rFonts w:ascii="Times New Roman" w:eastAsia="Times New Roman" w:hAnsi="Times New Roman" w:cs="Times New Roman"/>
          <w:highlight w:val="white"/>
          <w:lang w:val="en-US"/>
        </w:rPr>
        <w:t xml:space="preserve">Saldo peralatan pada Kopi Selangit Kabupaten Musi Rawas pada periode 31 Desember 2021 sebesar Rp. </w:t>
      </w:r>
      <w:r w:rsidRPr="006905F4">
        <w:rPr>
          <w:rFonts w:ascii="Times New Roman" w:eastAsia="Times New Roman" w:hAnsi="Times New Roman" w:cs="Times New Roman"/>
          <w:highlight w:val="white"/>
          <w:lang w:val="sv-SE"/>
        </w:rPr>
        <w:t>9.000.000.</w:t>
      </w:r>
      <w:proofErr w:type="gramEnd"/>
      <w:r w:rsidRPr="006905F4">
        <w:rPr>
          <w:rFonts w:ascii="Times New Roman" w:eastAsia="Times New Roman" w:hAnsi="Times New Roman" w:cs="Times New Roman"/>
          <w:highlight w:val="white"/>
          <w:lang w:val="en-US"/>
        </w:rPr>
        <w:t xml:space="preserve"> Peralatan </w:t>
      </w:r>
      <w:proofErr w:type="gramStart"/>
      <w:r w:rsidRPr="006905F4">
        <w:rPr>
          <w:rFonts w:ascii="Times New Roman" w:eastAsia="Times New Roman" w:hAnsi="Times New Roman" w:cs="Times New Roman"/>
          <w:highlight w:val="white"/>
          <w:lang w:val="en-US"/>
        </w:rPr>
        <w:t>pabriik  dalam</w:t>
      </w:r>
      <w:proofErr w:type="gramEnd"/>
      <w:r w:rsidRPr="006905F4">
        <w:rPr>
          <w:rFonts w:ascii="Times New Roman" w:eastAsia="Times New Roman" w:hAnsi="Times New Roman" w:cs="Times New Roman"/>
          <w:highlight w:val="white"/>
          <w:lang w:val="en-US"/>
        </w:rPr>
        <w:t xml:space="preserve"> hal ini berkaitan dengan alat berat yang menggunakan tenaga mesin maupun yang menggunakan tenaga manusia.  Pencatatan perusahaan dan penulis lakukan </w:t>
      </w:r>
      <w:proofErr w:type="gramStart"/>
      <w:r w:rsidRPr="006905F4">
        <w:rPr>
          <w:rFonts w:ascii="Times New Roman" w:eastAsia="Times New Roman" w:hAnsi="Times New Roman" w:cs="Times New Roman"/>
          <w:highlight w:val="white"/>
          <w:lang w:val="en-US"/>
        </w:rPr>
        <w:t>sama</w:t>
      </w:r>
      <w:proofErr w:type="gramEnd"/>
      <w:r w:rsidRPr="006905F4">
        <w:rPr>
          <w:rFonts w:ascii="Times New Roman" w:eastAsia="Times New Roman" w:hAnsi="Times New Roman" w:cs="Times New Roman"/>
          <w:highlight w:val="white"/>
          <w:lang w:val="en-US"/>
        </w:rPr>
        <w:t>.</w:t>
      </w:r>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en-US"/>
        </w:rPr>
        <w:t xml:space="preserve">Saldo Penjualan pada Kopi Selangit Kabupaten Musi Rawas pada periode 31 Desember 2021 sebesar Rp.588.755.250  Penjualan dalam hal ini terkait dengan penjualan bubuk kopi dalam kemasan. </w:t>
      </w:r>
      <w:proofErr w:type="gramStart"/>
      <w:r w:rsidRPr="006905F4">
        <w:rPr>
          <w:rFonts w:ascii="Times New Roman" w:eastAsia="Times New Roman" w:hAnsi="Times New Roman" w:cs="Times New Roman"/>
          <w:highlight w:val="white"/>
          <w:lang w:val="en-US"/>
        </w:rPr>
        <w:t>Antara pencatatan perusahaan dan penulis lakukan tidak ada terjadi selisih.</w:t>
      </w:r>
      <w:proofErr w:type="gramEnd"/>
      <w:r w:rsidRPr="006905F4">
        <w:rPr>
          <w:rFonts w:ascii="Times New Roman" w:eastAsia="Times New Roman" w:hAnsi="Times New Roman" w:cs="Times New Roman"/>
          <w:highlight w:val="white"/>
          <w:lang w:val="en-US"/>
        </w:rPr>
        <w:t xml:space="preserve"> Saldo pembelian pada Kopi Selangit Kabupaten Musi Rawas pada periode 31 Desember 2021 sebesar  Rp160.650.000  yang terkait dengan bahan pokok berupa biji kopi ataupun bubuk kopi yang belum dikemas. </w:t>
      </w:r>
      <w:proofErr w:type="gramStart"/>
      <w:r w:rsidRPr="006905F4">
        <w:rPr>
          <w:rFonts w:ascii="Times New Roman" w:eastAsia="Times New Roman" w:hAnsi="Times New Roman" w:cs="Times New Roman"/>
          <w:highlight w:val="white"/>
          <w:lang w:val="en-US"/>
        </w:rPr>
        <w:t>Antara pencatatan perusahaan dan penulis lakukan tidak ada terjadi selisih.</w:t>
      </w:r>
      <w:proofErr w:type="gramEnd"/>
      <w:r w:rsidRPr="006905F4">
        <w:rPr>
          <w:rFonts w:ascii="Times New Roman" w:eastAsia="Times New Roman" w:hAnsi="Times New Roman" w:cs="Times New Roman"/>
          <w:highlight w:val="white"/>
          <w:lang w:val="en-US"/>
        </w:rPr>
        <w:t xml:space="preserve"> </w:t>
      </w:r>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en-US"/>
        </w:rPr>
        <w:t xml:space="preserve">Utang dalam akun di neraca tersebut tidak dirinci, </w:t>
      </w:r>
      <w:proofErr w:type="gramStart"/>
      <w:r w:rsidRPr="006905F4">
        <w:rPr>
          <w:rFonts w:ascii="Times New Roman" w:eastAsia="Times New Roman" w:hAnsi="Times New Roman" w:cs="Times New Roman"/>
          <w:highlight w:val="white"/>
          <w:lang w:val="en-US"/>
        </w:rPr>
        <w:t>akan</w:t>
      </w:r>
      <w:proofErr w:type="gramEnd"/>
      <w:r w:rsidRPr="006905F4">
        <w:rPr>
          <w:rFonts w:ascii="Times New Roman" w:eastAsia="Times New Roman" w:hAnsi="Times New Roman" w:cs="Times New Roman"/>
          <w:highlight w:val="white"/>
          <w:lang w:val="en-US"/>
        </w:rPr>
        <w:t xml:space="preserve"> tetapi hanya tercatat sebagai utang saja. </w:t>
      </w:r>
      <w:proofErr w:type="gramStart"/>
      <w:r w:rsidRPr="006905F4">
        <w:rPr>
          <w:rFonts w:ascii="Times New Roman" w:eastAsia="Times New Roman" w:hAnsi="Times New Roman" w:cs="Times New Roman"/>
          <w:highlight w:val="white"/>
          <w:lang w:val="en-US"/>
        </w:rPr>
        <w:t>Utang dalam hal ini tentunya terkait dengan operasional perusahaan.</w:t>
      </w:r>
      <w:proofErr w:type="gramEnd"/>
      <w:r w:rsidRPr="006905F4">
        <w:rPr>
          <w:rFonts w:ascii="Times New Roman" w:eastAsia="Times New Roman" w:hAnsi="Times New Roman" w:cs="Times New Roman"/>
          <w:highlight w:val="white"/>
          <w:lang w:val="en-US"/>
        </w:rPr>
        <w:t xml:space="preserve"> </w:t>
      </w:r>
      <w:proofErr w:type="gramStart"/>
      <w:r w:rsidRPr="006905F4">
        <w:rPr>
          <w:rFonts w:ascii="Times New Roman" w:eastAsia="Times New Roman" w:hAnsi="Times New Roman" w:cs="Times New Roman"/>
          <w:highlight w:val="white"/>
          <w:lang w:val="en-US"/>
        </w:rPr>
        <w:t>Besarnya utang tercatat sebesar Rp. 41.000.000, Antara pencatatan perusahaan dan penulis lakukan tidak ada terjadi selisih</w:t>
      </w:r>
      <w:r w:rsidRPr="006905F4">
        <w:rPr>
          <w:rFonts w:ascii="Times New Roman" w:eastAsia="Times New Roman" w:hAnsi="Times New Roman" w:cs="Times New Roman"/>
          <w:highlight w:val="white"/>
          <w:lang w:val="id-ID"/>
        </w:rPr>
        <w:t>.</w:t>
      </w:r>
      <w:proofErr w:type="gramEnd"/>
      <w:r w:rsidRPr="006905F4">
        <w:rPr>
          <w:rFonts w:ascii="Times New Roman" w:eastAsia="Times New Roman" w:hAnsi="Times New Roman" w:cs="Times New Roman"/>
          <w:highlight w:val="white"/>
          <w:lang w:val="id-ID"/>
        </w:rPr>
        <w:t xml:space="preserve"> </w:t>
      </w:r>
      <w:r w:rsidRPr="006905F4">
        <w:rPr>
          <w:rFonts w:ascii="Times New Roman" w:eastAsia="Times New Roman" w:hAnsi="Times New Roman" w:cs="Times New Roman"/>
          <w:highlight w:val="white"/>
          <w:lang w:val="en-US"/>
        </w:rPr>
        <w:t xml:space="preserve">Gedung adalah tempat operasional Kopi Selangit Kabupaten Musi Rawas </w:t>
      </w:r>
      <w:proofErr w:type="gramStart"/>
      <w:r w:rsidRPr="006905F4">
        <w:rPr>
          <w:rFonts w:ascii="Times New Roman" w:eastAsia="Times New Roman" w:hAnsi="Times New Roman" w:cs="Times New Roman"/>
          <w:highlight w:val="white"/>
          <w:lang w:val="en-US"/>
        </w:rPr>
        <w:t xml:space="preserve">sebesar </w:t>
      </w:r>
      <w:r w:rsidR="00E14E73">
        <w:rPr>
          <w:rFonts w:ascii="Times New Roman" w:eastAsia="Times New Roman" w:hAnsi="Times New Roman" w:cs="Times New Roman"/>
          <w:highlight w:val="white"/>
          <w:lang w:val="en-US"/>
        </w:rPr>
        <w:t xml:space="preserve"> </w:t>
      </w:r>
      <w:r w:rsidRPr="006905F4">
        <w:rPr>
          <w:rFonts w:ascii="Times New Roman" w:eastAsia="Times New Roman" w:hAnsi="Times New Roman" w:cs="Times New Roman"/>
          <w:highlight w:val="white"/>
          <w:lang w:val="en-US"/>
        </w:rPr>
        <w:t>Rp</w:t>
      </w:r>
      <w:proofErr w:type="gramEnd"/>
      <w:r w:rsidRPr="006905F4">
        <w:rPr>
          <w:rFonts w:ascii="Times New Roman" w:eastAsia="Times New Roman" w:hAnsi="Times New Roman" w:cs="Times New Roman"/>
          <w:highlight w:val="white"/>
          <w:lang w:val="en-US"/>
        </w:rPr>
        <w:t xml:space="preserve">. 315.000.000,00. </w:t>
      </w:r>
      <w:proofErr w:type="gramStart"/>
      <w:r w:rsidRPr="006905F4">
        <w:rPr>
          <w:rFonts w:ascii="Times New Roman" w:eastAsia="Times New Roman" w:hAnsi="Times New Roman" w:cs="Times New Roman"/>
          <w:highlight w:val="white"/>
          <w:lang w:val="en-US"/>
        </w:rPr>
        <w:t>Pencatatan yang dilakukan peneliti dan perusahaan tidak terjadi selisih.</w:t>
      </w:r>
      <w:proofErr w:type="gramEnd"/>
      <w:r w:rsidRPr="006905F4">
        <w:rPr>
          <w:rFonts w:ascii="Times New Roman" w:eastAsia="Times New Roman" w:hAnsi="Times New Roman" w:cs="Times New Roman"/>
          <w:highlight w:val="white"/>
          <w:lang w:val="en-US"/>
        </w:rPr>
        <w:t xml:space="preserve">  </w:t>
      </w:r>
    </w:p>
    <w:p w14:paraId="183B7D7E"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id-ID"/>
        </w:rPr>
        <w:tab/>
        <w:t xml:space="preserve">Pencatatan pada neraca saldo yang disesuaikan terdapat banyak akun yang timbul, hal ini dikarenakan adaya ayat jurnal penyesuaian. Saldo uang tunai pada Kopi Selangit Kabupaten Musi Rawas pada periode 31 Desember 2021 sebesar </w:t>
      </w:r>
      <w:r w:rsidRPr="006905F4">
        <w:rPr>
          <w:rFonts w:ascii="Times New Roman" w:eastAsia="Times New Roman" w:hAnsi="Times New Roman" w:cs="Times New Roman"/>
          <w:highlight w:val="white"/>
          <w:lang w:val="sv-SE"/>
        </w:rPr>
        <w:t>Rp</w:t>
      </w:r>
      <w:r w:rsidRPr="006905F4">
        <w:rPr>
          <w:rFonts w:ascii="Times New Roman" w:eastAsia="Times New Roman" w:hAnsi="Times New Roman" w:cs="Times New Roman"/>
          <w:highlight w:val="white"/>
          <w:lang w:val="id-ID"/>
        </w:rPr>
        <w:t>.</w:t>
      </w:r>
      <w:r w:rsidRPr="006905F4">
        <w:rPr>
          <w:rFonts w:ascii="Times New Roman" w:eastAsia="Times New Roman" w:hAnsi="Times New Roman" w:cs="Times New Roman"/>
          <w:highlight w:val="white"/>
          <w:lang w:val="sv-SE"/>
        </w:rPr>
        <w:t xml:space="preserve"> </w:t>
      </w:r>
      <w:r w:rsidRPr="006905F4">
        <w:rPr>
          <w:rFonts w:ascii="Times New Roman" w:eastAsia="Times New Roman" w:hAnsi="Times New Roman" w:cs="Times New Roman"/>
          <w:highlight w:val="white"/>
          <w:lang w:val="id-ID"/>
        </w:rPr>
        <w:t>8</w:t>
      </w:r>
      <w:r w:rsidRPr="006905F4">
        <w:rPr>
          <w:rFonts w:ascii="Times New Roman" w:eastAsia="Times New Roman" w:hAnsi="Times New Roman" w:cs="Times New Roman"/>
          <w:highlight w:val="white"/>
          <w:lang w:val="en-US"/>
        </w:rPr>
        <w:t>0</w:t>
      </w:r>
      <w:r w:rsidRPr="006905F4">
        <w:rPr>
          <w:rFonts w:ascii="Times New Roman" w:eastAsia="Times New Roman" w:hAnsi="Times New Roman" w:cs="Times New Roman"/>
          <w:highlight w:val="white"/>
          <w:lang w:val="id-ID"/>
        </w:rPr>
        <w:t>.</w:t>
      </w:r>
      <w:r w:rsidRPr="006905F4">
        <w:rPr>
          <w:rFonts w:ascii="Times New Roman" w:eastAsia="Times New Roman" w:hAnsi="Times New Roman" w:cs="Times New Roman"/>
          <w:highlight w:val="white"/>
          <w:lang w:val="en-US"/>
        </w:rPr>
        <w:t>000</w:t>
      </w:r>
      <w:r w:rsidRPr="006905F4">
        <w:rPr>
          <w:rFonts w:ascii="Times New Roman" w:eastAsia="Times New Roman" w:hAnsi="Times New Roman" w:cs="Times New Roman"/>
          <w:highlight w:val="white"/>
          <w:lang w:val="id-ID"/>
        </w:rPr>
        <w:t>.</w:t>
      </w:r>
      <w:r w:rsidRPr="006905F4">
        <w:rPr>
          <w:rFonts w:ascii="Times New Roman" w:eastAsia="Times New Roman" w:hAnsi="Times New Roman" w:cs="Times New Roman"/>
          <w:highlight w:val="white"/>
          <w:lang w:val="en-US"/>
        </w:rPr>
        <w:t>00</w:t>
      </w:r>
      <w:r w:rsidRPr="006905F4">
        <w:rPr>
          <w:rFonts w:ascii="Times New Roman" w:eastAsia="Times New Roman" w:hAnsi="Times New Roman" w:cs="Times New Roman"/>
          <w:highlight w:val="white"/>
          <w:lang w:val="id-ID"/>
        </w:rPr>
        <w:t>0</w:t>
      </w:r>
      <w:r w:rsidRPr="006905F4">
        <w:rPr>
          <w:rFonts w:ascii="Times New Roman" w:eastAsia="Times New Roman" w:hAnsi="Times New Roman" w:cs="Times New Roman"/>
          <w:highlight w:val="white"/>
          <w:lang w:val="sv-SE"/>
        </w:rPr>
        <w:t>,00</w:t>
      </w:r>
      <w:r w:rsidRPr="006905F4">
        <w:rPr>
          <w:rFonts w:ascii="Times New Roman" w:eastAsia="Times New Roman" w:hAnsi="Times New Roman" w:cs="Times New Roman"/>
          <w:highlight w:val="white"/>
          <w:lang w:val="id-ID"/>
        </w:rPr>
        <w:t xml:space="preserve">. Pencatatan keadaan kas tidak ada terjadi selisih. Saldo piutang pada Kopi Selangit Kabupaten Musi Rawas pada periode 31 Desember 2021 </w:t>
      </w:r>
    </w:p>
    <w:p w14:paraId="3D49F7BB"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sv-SE"/>
        </w:rPr>
      </w:pPr>
      <w:r w:rsidRPr="006905F4">
        <w:rPr>
          <w:rFonts w:ascii="Times New Roman" w:eastAsia="Times New Roman" w:hAnsi="Times New Roman" w:cs="Times New Roman"/>
          <w:highlight w:val="white"/>
          <w:lang w:val="en-US"/>
        </w:rPr>
        <w:tab/>
      </w:r>
      <w:r w:rsidRPr="006905F4">
        <w:rPr>
          <w:rFonts w:ascii="Times New Roman" w:eastAsia="Times New Roman" w:hAnsi="Times New Roman" w:cs="Times New Roman"/>
          <w:highlight w:val="white"/>
          <w:lang w:val="id-ID"/>
        </w:rPr>
        <w:t xml:space="preserve">Saldo perlengkapan pada Kopi Selangit Kabupaten Musi Rawas pada periode 31 Desember 2021 sebesar   Rp7.277.500 terjadi selisih sebelumnya yaitu sebesar  </w:t>
      </w:r>
      <w:r w:rsidRPr="006905F4">
        <w:rPr>
          <w:rFonts w:ascii="Times New Roman" w:eastAsia="Times New Roman" w:hAnsi="Times New Roman" w:cs="Times New Roman"/>
          <w:highlight w:val="white"/>
          <w:lang w:val="en-US"/>
        </w:rPr>
        <w:t>Rp.8.000.000</w:t>
      </w:r>
      <w:r w:rsidRPr="006905F4">
        <w:rPr>
          <w:rFonts w:ascii="Times New Roman" w:eastAsia="Times New Roman" w:hAnsi="Times New Roman" w:cs="Times New Roman"/>
          <w:highlight w:val="white"/>
          <w:lang w:val="id-ID"/>
        </w:rPr>
        <w:t xml:space="preserve"> Selisih ini terjadi karena adanya beban perlengkapan sebesar Rp. 722.500,00.   </w:t>
      </w:r>
    </w:p>
    <w:p w14:paraId="59B19A2C" w14:textId="77777777" w:rsidR="006905F4" w:rsidRPr="006905F4"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lang w:val="en-US"/>
        </w:rPr>
      </w:pPr>
      <w:r w:rsidRPr="006905F4">
        <w:rPr>
          <w:rFonts w:ascii="Times New Roman" w:eastAsia="Times New Roman" w:hAnsi="Times New Roman" w:cs="Times New Roman"/>
          <w:highlight w:val="white"/>
          <w:lang w:val="sv-SE"/>
        </w:rPr>
        <w:tab/>
      </w:r>
      <w:r w:rsidRPr="006905F4">
        <w:rPr>
          <w:rFonts w:ascii="Times New Roman" w:eastAsia="Times New Roman" w:hAnsi="Times New Roman" w:cs="Times New Roman"/>
          <w:highlight w:val="white"/>
          <w:lang w:val="id-ID"/>
        </w:rPr>
        <w:t xml:space="preserve">Saldo peralatan pada Kopi Selangit Kabupaten Musi Rawas pada periode 31 Desember 2021, sedangkan sebelumnya sebesar  Rp. </w:t>
      </w:r>
      <w:r w:rsidRPr="006905F4">
        <w:rPr>
          <w:rFonts w:ascii="Times New Roman" w:eastAsia="Times New Roman" w:hAnsi="Times New Roman" w:cs="Times New Roman"/>
          <w:highlight w:val="white"/>
          <w:lang w:val="sv-SE"/>
        </w:rPr>
        <w:t>9.000.000,00</w:t>
      </w:r>
      <w:r w:rsidRPr="006905F4">
        <w:rPr>
          <w:rFonts w:ascii="Times New Roman" w:eastAsia="Times New Roman" w:hAnsi="Times New Roman" w:cs="Times New Roman"/>
          <w:highlight w:val="white"/>
          <w:lang w:val="id-ID"/>
        </w:rPr>
        <w:t>. Selisih terjadi karena adanya beban Rp.</w:t>
      </w:r>
      <w:r w:rsidRPr="006905F4">
        <w:rPr>
          <w:rFonts w:ascii="Times New Roman" w:eastAsia="Times New Roman" w:hAnsi="Times New Roman" w:cs="Times New Roman"/>
          <w:highlight w:val="white"/>
          <w:lang w:val="en-US"/>
        </w:rPr>
        <w:t xml:space="preserve"> 2</w:t>
      </w:r>
      <w:r w:rsidRPr="006905F4">
        <w:rPr>
          <w:rFonts w:ascii="Times New Roman" w:eastAsia="Times New Roman" w:hAnsi="Times New Roman" w:cs="Times New Roman"/>
          <w:highlight w:val="white"/>
          <w:lang w:val="id-ID"/>
        </w:rPr>
        <w:t>.</w:t>
      </w:r>
      <w:r w:rsidRPr="006905F4">
        <w:rPr>
          <w:rFonts w:ascii="Times New Roman" w:eastAsia="Times New Roman" w:hAnsi="Times New Roman" w:cs="Times New Roman"/>
          <w:highlight w:val="white"/>
          <w:lang w:val="en-US"/>
        </w:rPr>
        <w:t>454.750</w:t>
      </w:r>
      <w:r w:rsidRPr="006905F4">
        <w:rPr>
          <w:rFonts w:ascii="Times New Roman" w:eastAsia="Times New Roman" w:hAnsi="Times New Roman" w:cs="Times New Roman"/>
          <w:highlight w:val="white"/>
          <w:lang w:val="id-ID"/>
        </w:rPr>
        <w:t xml:space="preserve"> Saldo pe</w:t>
      </w:r>
      <w:r w:rsidRPr="006905F4">
        <w:rPr>
          <w:rFonts w:ascii="Times New Roman" w:eastAsia="Times New Roman" w:hAnsi="Times New Roman" w:cs="Times New Roman"/>
          <w:highlight w:val="white"/>
          <w:lang w:val="en-US"/>
        </w:rPr>
        <w:t>mbeli</w:t>
      </w:r>
      <w:r w:rsidRPr="006905F4">
        <w:rPr>
          <w:rFonts w:ascii="Times New Roman" w:eastAsia="Times New Roman" w:hAnsi="Times New Roman" w:cs="Times New Roman"/>
          <w:highlight w:val="white"/>
          <w:lang w:val="id-ID"/>
        </w:rPr>
        <w:t>an pada Kopi Selangit Kabupaten Musi Rawas pada periode 31 Desember 2021 sebesar Rp. 160.650.000</w:t>
      </w:r>
      <w:proofErr w:type="gramStart"/>
      <w:r w:rsidRPr="006905F4">
        <w:rPr>
          <w:rFonts w:ascii="Times New Roman" w:eastAsia="Times New Roman" w:hAnsi="Times New Roman" w:cs="Times New Roman"/>
          <w:highlight w:val="white"/>
          <w:lang w:val="en-US"/>
        </w:rPr>
        <w:t>,00</w:t>
      </w:r>
      <w:proofErr w:type="gramEnd"/>
      <w:r w:rsidRPr="006905F4">
        <w:rPr>
          <w:rFonts w:ascii="Times New Roman" w:eastAsia="Times New Roman" w:hAnsi="Times New Roman" w:cs="Times New Roman"/>
          <w:highlight w:val="white"/>
          <w:lang w:val="en-US"/>
        </w:rPr>
        <w:t xml:space="preserve"> </w:t>
      </w:r>
    </w:p>
    <w:p w14:paraId="48BE4BCB" w14:textId="0D7470A4" w:rsidR="00061809" w:rsidRPr="00061809" w:rsidRDefault="006905F4" w:rsidP="006905F4">
      <w:pPr>
        <w:pBdr>
          <w:top w:val="nil"/>
          <w:left w:val="nil"/>
          <w:bottom w:val="nil"/>
          <w:right w:val="nil"/>
          <w:between w:val="nil"/>
        </w:pBdr>
        <w:spacing w:after="0" w:line="276" w:lineRule="auto"/>
        <w:ind w:left="567"/>
        <w:jc w:val="both"/>
        <w:rPr>
          <w:rFonts w:ascii="Times New Roman" w:eastAsia="Times New Roman" w:hAnsi="Times New Roman" w:cs="Times New Roman"/>
          <w:highlight w:val="white"/>
        </w:rPr>
      </w:pPr>
      <w:r w:rsidRPr="006905F4">
        <w:rPr>
          <w:rFonts w:ascii="Times New Roman" w:eastAsia="Times New Roman" w:hAnsi="Times New Roman" w:cs="Times New Roman"/>
          <w:highlight w:val="white"/>
          <w:lang w:val="id-ID"/>
        </w:rPr>
        <w:tab/>
        <w:t>Saldo modal pada Kopi Selangit Kabupaten Musi Rawas pada periode 31 Desember 2021 sebesar Rp. 200.000.000,00. Gedung adalah tempat operasional Kopi Selangit Kabupaten Musi Rawas sebesar Rp. 315.000.000,00. Laba yang tercatat sebesar Rp. 277.409.500. dimana penjualan sebesar Rp588.755.250</w:t>
      </w:r>
    </w:p>
    <w:p w14:paraId="0F44A509" w14:textId="77777777" w:rsidR="00AB1B72" w:rsidRPr="00AB1B72" w:rsidRDefault="00AB1B72" w:rsidP="00AB1B72">
      <w:pPr>
        <w:spacing w:after="0" w:line="240" w:lineRule="auto"/>
        <w:rPr>
          <w:rFonts w:ascii="Times New Roman" w:eastAsia="Times New Roman" w:hAnsi="Times New Roman" w:cs="Times New Roman"/>
          <w:sz w:val="20"/>
          <w:szCs w:val="20"/>
          <w:lang w:val="en-US"/>
        </w:rPr>
      </w:pPr>
    </w:p>
    <w:p w14:paraId="577BF25B" w14:textId="2E56B531" w:rsidR="00AB1B72" w:rsidRPr="00AB1B72" w:rsidRDefault="00AB1B72" w:rsidP="00AB1B72">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sidRPr="00AB1B72">
        <w:rPr>
          <w:rFonts w:ascii="Times New Roman" w:eastAsia="Times New Roman" w:hAnsi="Times New Roman" w:cs="Times New Roman"/>
          <w:b/>
          <w:bCs/>
          <w:szCs w:val="20"/>
          <w:lang w:val="en-US"/>
        </w:rPr>
        <w:t>KESIMPULAN</w:t>
      </w:r>
    </w:p>
    <w:p w14:paraId="7F86708A" w14:textId="0F61F838" w:rsidR="00AB1B72" w:rsidRDefault="00744049" w:rsidP="00BB0E2C">
      <w:pPr>
        <w:spacing w:after="0" w:line="276" w:lineRule="auto"/>
        <w:jc w:val="both"/>
        <w:rPr>
          <w:rFonts w:ascii="Times New Roman" w:eastAsia="Times New Roman" w:hAnsi="Times New Roman" w:cs="Times New Roman"/>
        </w:rPr>
      </w:pPr>
      <w:r w:rsidRPr="00744049">
        <w:rPr>
          <w:rFonts w:ascii="Times New Roman" w:eastAsia="Times New Roman" w:hAnsi="Times New Roman" w:cs="Times New Roman"/>
        </w:rPr>
        <w:t>Berdasarkan hasil pembahasan yang dilakukan bahwa setelah diterapkannya SAK-EMKM Pada Entitas Mikro Kecil dan Menengah pada Kopi Selangit Kabupaten Musi Rawas diketahui bahwa uang tunai sebesar Rp. 80.000.000</w:t>
      </w:r>
      <w:proofErr w:type="gramStart"/>
      <w:r w:rsidRPr="00744049">
        <w:rPr>
          <w:rFonts w:ascii="Times New Roman" w:eastAsia="Times New Roman" w:hAnsi="Times New Roman" w:cs="Times New Roman"/>
        </w:rPr>
        <w:t>,00</w:t>
      </w:r>
      <w:proofErr w:type="gramEnd"/>
      <w:r w:rsidRPr="00744049">
        <w:rPr>
          <w:rFonts w:ascii="Times New Roman" w:eastAsia="Times New Roman" w:hAnsi="Times New Roman" w:cs="Times New Roman"/>
        </w:rPr>
        <w:t xml:space="preserve">. </w:t>
      </w:r>
      <w:proofErr w:type="gramStart"/>
      <w:r w:rsidRPr="00744049">
        <w:rPr>
          <w:rFonts w:ascii="Times New Roman" w:eastAsia="Times New Roman" w:hAnsi="Times New Roman" w:cs="Times New Roman"/>
        </w:rPr>
        <w:t>Pencatatan keadaan kas tidak ada terjadi selisih.</w:t>
      </w:r>
      <w:proofErr w:type="gramEnd"/>
      <w:r w:rsidRPr="00744049">
        <w:rPr>
          <w:rFonts w:ascii="Times New Roman" w:eastAsia="Times New Roman" w:hAnsi="Times New Roman" w:cs="Times New Roman"/>
        </w:rPr>
        <w:t xml:space="preserve"> </w:t>
      </w:r>
      <w:proofErr w:type="gramStart"/>
      <w:r w:rsidRPr="00744049">
        <w:rPr>
          <w:rFonts w:ascii="Times New Roman" w:eastAsia="Times New Roman" w:hAnsi="Times New Roman" w:cs="Times New Roman"/>
        </w:rPr>
        <w:t xml:space="preserve">Saldo piutang pada Kopi Selangit Kabupaten Musi Rawas pada periode 31 Desember 2021 </w:t>
      </w:r>
      <w:r w:rsidRPr="00744049">
        <w:rPr>
          <w:rFonts w:ascii="Times New Roman" w:eastAsia="Times New Roman" w:hAnsi="Times New Roman" w:cs="Times New Roman"/>
        </w:rPr>
        <w:lastRenderedPageBreak/>
        <w:t>sebesar Rp. 400.000.000.</w:t>
      </w:r>
      <w:proofErr w:type="gramEnd"/>
      <w:r w:rsidRPr="00744049">
        <w:rPr>
          <w:rFonts w:ascii="Times New Roman" w:eastAsia="Times New Roman" w:hAnsi="Times New Roman" w:cs="Times New Roman"/>
        </w:rPr>
        <w:t xml:space="preserve"> Perlengkapan sebesar Rp7.277.500 terjadi selisih sebelumnya yaitu </w:t>
      </w:r>
      <w:proofErr w:type="gramStart"/>
      <w:r w:rsidRPr="00744049">
        <w:rPr>
          <w:rFonts w:ascii="Times New Roman" w:eastAsia="Times New Roman" w:hAnsi="Times New Roman" w:cs="Times New Roman"/>
        </w:rPr>
        <w:t>sebesar  Rp</w:t>
      </w:r>
      <w:proofErr w:type="gramEnd"/>
      <w:r w:rsidRPr="00744049">
        <w:rPr>
          <w:rFonts w:ascii="Times New Roman" w:eastAsia="Times New Roman" w:hAnsi="Times New Roman" w:cs="Times New Roman"/>
        </w:rPr>
        <w:t xml:space="preserve">. 8.000.000,00. </w:t>
      </w:r>
      <w:proofErr w:type="gramStart"/>
      <w:r w:rsidRPr="00744049">
        <w:rPr>
          <w:rFonts w:ascii="Times New Roman" w:eastAsia="Times New Roman" w:hAnsi="Times New Roman" w:cs="Times New Roman"/>
        </w:rPr>
        <w:t>Selisih ini terjadi karena adanya beban perlengkapan sebesar Rp. 722.500,00.</w:t>
      </w:r>
      <w:proofErr w:type="gramEnd"/>
      <w:r w:rsidRPr="00744049">
        <w:rPr>
          <w:rFonts w:ascii="Times New Roman" w:eastAsia="Times New Roman" w:hAnsi="Times New Roman" w:cs="Times New Roman"/>
        </w:rPr>
        <w:t xml:space="preserve"> </w:t>
      </w:r>
      <w:proofErr w:type="gramStart"/>
      <w:r w:rsidRPr="00744049">
        <w:rPr>
          <w:rFonts w:ascii="Times New Roman" w:eastAsia="Times New Roman" w:hAnsi="Times New Roman" w:cs="Times New Roman"/>
        </w:rPr>
        <w:t>Peralataan  sebelumnya</w:t>
      </w:r>
      <w:proofErr w:type="gramEnd"/>
      <w:r w:rsidRPr="00744049">
        <w:rPr>
          <w:rFonts w:ascii="Times New Roman" w:eastAsia="Times New Roman" w:hAnsi="Times New Roman" w:cs="Times New Roman"/>
        </w:rPr>
        <w:t xml:space="preserve"> sebesar  Rp. 9.000.000,00. Selisih terjadi karena adanya beban Rp. 2.454.750, pembelian sebesar Rp. 160.650.000</w:t>
      </w:r>
      <w:proofErr w:type="gramStart"/>
      <w:r w:rsidRPr="00744049">
        <w:rPr>
          <w:rFonts w:ascii="Times New Roman" w:eastAsia="Times New Roman" w:hAnsi="Times New Roman" w:cs="Times New Roman"/>
        </w:rPr>
        <w:t>,00</w:t>
      </w:r>
      <w:proofErr w:type="gramEnd"/>
      <w:r w:rsidRPr="00744049">
        <w:rPr>
          <w:rFonts w:ascii="Times New Roman" w:eastAsia="Times New Roman" w:hAnsi="Times New Roman" w:cs="Times New Roman"/>
        </w:rPr>
        <w:t xml:space="preserve"> modal sebesar Rp. 200.000.000,00. Gedung sebesar Rp. 315.000.000</w:t>
      </w:r>
      <w:proofErr w:type="gramStart"/>
      <w:r w:rsidRPr="00744049">
        <w:rPr>
          <w:rFonts w:ascii="Times New Roman" w:eastAsia="Times New Roman" w:hAnsi="Times New Roman" w:cs="Times New Roman"/>
        </w:rPr>
        <w:t>,00</w:t>
      </w:r>
      <w:proofErr w:type="gramEnd"/>
      <w:r w:rsidRPr="00744049">
        <w:rPr>
          <w:rFonts w:ascii="Times New Roman" w:eastAsia="Times New Roman" w:hAnsi="Times New Roman" w:cs="Times New Roman"/>
        </w:rPr>
        <w:t>. Laba yang tercatat sebesar Rp.277.409.500 Rp656.927.500  dimana penjualan sebesar Rp588.755.250 Penerapan SAK-EMKM Pada Entitas Mikro Kecil dan Menengah pada Kopi Selangit Kabupaten Musi Rawas memperlihatkan perincian biaya yang dapat diketahui dengan baik, dan dapat dihindari kesalahan dalam perhitungan keuangan.</w:t>
      </w:r>
    </w:p>
    <w:p w14:paraId="3C7C3CC8" w14:textId="77777777" w:rsidR="00744049" w:rsidRPr="00AB1B72" w:rsidRDefault="00744049" w:rsidP="00BB0E2C">
      <w:pPr>
        <w:spacing w:after="0" w:line="276" w:lineRule="auto"/>
        <w:jc w:val="both"/>
        <w:rPr>
          <w:rFonts w:ascii="Times New Roman" w:eastAsia="Times New Roman" w:hAnsi="Times New Roman" w:cs="Times New Roman"/>
          <w:lang w:val="en-US"/>
        </w:rPr>
      </w:pPr>
    </w:p>
    <w:p w14:paraId="698780FB" w14:textId="21678832" w:rsidR="00AB1B72" w:rsidRPr="00FC3B13" w:rsidRDefault="00AB1B72" w:rsidP="00FC3B13">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sidRPr="00AB1B72">
        <w:rPr>
          <w:rFonts w:ascii="Times New Roman" w:eastAsia="Times New Roman" w:hAnsi="Times New Roman" w:cs="Times New Roman"/>
          <w:b/>
          <w:bCs/>
          <w:szCs w:val="20"/>
          <w:lang w:val="en-US"/>
        </w:rPr>
        <w:t>DAFTAR PUSTAKA</w:t>
      </w:r>
    </w:p>
    <w:p w14:paraId="7ECA6F4D" w14:textId="77777777" w:rsidR="00744049" w:rsidRPr="00744049" w:rsidRDefault="00BB0E2C" w:rsidP="00744049">
      <w:pPr>
        <w:pStyle w:val="Bibliography"/>
        <w:spacing w:after="240" w:line="276" w:lineRule="auto"/>
        <w:rPr>
          <w:rFonts w:ascii="Times New Roman" w:hAnsi="Times New Roman" w:cs="Times New Roman"/>
          <w:lang w:val="en-US"/>
        </w:rPr>
      </w:pPr>
      <w:r w:rsidRPr="00BB0E2C">
        <w:rPr>
          <w:rFonts w:ascii="Times New Roman" w:hAnsi="Times New Roman" w:cs="Times New Roman"/>
        </w:rPr>
        <w:fldChar w:fldCharType="begin"/>
      </w:r>
      <w:r w:rsidRPr="00BB0E2C">
        <w:rPr>
          <w:rFonts w:ascii="Times New Roman" w:hAnsi="Times New Roman" w:cs="Times New Roman"/>
        </w:rPr>
        <w:instrText xml:space="preserve"> ADDIN ZOTERO_BIBL {"uncited":[],"omitted":[],"custom":[]} CSL_BIBLIOGRAPHY </w:instrText>
      </w:r>
      <w:r w:rsidRPr="00BB0E2C">
        <w:rPr>
          <w:rFonts w:ascii="Times New Roman" w:hAnsi="Times New Roman" w:cs="Times New Roman"/>
        </w:rPr>
        <w:fldChar w:fldCharType="separate"/>
      </w:r>
      <w:r w:rsidR="00744049" w:rsidRPr="00744049">
        <w:rPr>
          <w:rFonts w:ascii="Times New Roman" w:hAnsi="Times New Roman" w:cs="Times New Roman"/>
          <w:noProof/>
          <w:sz w:val="18"/>
          <w:szCs w:val="18"/>
          <w:lang w:val="id-ID"/>
        </w:rPr>
        <w:t xml:space="preserve"> </w:t>
      </w:r>
      <w:proofErr w:type="gramStart"/>
      <w:r w:rsidR="00744049" w:rsidRPr="00744049">
        <w:rPr>
          <w:rFonts w:ascii="Times New Roman" w:hAnsi="Times New Roman" w:cs="Times New Roman"/>
          <w:lang w:val="en-US"/>
        </w:rPr>
        <w:t>Arikunto, S. (2015).</w:t>
      </w:r>
      <w:proofErr w:type="gramEnd"/>
      <w:r w:rsidR="00744049" w:rsidRPr="00744049">
        <w:rPr>
          <w:rFonts w:ascii="Times New Roman" w:hAnsi="Times New Roman" w:cs="Times New Roman"/>
          <w:lang w:val="en-US"/>
        </w:rPr>
        <w:t xml:space="preserve"> </w:t>
      </w:r>
      <w:r w:rsidR="00744049" w:rsidRPr="00744049">
        <w:rPr>
          <w:rFonts w:ascii="Times New Roman" w:hAnsi="Times New Roman" w:cs="Times New Roman"/>
          <w:i/>
          <w:iCs/>
          <w:lang w:val="en-US"/>
        </w:rPr>
        <w:t>Prosedur Penelitian Edisi Revisi</w:t>
      </w:r>
      <w:r w:rsidR="00744049" w:rsidRPr="00744049">
        <w:rPr>
          <w:rFonts w:ascii="Times New Roman" w:hAnsi="Times New Roman" w:cs="Times New Roman"/>
          <w:lang w:val="en-US"/>
        </w:rPr>
        <w:t xml:space="preserve"> (R. Cipta (ed.); 10th </w:t>
      </w:r>
      <w:proofErr w:type="gramStart"/>
      <w:r w:rsidR="00744049" w:rsidRPr="00744049">
        <w:rPr>
          <w:rFonts w:ascii="Times New Roman" w:hAnsi="Times New Roman" w:cs="Times New Roman"/>
          <w:lang w:val="en-US"/>
        </w:rPr>
        <w:t>ed</w:t>
      </w:r>
      <w:proofErr w:type="gramEnd"/>
      <w:r w:rsidR="00744049" w:rsidRPr="00744049">
        <w:rPr>
          <w:rFonts w:ascii="Times New Roman" w:hAnsi="Times New Roman" w:cs="Times New Roman"/>
          <w:lang w:val="en-US"/>
        </w:rPr>
        <w:t>.). Jakarta.</w:t>
      </w:r>
    </w:p>
    <w:p w14:paraId="371CE62B"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Gusnardi, A. H. dan.</w:t>
      </w:r>
      <w:proofErr w:type="gramEnd"/>
      <w:r w:rsidRPr="00744049">
        <w:rPr>
          <w:rFonts w:ascii="Times New Roman" w:hAnsi="Times New Roman" w:cs="Times New Roman"/>
          <w:lang w:val="en-US"/>
        </w:rPr>
        <w:t xml:space="preserve"> (2021). </w:t>
      </w:r>
      <w:r w:rsidRPr="00744049">
        <w:rPr>
          <w:rFonts w:ascii="Times New Roman" w:hAnsi="Times New Roman" w:cs="Times New Roman"/>
          <w:i/>
          <w:iCs/>
          <w:lang w:val="en-US"/>
        </w:rPr>
        <w:t xml:space="preserve">Entitas Mikro, Kecil dan Menengah Berdasarkan Kualitas Laporan Keuangan Yang Berlaku Efektif </w:t>
      </w:r>
      <w:proofErr w:type="gramStart"/>
      <w:r w:rsidRPr="00744049">
        <w:rPr>
          <w:rFonts w:ascii="Times New Roman" w:hAnsi="Times New Roman" w:cs="Times New Roman"/>
          <w:i/>
          <w:iCs/>
          <w:lang w:val="en-US"/>
        </w:rPr>
        <w:t>Per</w:t>
      </w:r>
      <w:proofErr w:type="gramEnd"/>
      <w:r w:rsidRPr="00744049">
        <w:rPr>
          <w:rFonts w:ascii="Times New Roman" w:hAnsi="Times New Roman" w:cs="Times New Roman"/>
          <w:i/>
          <w:iCs/>
          <w:lang w:val="en-US"/>
        </w:rPr>
        <w:t xml:space="preserve"> 1 Januari 2021</w:t>
      </w:r>
      <w:r w:rsidRPr="00744049">
        <w:rPr>
          <w:rFonts w:ascii="Times New Roman" w:hAnsi="Times New Roman" w:cs="Times New Roman"/>
          <w:lang w:val="en-US"/>
        </w:rPr>
        <w:t xml:space="preserve">. </w:t>
      </w:r>
      <w:proofErr w:type="gramStart"/>
      <w:r w:rsidRPr="00744049">
        <w:rPr>
          <w:rFonts w:ascii="Times New Roman" w:hAnsi="Times New Roman" w:cs="Times New Roman"/>
          <w:lang w:val="en-US"/>
        </w:rPr>
        <w:t>Sadaripres.</w:t>
      </w:r>
      <w:proofErr w:type="gramEnd"/>
    </w:p>
    <w:p w14:paraId="6AB6C993"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t xml:space="preserve">Hanim, L. (2021). </w:t>
      </w:r>
      <w:proofErr w:type="gramStart"/>
      <w:r w:rsidRPr="00744049">
        <w:rPr>
          <w:rFonts w:ascii="Times New Roman" w:hAnsi="Times New Roman" w:cs="Times New Roman"/>
          <w:i/>
          <w:iCs/>
          <w:lang w:val="en-US"/>
        </w:rPr>
        <w:t>UMKM dan Bentuk-Bentuk Usaha</w:t>
      </w:r>
      <w:r w:rsidRPr="00744049">
        <w:rPr>
          <w:rFonts w:ascii="Times New Roman" w:hAnsi="Times New Roman" w:cs="Times New Roman"/>
          <w:lang w:val="en-US"/>
        </w:rPr>
        <w:t>.</w:t>
      </w:r>
      <w:proofErr w:type="gramEnd"/>
      <w:r w:rsidRPr="00744049">
        <w:rPr>
          <w:rFonts w:ascii="Times New Roman" w:hAnsi="Times New Roman" w:cs="Times New Roman"/>
          <w:lang w:val="en-US"/>
        </w:rPr>
        <w:t xml:space="preserve"> http://research.unissula.ac.id/file/publikasi/210303041/6318UMKM_dan_Bentuk_-_Bentuk_Usaha.pdf</w:t>
      </w:r>
    </w:p>
    <w:p w14:paraId="015FF0F6"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t>Hutagaol, R. M</w:t>
      </w:r>
      <w:proofErr w:type="gramStart"/>
      <w:r w:rsidRPr="00744049">
        <w:rPr>
          <w:rFonts w:ascii="Times New Roman" w:hAnsi="Times New Roman" w:cs="Times New Roman"/>
          <w:lang w:val="en-US"/>
        </w:rPr>
        <w:t>. .</w:t>
      </w:r>
      <w:proofErr w:type="gramEnd"/>
      <w:r w:rsidRPr="00744049">
        <w:rPr>
          <w:rFonts w:ascii="Times New Roman" w:hAnsi="Times New Roman" w:cs="Times New Roman"/>
          <w:lang w:val="en-US"/>
        </w:rPr>
        <w:t xml:space="preserve"> </w:t>
      </w:r>
      <w:proofErr w:type="gramStart"/>
      <w:r w:rsidRPr="00744049">
        <w:rPr>
          <w:rFonts w:ascii="Times New Roman" w:hAnsi="Times New Roman" w:cs="Times New Roman"/>
          <w:lang w:val="en-US"/>
        </w:rPr>
        <w:t>(2012). Penerapan Akuntansi Pada Usaha Kecil Menengah.</w:t>
      </w:r>
      <w:proofErr w:type="gramEnd"/>
      <w:r w:rsidRPr="00744049">
        <w:rPr>
          <w:rFonts w:ascii="Times New Roman" w:hAnsi="Times New Roman" w:cs="Times New Roman"/>
          <w:lang w:val="en-US"/>
        </w:rPr>
        <w:t xml:space="preserve"> </w:t>
      </w:r>
      <w:r w:rsidRPr="00744049">
        <w:rPr>
          <w:rFonts w:ascii="Times New Roman" w:hAnsi="Times New Roman" w:cs="Times New Roman"/>
          <w:i/>
          <w:iCs/>
          <w:lang w:val="en-US"/>
        </w:rPr>
        <w:t>Jurnal Ilmiah Cano Ekonomos</w:t>
      </w:r>
      <w:r w:rsidRPr="00744049">
        <w:rPr>
          <w:rFonts w:ascii="Times New Roman" w:hAnsi="Times New Roman" w:cs="Times New Roman"/>
          <w:lang w:val="en-US"/>
        </w:rPr>
        <w:t xml:space="preserve">, </w:t>
      </w:r>
      <w:r w:rsidRPr="00744049">
        <w:rPr>
          <w:rFonts w:ascii="Times New Roman" w:hAnsi="Times New Roman" w:cs="Times New Roman"/>
          <w:i/>
          <w:iCs/>
          <w:lang w:val="en-US"/>
        </w:rPr>
        <w:t>1</w:t>
      </w:r>
      <w:r w:rsidRPr="00744049">
        <w:rPr>
          <w:rFonts w:ascii="Times New Roman" w:hAnsi="Times New Roman" w:cs="Times New Roman"/>
          <w:lang w:val="en-US"/>
        </w:rPr>
        <w:t>(2), 1–12.</w:t>
      </w:r>
    </w:p>
    <w:p w14:paraId="58ABB7B3"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t xml:space="preserve">I.C. Kusuma, V. L. (2021). </w:t>
      </w:r>
      <w:proofErr w:type="gramStart"/>
      <w:r w:rsidRPr="00744049">
        <w:rPr>
          <w:rFonts w:ascii="Times New Roman" w:hAnsi="Times New Roman" w:cs="Times New Roman"/>
          <w:lang w:val="en-US"/>
        </w:rPr>
        <w:t>Persepsi UMKM dalam Memahami SAK EMKM.</w:t>
      </w:r>
      <w:proofErr w:type="gramEnd"/>
      <w:r w:rsidRPr="00744049">
        <w:rPr>
          <w:rFonts w:ascii="Times New Roman" w:hAnsi="Times New Roman" w:cs="Times New Roman"/>
          <w:lang w:val="en-US"/>
        </w:rPr>
        <w:t xml:space="preserve"> </w:t>
      </w:r>
      <w:r w:rsidRPr="00744049">
        <w:rPr>
          <w:rFonts w:ascii="Times New Roman" w:hAnsi="Times New Roman" w:cs="Times New Roman"/>
          <w:i/>
          <w:iCs/>
          <w:lang w:val="en-US"/>
        </w:rPr>
        <w:t>AKUNIDA</w:t>
      </w:r>
      <w:r w:rsidRPr="00744049">
        <w:rPr>
          <w:rFonts w:ascii="Times New Roman" w:hAnsi="Times New Roman" w:cs="Times New Roman"/>
          <w:lang w:val="en-US"/>
        </w:rPr>
        <w:t xml:space="preserve">, </w:t>
      </w:r>
      <w:r w:rsidRPr="00744049">
        <w:rPr>
          <w:rFonts w:ascii="Times New Roman" w:hAnsi="Times New Roman" w:cs="Times New Roman"/>
          <w:i/>
          <w:iCs/>
          <w:lang w:val="en-US"/>
        </w:rPr>
        <w:t>4</w:t>
      </w:r>
      <w:r w:rsidRPr="00744049">
        <w:rPr>
          <w:rFonts w:ascii="Times New Roman" w:hAnsi="Times New Roman" w:cs="Times New Roman"/>
          <w:lang w:val="en-US"/>
        </w:rPr>
        <w:t>(2), 1–15.</w:t>
      </w:r>
    </w:p>
    <w:p w14:paraId="4EB33FEB"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t xml:space="preserve">Indonesia, P. R. (2021). </w:t>
      </w:r>
      <w:proofErr w:type="gramStart"/>
      <w:r w:rsidRPr="00744049">
        <w:rPr>
          <w:rFonts w:ascii="Times New Roman" w:hAnsi="Times New Roman" w:cs="Times New Roman"/>
          <w:i/>
          <w:iCs/>
          <w:lang w:val="en-US"/>
        </w:rPr>
        <w:t>PERATURAN PEMERINTAH REPUBLIK INDONESIA NOMOR 7 TAHUN 2O2I TENTANG KEMUDAHAN, PELINDUNGAN, DAN PEMBERDAYAAN KOPERASI DAN USAHA MIKRO, KECIL, DAN MENENGAH</w:t>
      </w:r>
      <w:r w:rsidRPr="00744049">
        <w:rPr>
          <w:rFonts w:ascii="Times New Roman" w:hAnsi="Times New Roman" w:cs="Times New Roman"/>
          <w:lang w:val="en-US"/>
        </w:rPr>
        <w:t>.</w:t>
      </w:r>
      <w:proofErr w:type="gramEnd"/>
    </w:p>
    <w:p w14:paraId="4DA80345"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Kadek, N., Astriani, D., Herawati, N. T., Eka, P., &amp; Marvilianti, D. (2020).</w:t>
      </w:r>
      <w:proofErr w:type="gramEnd"/>
      <w:r w:rsidRPr="00744049">
        <w:rPr>
          <w:rFonts w:ascii="Times New Roman" w:hAnsi="Times New Roman" w:cs="Times New Roman"/>
          <w:lang w:val="en-US"/>
        </w:rPr>
        <w:t xml:space="preserve"> </w:t>
      </w:r>
      <w:r w:rsidRPr="00744049">
        <w:rPr>
          <w:rFonts w:ascii="Times New Roman" w:hAnsi="Times New Roman" w:cs="Times New Roman"/>
          <w:i/>
          <w:iCs/>
          <w:lang w:val="en-US"/>
        </w:rPr>
        <w:t xml:space="preserve">Eksistensi Pencatatan Keuangan Berbasis Standar Akuntansi Keuangan Entitas </w:t>
      </w:r>
      <w:proofErr w:type="gramStart"/>
      <w:r w:rsidRPr="00744049">
        <w:rPr>
          <w:rFonts w:ascii="Times New Roman" w:hAnsi="Times New Roman" w:cs="Times New Roman"/>
          <w:i/>
          <w:iCs/>
          <w:lang w:val="en-US"/>
        </w:rPr>
        <w:t>Mikro ,</w:t>
      </w:r>
      <w:proofErr w:type="gramEnd"/>
      <w:r w:rsidRPr="00744049">
        <w:rPr>
          <w:rFonts w:ascii="Times New Roman" w:hAnsi="Times New Roman" w:cs="Times New Roman"/>
          <w:i/>
          <w:iCs/>
          <w:lang w:val="en-US"/>
        </w:rPr>
        <w:t xml:space="preserve"> Kecil , dan Menengah ( SAK EMKM ) Pada Usaha Kopi Luwak Di Desa Demulih Kecamatan Susut Kabupaten Bangli</w:t>
      </w:r>
      <w:r w:rsidRPr="00744049">
        <w:rPr>
          <w:rFonts w:ascii="Times New Roman" w:hAnsi="Times New Roman" w:cs="Times New Roman"/>
          <w:lang w:val="en-US"/>
        </w:rPr>
        <w:t xml:space="preserve">. </w:t>
      </w:r>
      <w:r w:rsidRPr="00744049">
        <w:rPr>
          <w:rFonts w:ascii="Times New Roman" w:hAnsi="Times New Roman" w:cs="Times New Roman"/>
          <w:i/>
          <w:iCs/>
          <w:lang w:val="en-US"/>
        </w:rPr>
        <w:t>1</w:t>
      </w:r>
      <w:r w:rsidRPr="00744049">
        <w:rPr>
          <w:rFonts w:ascii="Times New Roman" w:hAnsi="Times New Roman" w:cs="Times New Roman"/>
          <w:lang w:val="en-US"/>
        </w:rPr>
        <w:t>.</w:t>
      </w:r>
    </w:p>
    <w:p w14:paraId="4192534B"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Kalsum, U., Ikhtiari, K., &amp; Dwiyanti, R. (2021).</w:t>
      </w:r>
      <w:proofErr w:type="gramEnd"/>
      <w:r w:rsidRPr="00744049">
        <w:rPr>
          <w:rFonts w:ascii="Times New Roman" w:hAnsi="Times New Roman" w:cs="Times New Roman"/>
          <w:lang w:val="en-US"/>
        </w:rPr>
        <w:t xml:space="preserve"> </w:t>
      </w:r>
      <w:proofErr w:type="gramStart"/>
      <w:r w:rsidRPr="00744049">
        <w:rPr>
          <w:rFonts w:ascii="Times New Roman" w:hAnsi="Times New Roman" w:cs="Times New Roman"/>
          <w:lang w:val="en-US"/>
        </w:rPr>
        <w:t>Penerapan Sak Emkm Dalam Menyusun Laporan Keuangan Umkm Di Food City Pasar Segar Kota Makassar.</w:t>
      </w:r>
      <w:proofErr w:type="gramEnd"/>
      <w:r w:rsidRPr="00744049">
        <w:rPr>
          <w:rFonts w:ascii="Times New Roman" w:hAnsi="Times New Roman" w:cs="Times New Roman"/>
          <w:lang w:val="en-US"/>
        </w:rPr>
        <w:t xml:space="preserve"> </w:t>
      </w:r>
      <w:r w:rsidRPr="00744049">
        <w:rPr>
          <w:rFonts w:ascii="Times New Roman" w:hAnsi="Times New Roman" w:cs="Times New Roman"/>
          <w:i/>
          <w:iCs/>
          <w:lang w:val="en-US"/>
        </w:rPr>
        <w:t>Jurnal Ilmiah Akuntansi Manajemen</w:t>
      </w:r>
      <w:r w:rsidRPr="00744049">
        <w:rPr>
          <w:rFonts w:ascii="Times New Roman" w:hAnsi="Times New Roman" w:cs="Times New Roman"/>
          <w:lang w:val="en-US"/>
        </w:rPr>
        <w:t xml:space="preserve">, </w:t>
      </w:r>
      <w:r w:rsidRPr="00744049">
        <w:rPr>
          <w:rFonts w:ascii="Times New Roman" w:hAnsi="Times New Roman" w:cs="Times New Roman"/>
          <w:i/>
          <w:iCs/>
          <w:lang w:val="en-US"/>
        </w:rPr>
        <w:t>3</w:t>
      </w:r>
      <w:r w:rsidRPr="00744049">
        <w:rPr>
          <w:rFonts w:ascii="Times New Roman" w:hAnsi="Times New Roman" w:cs="Times New Roman"/>
          <w:lang w:val="en-US"/>
        </w:rPr>
        <w:t>(2), 92–103. https://doi.org/10.35326/jiam.v3i2.986</w:t>
      </w:r>
    </w:p>
    <w:p w14:paraId="25924D4C"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Kasmir.</w:t>
      </w:r>
      <w:proofErr w:type="gramEnd"/>
      <w:r w:rsidRPr="00744049">
        <w:rPr>
          <w:rFonts w:ascii="Times New Roman" w:hAnsi="Times New Roman" w:cs="Times New Roman"/>
          <w:lang w:val="en-US"/>
        </w:rPr>
        <w:t xml:space="preserve"> (2016). </w:t>
      </w:r>
      <w:r w:rsidRPr="00744049">
        <w:rPr>
          <w:rFonts w:ascii="Times New Roman" w:hAnsi="Times New Roman" w:cs="Times New Roman"/>
          <w:i/>
          <w:iCs/>
          <w:lang w:val="en-US"/>
        </w:rPr>
        <w:t>Analisis Laporan Keuangan</w:t>
      </w:r>
      <w:r w:rsidRPr="00744049">
        <w:rPr>
          <w:rFonts w:ascii="Times New Roman" w:hAnsi="Times New Roman" w:cs="Times New Roman"/>
          <w:lang w:val="en-US"/>
        </w:rPr>
        <w:t xml:space="preserve"> (RajaGrafindo (</w:t>
      </w:r>
      <w:proofErr w:type="gramStart"/>
      <w:r w:rsidRPr="00744049">
        <w:rPr>
          <w:rFonts w:ascii="Times New Roman" w:hAnsi="Times New Roman" w:cs="Times New Roman"/>
          <w:lang w:val="en-US"/>
        </w:rPr>
        <w:t>ed</w:t>
      </w:r>
      <w:proofErr w:type="gramEnd"/>
      <w:r w:rsidRPr="00744049">
        <w:rPr>
          <w:rFonts w:ascii="Times New Roman" w:hAnsi="Times New Roman" w:cs="Times New Roman"/>
          <w:lang w:val="en-US"/>
        </w:rPr>
        <w:t>.)). Jakarta.</w:t>
      </w:r>
    </w:p>
    <w:p w14:paraId="78AC2968"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Kusuma, I. C., &amp; Lutfiany, V. (2022).</w:t>
      </w:r>
      <w:proofErr w:type="gramEnd"/>
      <w:r w:rsidRPr="00744049">
        <w:rPr>
          <w:rFonts w:ascii="Times New Roman" w:hAnsi="Times New Roman" w:cs="Times New Roman"/>
          <w:lang w:val="en-US"/>
        </w:rPr>
        <w:t xml:space="preserve"> Persepsi Umkm Dalam Memahami Sak Emkm. </w:t>
      </w:r>
      <w:r w:rsidRPr="00744049">
        <w:rPr>
          <w:rFonts w:ascii="Times New Roman" w:hAnsi="Times New Roman" w:cs="Times New Roman"/>
          <w:i/>
          <w:iCs/>
          <w:lang w:val="en-US"/>
        </w:rPr>
        <w:t>Jurnal Akunida</w:t>
      </w:r>
      <w:r w:rsidRPr="00744049">
        <w:rPr>
          <w:rFonts w:ascii="Times New Roman" w:hAnsi="Times New Roman" w:cs="Times New Roman"/>
          <w:lang w:val="en-US"/>
        </w:rPr>
        <w:t xml:space="preserve">, </w:t>
      </w:r>
      <w:r w:rsidRPr="00744049">
        <w:rPr>
          <w:rFonts w:ascii="Times New Roman" w:hAnsi="Times New Roman" w:cs="Times New Roman"/>
          <w:i/>
          <w:iCs/>
          <w:lang w:val="en-US"/>
        </w:rPr>
        <w:t>4</w:t>
      </w:r>
      <w:r w:rsidRPr="00744049">
        <w:rPr>
          <w:rFonts w:ascii="Times New Roman" w:hAnsi="Times New Roman" w:cs="Times New Roman"/>
          <w:lang w:val="en-US"/>
        </w:rPr>
        <w:t>(2), 1. https://doi.org/10.30997/jakd.v4i2.1550</w:t>
      </w:r>
    </w:p>
    <w:p w14:paraId="7FBD81F3"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Mulyadi.</w:t>
      </w:r>
      <w:proofErr w:type="gramEnd"/>
      <w:r w:rsidRPr="00744049">
        <w:rPr>
          <w:rFonts w:ascii="Times New Roman" w:hAnsi="Times New Roman" w:cs="Times New Roman"/>
          <w:lang w:val="en-US"/>
        </w:rPr>
        <w:t xml:space="preserve"> (2016). </w:t>
      </w:r>
      <w:r w:rsidRPr="00744049">
        <w:rPr>
          <w:rFonts w:ascii="Times New Roman" w:hAnsi="Times New Roman" w:cs="Times New Roman"/>
          <w:i/>
          <w:iCs/>
          <w:lang w:val="en-US"/>
        </w:rPr>
        <w:t>Sistem Informasi Akuntansi</w:t>
      </w:r>
      <w:r w:rsidRPr="00744049">
        <w:rPr>
          <w:rFonts w:ascii="Times New Roman" w:hAnsi="Times New Roman" w:cs="Times New Roman"/>
          <w:lang w:val="en-US"/>
        </w:rPr>
        <w:t xml:space="preserve"> (S. Empat (</w:t>
      </w:r>
      <w:proofErr w:type="gramStart"/>
      <w:r w:rsidRPr="00744049">
        <w:rPr>
          <w:rFonts w:ascii="Times New Roman" w:hAnsi="Times New Roman" w:cs="Times New Roman"/>
          <w:lang w:val="en-US"/>
        </w:rPr>
        <w:t>ed</w:t>
      </w:r>
      <w:proofErr w:type="gramEnd"/>
      <w:r w:rsidRPr="00744049">
        <w:rPr>
          <w:rFonts w:ascii="Times New Roman" w:hAnsi="Times New Roman" w:cs="Times New Roman"/>
          <w:lang w:val="en-US"/>
        </w:rPr>
        <w:t>.)). Jakarta.</w:t>
      </w:r>
    </w:p>
    <w:p w14:paraId="242F3B32"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Nuratama, P. K. A. S. dan i P. (2021).</w:t>
      </w:r>
      <w:proofErr w:type="gramEnd"/>
      <w:r w:rsidRPr="00744049">
        <w:rPr>
          <w:rFonts w:ascii="Times New Roman" w:hAnsi="Times New Roman" w:cs="Times New Roman"/>
          <w:lang w:val="en-US"/>
        </w:rPr>
        <w:t xml:space="preserve"> </w:t>
      </w:r>
      <w:proofErr w:type="gramStart"/>
      <w:r w:rsidRPr="00744049">
        <w:rPr>
          <w:rFonts w:ascii="Times New Roman" w:hAnsi="Times New Roman" w:cs="Times New Roman"/>
          <w:lang w:val="en-US"/>
        </w:rPr>
        <w:t>Tata Kelol Manajemen &amp; Keuangan Usaha Mikro Kecil Menengah.</w:t>
      </w:r>
      <w:proofErr w:type="gramEnd"/>
      <w:r w:rsidRPr="00744049">
        <w:rPr>
          <w:rFonts w:ascii="Times New Roman" w:hAnsi="Times New Roman" w:cs="Times New Roman"/>
          <w:lang w:val="en-US"/>
        </w:rPr>
        <w:t xml:space="preserve"> In </w:t>
      </w:r>
      <w:r w:rsidRPr="00744049">
        <w:rPr>
          <w:rFonts w:ascii="Times New Roman" w:hAnsi="Times New Roman" w:cs="Times New Roman"/>
          <w:i/>
          <w:iCs/>
          <w:lang w:val="en-US"/>
        </w:rPr>
        <w:t>Angewandte Chemie International Edition, 6(11), 951–952.</w:t>
      </w:r>
    </w:p>
    <w:p w14:paraId="42FEA0A4"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lastRenderedPageBreak/>
        <w:t>Pangalih</w:t>
      </w:r>
      <w:proofErr w:type="gramStart"/>
      <w:r w:rsidRPr="00744049">
        <w:rPr>
          <w:rFonts w:ascii="Times New Roman" w:hAnsi="Times New Roman" w:cs="Times New Roman"/>
          <w:lang w:val="en-US"/>
        </w:rPr>
        <w:t>;k</w:t>
      </w:r>
      <w:proofErr w:type="gramEnd"/>
      <w:r w:rsidRPr="00744049">
        <w:rPr>
          <w:rFonts w:ascii="Times New Roman" w:hAnsi="Times New Roman" w:cs="Times New Roman"/>
          <w:lang w:val="en-US"/>
        </w:rPr>
        <w:t xml:space="preserve">, S. E. P. (2020). Penerapan Standar Akuntansi Entitas Mikro Kecil Menengah. </w:t>
      </w:r>
      <w:r w:rsidRPr="00744049">
        <w:rPr>
          <w:rFonts w:ascii="Times New Roman" w:hAnsi="Times New Roman" w:cs="Times New Roman"/>
          <w:i/>
          <w:iCs/>
          <w:lang w:val="en-US"/>
        </w:rPr>
        <w:t>Jurnal Akuntansi</w:t>
      </w:r>
      <w:r w:rsidRPr="00744049">
        <w:rPr>
          <w:rFonts w:ascii="Times New Roman" w:hAnsi="Times New Roman" w:cs="Times New Roman"/>
          <w:lang w:val="en-US"/>
        </w:rPr>
        <w:t xml:space="preserve">, </w:t>
      </w:r>
      <w:r w:rsidRPr="00744049">
        <w:rPr>
          <w:rFonts w:ascii="Times New Roman" w:hAnsi="Times New Roman" w:cs="Times New Roman"/>
          <w:i/>
          <w:iCs/>
          <w:lang w:val="en-US"/>
        </w:rPr>
        <w:t>1</w:t>
      </w:r>
      <w:r w:rsidRPr="00744049">
        <w:rPr>
          <w:rFonts w:ascii="Times New Roman" w:hAnsi="Times New Roman" w:cs="Times New Roman"/>
          <w:lang w:val="en-US"/>
        </w:rPr>
        <w:t>(1), 1–29.</w:t>
      </w:r>
    </w:p>
    <w:p w14:paraId="3D658540"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t xml:space="preserve">Razabilah, K. R. (2021). </w:t>
      </w:r>
      <w:proofErr w:type="gramStart"/>
      <w:r w:rsidRPr="00744049">
        <w:rPr>
          <w:rFonts w:ascii="Times New Roman" w:hAnsi="Times New Roman" w:cs="Times New Roman"/>
          <w:lang w:val="en-US"/>
        </w:rPr>
        <w:t>Penyusunan dan Penyajian Laporan Keuangan Berdasarkan Standar Akuntansi Keuangan Entitas Mikro, Kecil, dan Menengah (Studi Kasus pada Kedai Kopi ByCoffee).</w:t>
      </w:r>
      <w:proofErr w:type="gramEnd"/>
      <w:r w:rsidRPr="00744049">
        <w:rPr>
          <w:rFonts w:ascii="Times New Roman" w:hAnsi="Times New Roman" w:cs="Times New Roman"/>
          <w:lang w:val="en-US"/>
        </w:rPr>
        <w:t xml:space="preserve"> </w:t>
      </w:r>
      <w:r w:rsidRPr="00744049">
        <w:rPr>
          <w:rFonts w:ascii="Times New Roman" w:hAnsi="Times New Roman" w:cs="Times New Roman"/>
          <w:i/>
          <w:iCs/>
          <w:lang w:val="en-US"/>
        </w:rPr>
        <w:t>Khalifah Rizky Razabilah</w:t>
      </w:r>
      <w:r w:rsidRPr="00744049">
        <w:rPr>
          <w:rFonts w:ascii="Times New Roman" w:hAnsi="Times New Roman" w:cs="Times New Roman"/>
          <w:lang w:val="en-US"/>
        </w:rPr>
        <w:t xml:space="preserve">, </w:t>
      </w:r>
      <w:r w:rsidRPr="00744049">
        <w:rPr>
          <w:rFonts w:ascii="Times New Roman" w:hAnsi="Times New Roman" w:cs="Times New Roman"/>
          <w:i/>
          <w:iCs/>
          <w:lang w:val="en-US"/>
        </w:rPr>
        <w:t>Vol. 7 No</w:t>
      </w:r>
      <w:r w:rsidRPr="00744049">
        <w:rPr>
          <w:rFonts w:ascii="Times New Roman" w:hAnsi="Times New Roman" w:cs="Times New Roman"/>
          <w:lang w:val="en-US"/>
        </w:rPr>
        <w:t>, 1–25. jimfeb.ub.ac.id</w:t>
      </w:r>
    </w:p>
    <w:p w14:paraId="7AB5C1A3"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Sri, H., Sukesi, &amp; Kanty, H. (2022).</w:t>
      </w:r>
      <w:proofErr w:type="gramEnd"/>
      <w:r w:rsidRPr="00744049">
        <w:rPr>
          <w:rFonts w:ascii="Times New Roman" w:hAnsi="Times New Roman" w:cs="Times New Roman"/>
          <w:lang w:val="en-US"/>
        </w:rPr>
        <w:t xml:space="preserve"> Manajemen UMKM dan Koperasi: Optimalisasi Ekonomi Masyarakat Pesisir Pantai. </w:t>
      </w:r>
      <w:r w:rsidRPr="00744049">
        <w:rPr>
          <w:rFonts w:ascii="Times New Roman" w:hAnsi="Times New Roman" w:cs="Times New Roman"/>
          <w:i/>
          <w:iCs/>
          <w:lang w:val="en-US"/>
        </w:rPr>
        <w:t>Unitomo Press</w:t>
      </w:r>
      <w:r w:rsidRPr="00744049">
        <w:rPr>
          <w:rFonts w:ascii="Times New Roman" w:hAnsi="Times New Roman" w:cs="Times New Roman"/>
          <w:lang w:val="en-US"/>
        </w:rPr>
        <w:t>, 1–245.</w:t>
      </w:r>
    </w:p>
    <w:p w14:paraId="29D27ECE"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Sugiyono.</w:t>
      </w:r>
      <w:proofErr w:type="gramEnd"/>
      <w:r w:rsidRPr="00744049">
        <w:rPr>
          <w:rFonts w:ascii="Times New Roman" w:hAnsi="Times New Roman" w:cs="Times New Roman"/>
          <w:lang w:val="en-US"/>
        </w:rPr>
        <w:t xml:space="preserve"> (2020). </w:t>
      </w:r>
      <w:r w:rsidRPr="00744049">
        <w:rPr>
          <w:rFonts w:ascii="Times New Roman" w:hAnsi="Times New Roman" w:cs="Times New Roman"/>
          <w:i/>
          <w:iCs/>
          <w:lang w:val="en-US"/>
        </w:rPr>
        <w:t>Metodologi Penelitian Kuantitatif, Kualitatif dan R&amp;D</w:t>
      </w:r>
      <w:r w:rsidRPr="00744049">
        <w:rPr>
          <w:rFonts w:ascii="Times New Roman" w:hAnsi="Times New Roman" w:cs="Times New Roman"/>
          <w:lang w:val="en-US"/>
        </w:rPr>
        <w:t xml:space="preserve"> (Alfabheta (</w:t>
      </w:r>
      <w:proofErr w:type="gramStart"/>
      <w:r w:rsidRPr="00744049">
        <w:rPr>
          <w:rFonts w:ascii="Times New Roman" w:hAnsi="Times New Roman" w:cs="Times New Roman"/>
          <w:lang w:val="en-US"/>
        </w:rPr>
        <w:t>ed</w:t>
      </w:r>
      <w:proofErr w:type="gramEnd"/>
      <w:r w:rsidRPr="00744049">
        <w:rPr>
          <w:rFonts w:ascii="Times New Roman" w:hAnsi="Times New Roman" w:cs="Times New Roman"/>
          <w:lang w:val="en-US"/>
        </w:rPr>
        <w:t>.)). Jakarta.</w:t>
      </w:r>
    </w:p>
    <w:p w14:paraId="0B577098" w14:textId="77777777" w:rsidR="00744049" w:rsidRPr="00744049" w:rsidRDefault="00744049" w:rsidP="00744049">
      <w:pPr>
        <w:pStyle w:val="Bibliography"/>
        <w:spacing w:after="240" w:line="276" w:lineRule="auto"/>
        <w:rPr>
          <w:rFonts w:ascii="Times New Roman" w:hAnsi="Times New Roman" w:cs="Times New Roman"/>
          <w:lang w:val="en-US"/>
        </w:rPr>
      </w:pPr>
      <w:r w:rsidRPr="00744049">
        <w:rPr>
          <w:rFonts w:ascii="Times New Roman" w:hAnsi="Times New Roman" w:cs="Times New Roman"/>
          <w:lang w:val="en-US"/>
        </w:rPr>
        <w:t xml:space="preserve">Tuti, R. (2014). </w:t>
      </w:r>
      <w:proofErr w:type="gramStart"/>
      <w:r w:rsidRPr="00744049">
        <w:rPr>
          <w:rFonts w:ascii="Times New Roman" w:hAnsi="Times New Roman" w:cs="Times New Roman"/>
          <w:lang w:val="en-US"/>
        </w:rPr>
        <w:t>Fakto-faktor yang Mempengaruhi Pemahaman UMKM dalam Menyusun Laporan Keuangan Berdasarkan SAK EMKM.</w:t>
      </w:r>
      <w:proofErr w:type="gramEnd"/>
      <w:r w:rsidRPr="00744049">
        <w:rPr>
          <w:rFonts w:ascii="Times New Roman" w:hAnsi="Times New Roman" w:cs="Times New Roman"/>
          <w:lang w:val="en-US"/>
        </w:rPr>
        <w:t xml:space="preserve"> </w:t>
      </w:r>
      <w:proofErr w:type="gramStart"/>
      <w:r w:rsidRPr="00744049">
        <w:rPr>
          <w:rFonts w:ascii="Times New Roman" w:hAnsi="Times New Roman" w:cs="Times New Roman"/>
          <w:i/>
          <w:iCs/>
          <w:lang w:val="en-US"/>
        </w:rPr>
        <w:t>Towards a New Indonesia Business Anbitecture</w:t>
      </w:r>
      <w:r w:rsidRPr="00744049">
        <w:rPr>
          <w:rFonts w:ascii="Times New Roman" w:hAnsi="Times New Roman" w:cs="Times New Roman"/>
          <w:lang w:val="en-US"/>
        </w:rPr>
        <w:t xml:space="preserve">, </w:t>
      </w:r>
      <w:r w:rsidRPr="00744049">
        <w:rPr>
          <w:rFonts w:ascii="Times New Roman" w:hAnsi="Times New Roman" w:cs="Times New Roman"/>
          <w:i/>
          <w:iCs/>
          <w:lang w:val="en-US"/>
        </w:rPr>
        <w:t>1978</w:t>
      </w:r>
      <w:r w:rsidRPr="00744049">
        <w:rPr>
          <w:rFonts w:ascii="Times New Roman" w:hAnsi="Times New Roman" w:cs="Times New Roman"/>
          <w:lang w:val="en-US"/>
        </w:rPr>
        <w:t>–</w:t>
      </w:r>
      <w:r w:rsidRPr="00744049">
        <w:rPr>
          <w:rFonts w:ascii="Times New Roman" w:hAnsi="Times New Roman" w:cs="Times New Roman"/>
          <w:i/>
          <w:iCs/>
          <w:lang w:val="en-US"/>
        </w:rPr>
        <w:t>6522</w:t>
      </w:r>
      <w:r w:rsidRPr="00744049">
        <w:rPr>
          <w:rFonts w:ascii="Times New Roman" w:hAnsi="Times New Roman" w:cs="Times New Roman"/>
          <w:lang w:val="en-US"/>
        </w:rPr>
        <w:t>, 158–159.</w:t>
      </w:r>
      <w:proofErr w:type="gramEnd"/>
    </w:p>
    <w:p w14:paraId="34871CD5" w14:textId="77777777" w:rsidR="00744049" w:rsidRPr="00744049" w:rsidRDefault="00744049" w:rsidP="00744049">
      <w:pPr>
        <w:pStyle w:val="Bibliography"/>
        <w:spacing w:after="240" w:line="276" w:lineRule="auto"/>
        <w:rPr>
          <w:rFonts w:ascii="Times New Roman" w:hAnsi="Times New Roman" w:cs="Times New Roman"/>
          <w:lang w:val="en-US"/>
        </w:rPr>
      </w:pPr>
      <w:proofErr w:type="gramStart"/>
      <w:r w:rsidRPr="00744049">
        <w:rPr>
          <w:rFonts w:ascii="Times New Roman" w:hAnsi="Times New Roman" w:cs="Times New Roman"/>
          <w:lang w:val="en-US"/>
        </w:rPr>
        <w:t>Utami, T., Irawati, W., Rosharlianti, Z., Annisa, D., &amp; Angraini, D. (2020).</w:t>
      </w:r>
      <w:proofErr w:type="gramEnd"/>
      <w:r w:rsidRPr="00744049">
        <w:rPr>
          <w:rFonts w:ascii="Times New Roman" w:hAnsi="Times New Roman" w:cs="Times New Roman"/>
          <w:lang w:val="en-US"/>
        </w:rPr>
        <w:t xml:space="preserve"> Penerapan Sak-Emkm Pada Umkm Scale </w:t>
      </w:r>
      <w:proofErr w:type="gramStart"/>
      <w:r w:rsidRPr="00744049">
        <w:rPr>
          <w:rFonts w:ascii="Times New Roman" w:hAnsi="Times New Roman" w:cs="Times New Roman"/>
          <w:lang w:val="en-US"/>
        </w:rPr>
        <w:t>Up</w:t>
      </w:r>
      <w:proofErr w:type="gramEnd"/>
      <w:r w:rsidRPr="00744049">
        <w:rPr>
          <w:rFonts w:ascii="Times New Roman" w:hAnsi="Times New Roman" w:cs="Times New Roman"/>
          <w:lang w:val="en-US"/>
        </w:rPr>
        <w:t xml:space="preserve"> Tangerang Selatan Melalui Aplikasi Pencatatan Informasi Keuangan Mikro Dan Kecil (Si Apik). </w:t>
      </w:r>
      <w:proofErr w:type="gramStart"/>
      <w:r w:rsidRPr="00744049">
        <w:rPr>
          <w:rFonts w:ascii="Times New Roman" w:hAnsi="Times New Roman" w:cs="Times New Roman"/>
          <w:i/>
          <w:iCs/>
          <w:lang w:val="en-US"/>
        </w:rPr>
        <w:t>Abdimisi</w:t>
      </w:r>
      <w:r w:rsidRPr="00744049">
        <w:rPr>
          <w:rFonts w:ascii="Times New Roman" w:hAnsi="Times New Roman" w:cs="Times New Roman"/>
          <w:lang w:val="en-US"/>
        </w:rPr>
        <w:t xml:space="preserve">, </w:t>
      </w:r>
      <w:r w:rsidRPr="00744049">
        <w:rPr>
          <w:rFonts w:ascii="Times New Roman" w:hAnsi="Times New Roman" w:cs="Times New Roman"/>
          <w:i/>
          <w:iCs/>
          <w:lang w:val="en-US"/>
        </w:rPr>
        <w:t>1</w:t>
      </w:r>
      <w:r w:rsidRPr="00744049">
        <w:rPr>
          <w:rFonts w:ascii="Times New Roman" w:hAnsi="Times New Roman" w:cs="Times New Roman"/>
          <w:lang w:val="en-US"/>
        </w:rPr>
        <w:t>(2), 136.</w:t>
      </w:r>
      <w:proofErr w:type="gramEnd"/>
      <w:r w:rsidRPr="00744049">
        <w:rPr>
          <w:rFonts w:ascii="Times New Roman" w:hAnsi="Times New Roman" w:cs="Times New Roman"/>
          <w:lang w:val="en-US"/>
        </w:rPr>
        <w:t xml:space="preserve"> https://doi.org/10.32493/abms.v1i2.6705</w:t>
      </w:r>
    </w:p>
    <w:p w14:paraId="014C8F8A" w14:textId="3E69F843" w:rsidR="00A11F30" w:rsidRPr="00BB0E2C" w:rsidRDefault="00744049" w:rsidP="00744049">
      <w:pPr>
        <w:pStyle w:val="Bibliography"/>
        <w:spacing w:after="240" w:line="276" w:lineRule="auto"/>
        <w:rPr>
          <w:rFonts w:ascii="Times New Roman" w:hAnsi="Times New Roman" w:cs="Times New Roman"/>
        </w:rPr>
      </w:pPr>
      <w:proofErr w:type="gramStart"/>
      <w:r w:rsidRPr="00744049">
        <w:rPr>
          <w:rFonts w:ascii="Times New Roman" w:hAnsi="Times New Roman" w:cs="Times New Roman"/>
          <w:lang w:val="en-US"/>
        </w:rPr>
        <w:t>Winarni, S. (2016).</w:t>
      </w:r>
      <w:proofErr w:type="gramEnd"/>
      <w:r w:rsidRPr="00744049">
        <w:rPr>
          <w:rFonts w:ascii="Times New Roman" w:hAnsi="Times New Roman" w:cs="Times New Roman"/>
          <w:lang w:val="en-US"/>
        </w:rPr>
        <w:t xml:space="preserve"> </w:t>
      </w:r>
      <w:proofErr w:type="gramStart"/>
      <w:r w:rsidRPr="00744049">
        <w:rPr>
          <w:rFonts w:ascii="Times New Roman" w:hAnsi="Times New Roman" w:cs="Times New Roman"/>
          <w:i/>
          <w:iCs/>
          <w:lang w:val="en-US"/>
        </w:rPr>
        <w:t>Menerapkan Penggunaan Laporan Keuangan Pada Usaha Kecil dan Menengah</w:t>
      </w:r>
      <w:r w:rsidRPr="00744049">
        <w:rPr>
          <w:rFonts w:ascii="Times New Roman" w:hAnsi="Times New Roman" w:cs="Times New Roman"/>
          <w:lang w:val="en-US"/>
        </w:rPr>
        <w:t>.</w:t>
      </w:r>
      <w:proofErr w:type="gramEnd"/>
      <w:r w:rsidRPr="00744049">
        <w:rPr>
          <w:rFonts w:ascii="Times New Roman" w:hAnsi="Times New Roman" w:cs="Times New Roman"/>
          <w:lang w:val="en-US"/>
        </w:rPr>
        <w:t xml:space="preserve"> Rineka Cipta.</w:t>
      </w:r>
      <w:r w:rsidR="00BB0E2C" w:rsidRPr="00BB0E2C">
        <w:rPr>
          <w:rFonts w:ascii="Times New Roman" w:hAnsi="Times New Roman" w:cs="Times New Roman"/>
        </w:rPr>
        <w:fldChar w:fldCharType="end"/>
      </w:r>
      <w:bookmarkStart w:id="0" w:name="_GoBack"/>
      <w:bookmarkEnd w:id="0"/>
    </w:p>
    <w:sectPr w:rsidR="00A11F30" w:rsidRPr="00BB0E2C" w:rsidSect="00A11F3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D02C" w14:textId="77777777" w:rsidR="00D32135" w:rsidRDefault="00D32135" w:rsidP="00AB1B72">
      <w:pPr>
        <w:spacing w:after="0" w:line="240" w:lineRule="auto"/>
      </w:pPr>
      <w:r>
        <w:separator/>
      </w:r>
    </w:p>
  </w:endnote>
  <w:endnote w:type="continuationSeparator" w:id="0">
    <w:p w14:paraId="189E891E" w14:textId="77777777" w:rsidR="00D32135" w:rsidRDefault="00D32135" w:rsidP="00AB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C650" w14:textId="6E290EF2" w:rsidR="006905F4" w:rsidRPr="00AB1B72" w:rsidRDefault="00E14E73" w:rsidP="006905F4">
    <w:pPr>
      <w:jc w:val="right"/>
      <w:rPr>
        <w:rFonts w:cs="Calibri"/>
        <w:color w:val="000000"/>
        <w:sz w:val="18"/>
        <w:szCs w:val="18"/>
      </w:rPr>
    </w:pPr>
    <w:r>
      <w:rPr>
        <w:rFonts w:cs="Calibri"/>
        <w:b/>
        <w:bCs/>
        <w:color w:val="000000"/>
        <w:sz w:val="18"/>
        <w:szCs w:val="18"/>
      </w:rPr>
      <w:t>Dina Novitalia</w:t>
    </w:r>
    <w:r w:rsidR="006905F4" w:rsidRPr="00AB1B72">
      <w:rPr>
        <w:rFonts w:cs="Calibri"/>
        <w:color w:val="000000"/>
        <w:sz w:val="18"/>
        <w:szCs w:val="18"/>
      </w:rPr>
      <w:t>, Copyright © 202</w:t>
    </w:r>
    <w:r w:rsidR="006905F4">
      <w:rPr>
        <w:rFonts w:cs="Calibri"/>
        <w:color w:val="000000"/>
        <w:sz w:val="18"/>
        <w:szCs w:val="18"/>
      </w:rPr>
      <w:t>2</w:t>
    </w:r>
    <w:r w:rsidR="006905F4" w:rsidRPr="00AB1B72">
      <w:rPr>
        <w:rFonts w:cs="Calibri"/>
        <w:color w:val="000000"/>
        <w:sz w:val="18"/>
        <w:szCs w:val="18"/>
      </w:rPr>
      <w:t>,</w:t>
    </w:r>
    <w:r w:rsidR="006905F4" w:rsidRPr="00AB1B72">
      <w:rPr>
        <w:rFonts w:cs="Calibri"/>
        <w:b/>
        <w:bCs/>
        <w:color w:val="000000"/>
        <w:sz w:val="18"/>
        <w:szCs w:val="18"/>
      </w:rPr>
      <w:t xml:space="preserve"> </w:t>
    </w:r>
    <w:r w:rsidR="006905F4">
      <w:t>Universitas Bina Insan Lubuklinggau</w:t>
    </w:r>
    <w:r w:rsidR="006905F4" w:rsidRPr="00AB1B72">
      <w:rPr>
        <w:rFonts w:cs="Calibri"/>
        <w:sz w:val="18"/>
        <w:szCs w:val="18"/>
      </w:rPr>
      <w:t>,</w:t>
    </w:r>
    <w:r w:rsidR="006905F4" w:rsidRPr="00AB1B72">
      <w:rPr>
        <w:rFonts w:cs="Calibri"/>
        <w:b/>
        <w:bCs/>
        <w:color w:val="000000"/>
        <w:sz w:val="18"/>
        <w:szCs w:val="18"/>
      </w:rPr>
      <w:t xml:space="preserve"> </w:t>
    </w:r>
    <w:sdt>
      <w:sdtPr>
        <w:rPr>
          <w:rFonts w:cs="Calibri"/>
          <w:color w:val="000000"/>
          <w:sz w:val="18"/>
          <w:szCs w:val="18"/>
        </w:rPr>
        <w:id w:val="-415252448"/>
        <w:docPartObj>
          <w:docPartGallery w:val="Page Numbers (Bottom of Page)"/>
          <w:docPartUnique/>
        </w:docPartObj>
      </w:sdtPr>
      <w:sdtContent>
        <w:r w:rsidR="006905F4" w:rsidRPr="00AB1B72">
          <w:rPr>
            <w:rFonts w:cs="Calibri"/>
            <w:color w:val="000000"/>
            <w:sz w:val="18"/>
            <w:szCs w:val="18"/>
          </w:rPr>
          <w:t xml:space="preserve">Page </w:t>
        </w:r>
        <w:r w:rsidR="006905F4" w:rsidRPr="00AB1B72">
          <w:rPr>
            <w:rFonts w:cs="Calibri"/>
            <w:color w:val="000000"/>
            <w:sz w:val="18"/>
            <w:szCs w:val="18"/>
          </w:rPr>
          <w:fldChar w:fldCharType="begin"/>
        </w:r>
        <w:r w:rsidR="006905F4" w:rsidRPr="00AB1B72">
          <w:rPr>
            <w:rFonts w:cs="Calibri"/>
            <w:color w:val="000000"/>
            <w:sz w:val="18"/>
            <w:szCs w:val="18"/>
          </w:rPr>
          <w:instrText xml:space="preserve"> PAGE   \* MERGEFORMAT </w:instrText>
        </w:r>
        <w:r w:rsidR="006905F4" w:rsidRPr="00AB1B72">
          <w:rPr>
            <w:rFonts w:cs="Calibri"/>
            <w:color w:val="000000"/>
            <w:sz w:val="18"/>
            <w:szCs w:val="18"/>
          </w:rPr>
          <w:fldChar w:fldCharType="separate"/>
        </w:r>
        <w:r>
          <w:rPr>
            <w:rFonts w:cs="Calibri"/>
            <w:noProof/>
            <w:color w:val="000000"/>
            <w:sz w:val="18"/>
            <w:szCs w:val="18"/>
          </w:rPr>
          <w:t>1</w:t>
        </w:r>
        <w:r w:rsidR="006905F4" w:rsidRPr="00AB1B72">
          <w:rPr>
            <w:rFonts w:cs="Calibri"/>
            <w:noProof/>
            <w:color w:val="000000"/>
            <w:sz w:val="18"/>
            <w:szCs w:val="18"/>
          </w:rPr>
          <w:fldChar w:fldCharType="end"/>
        </w:r>
        <w:r w:rsidR="006905F4" w:rsidRPr="00AB1B72">
          <w:rPr>
            <w:rFonts w:cs="Calibri"/>
            <w:color w:val="000000"/>
            <w:sz w:val="18"/>
            <w:szCs w:val="18"/>
          </w:rPr>
          <w:t xml:space="preserve"> </w:t>
        </w:r>
      </w:sdtContent>
    </w:sdt>
  </w:p>
  <w:p w14:paraId="7FF89924" w14:textId="77777777" w:rsidR="006905F4" w:rsidRDefault="006905F4" w:rsidP="006905F4">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6473" w14:textId="76DF5172" w:rsidR="006905F4" w:rsidRPr="00AB1B72" w:rsidRDefault="00E14E73" w:rsidP="006905F4">
    <w:pPr>
      <w:jc w:val="right"/>
      <w:rPr>
        <w:rFonts w:cs="Calibri"/>
        <w:color w:val="000000"/>
        <w:sz w:val="18"/>
        <w:szCs w:val="18"/>
      </w:rPr>
    </w:pPr>
    <w:r>
      <w:rPr>
        <w:rFonts w:cs="Calibri"/>
        <w:b/>
        <w:bCs/>
        <w:color w:val="000000"/>
        <w:sz w:val="18"/>
        <w:szCs w:val="18"/>
      </w:rPr>
      <w:t>Dina Novitalia</w:t>
    </w:r>
    <w:r w:rsidR="006905F4" w:rsidRPr="00AB1B72">
      <w:rPr>
        <w:rFonts w:cs="Calibri"/>
        <w:color w:val="000000"/>
        <w:sz w:val="18"/>
        <w:szCs w:val="18"/>
      </w:rPr>
      <w:t>, Copyright © 202</w:t>
    </w:r>
    <w:r w:rsidR="006905F4">
      <w:rPr>
        <w:rFonts w:cs="Calibri"/>
        <w:color w:val="000000"/>
        <w:sz w:val="18"/>
        <w:szCs w:val="18"/>
      </w:rPr>
      <w:t>2</w:t>
    </w:r>
    <w:r w:rsidR="006905F4" w:rsidRPr="00AB1B72">
      <w:rPr>
        <w:rFonts w:cs="Calibri"/>
        <w:color w:val="000000"/>
        <w:sz w:val="18"/>
        <w:szCs w:val="18"/>
      </w:rPr>
      <w:t>,</w:t>
    </w:r>
    <w:r w:rsidR="006905F4" w:rsidRPr="00AB1B72">
      <w:rPr>
        <w:rFonts w:cs="Calibri"/>
        <w:b/>
        <w:bCs/>
        <w:color w:val="000000"/>
        <w:sz w:val="18"/>
        <w:szCs w:val="18"/>
      </w:rPr>
      <w:t xml:space="preserve"> </w:t>
    </w:r>
    <w:r w:rsidR="006905F4">
      <w:t>Universitas Bina Insan Lubuklinggau</w:t>
    </w:r>
    <w:r w:rsidR="006905F4" w:rsidRPr="00AB1B72">
      <w:rPr>
        <w:rFonts w:cs="Calibri"/>
        <w:sz w:val="18"/>
        <w:szCs w:val="18"/>
      </w:rPr>
      <w:t>,</w:t>
    </w:r>
    <w:r w:rsidR="006905F4" w:rsidRPr="00AB1B72">
      <w:rPr>
        <w:rFonts w:cs="Calibri"/>
        <w:b/>
        <w:bCs/>
        <w:color w:val="000000"/>
        <w:sz w:val="18"/>
        <w:szCs w:val="18"/>
      </w:rPr>
      <w:t xml:space="preserve"> </w:t>
    </w:r>
    <w:sdt>
      <w:sdtPr>
        <w:rPr>
          <w:rFonts w:cs="Calibri"/>
          <w:color w:val="000000"/>
          <w:sz w:val="18"/>
          <w:szCs w:val="18"/>
        </w:rPr>
        <w:id w:val="139083769"/>
        <w:docPartObj>
          <w:docPartGallery w:val="Page Numbers (Bottom of Page)"/>
          <w:docPartUnique/>
        </w:docPartObj>
      </w:sdtPr>
      <w:sdtContent>
        <w:r w:rsidR="006905F4" w:rsidRPr="00AB1B72">
          <w:rPr>
            <w:rFonts w:cs="Calibri"/>
            <w:color w:val="000000"/>
            <w:sz w:val="18"/>
            <w:szCs w:val="18"/>
          </w:rPr>
          <w:t xml:space="preserve">Page </w:t>
        </w:r>
        <w:r w:rsidR="006905F4" w:rsidRPr="00AB1B72">
          <w:rPr>
            <w:rFonts w:cs="Calibri"/>
            <w:color w:val="000000"/>
            <w:sz w:val="18"/>
            <w:szCs w:val="18"/>
          </w:rPr>
          <w:fldChar w:fldCharType="begin"/>
        </w:r>
        <w:r w:rsidR="006905F4" w:rsidRPr="00AB1B72">
          <w:rPr>
            <w:rFonts w:cs="Calibri"/>
            <w:color w:val="000000"/>
            <w:sz w:val="18"/>
            <w:szCs w:val="18"/>
          </w:rPr>
          <w:instrText xml:space="preserve"> PAGE   \* MERGEFORMAT </w:instrText>
        </w:r>
        <w:r w:rsidR="006905F4" w:rsidRPr="00AB1B72">
          <w:rPr>
            <w:rFonts w:cs="Calibri"/>
            <w:color w:val="000000"/>
            <w:sz w:val="18"/>
            <w:szCs w:val="18"/>
          </w:rPr>
          <w:fldChar w:fldCharType="separate"/>
        </w:r>
        <w:r>
          <w:rPr>
            <w:rFonts w:cs="Calibri"/>
            <w:noProof/>
            <w:color w:val="000000"/>
            <w:sz w:val="18"/>
            <w:szCs w:val="18"/>
          </w:rPr>
          <w:t>13</w:t>
        </w:r>
        <w:r w:rsidR="006905F4" w:rsidRPr="00AB1B72">
          <w:rPr>
            <w:rFonts w:cs="Calibri"/>
            <w:noProof/>
            <w:color w:val="000000"/>
            <w:sz w:val="18"/>
            <w:szCs w:val="18"/>
          </w:rPr>
          <w:fldChar w:fldCharType="end"/>
        </w:r>
        <w:r w:rsidR="006905F4" w:rsidRPr="00AB1B72">
          <w:rPr>
            <w:rFonts w:cs="Calibri"/>
            <w:color w:val="000000"/>
            <w:sz w:val="18"/>
            <w:szCs w:val="18"/>
          </w:rPr>
          <w:t xml:space="preserve"> </w:t>
        </w:r>
      </w:sdtContent>
    </w:sdt>
  </w:p>
  <w:p w14:paraId="4EDC4BCB" w14:textId="77777777" w:rsidR="006905F4" w:rsidRDefault="006905F4" w:rsidP="006905F4">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22C69" w14:textId="77777777" w:rsidR="00D32135" w:rsidRDefault="00D32135" w:rsidP="00AB1B72">
      <w:pPr>
        <w:spacing w:after="0" w:line="240" w:lineRule="auto"/>
      </w:pPr>
      <w:r>
        <w:separator/>
      </w:r>
    </w:p>
  </w:footnote>
  <w:footnote w:type="continuationSeparator" w:id="0">
    <w:p w14:paraId="3E0C2E73" w14:textId="77777777" w:rsidR="00D32135" w:rsidRDefault="00D32135" w:rsidP="00AB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C955" w14:textId="77777777" w:rsidR="006905F4" w:rsidRPr="00FF7662" w:rsidRDefault="006905F4" w:rsidP="006905F4">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6C467F71" wp14:editId="67940B0F">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213F" w14:textId="77777777" w:rsidR="006905F4" w:rsidRPr="00C252F2" w:rsidRDefault="006905F4" w:rsidP="006905F4">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60288" behindDoc="0" locked="0" layoutInCell="1" allowOverlap="1" wp14:anchorId="357925C7" wp14:editId="03AB0948">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35AB"/>
    <w:multiLevelType w:val="hybridMultilevel"/>
    <w:tmpl w:val="90AC942C"/>
    <w:lvl w:ilvl="0" w:tplc="E9DAF6F0">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604697"/>
    <w:multiLevelType w:val="hybridMultilevel"/>
    <w:tmpl w:val="790A18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EF85F0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nsid w:val="4C650277"/>
    <w:multiLevelType w:val="hybridMultilevel"/>
    <w:tmpl w:val="F244BB6A"/>
    <w:lvl w:ilvl="0" w:tplc="85E2C26A">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9D4686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nsid w:val="5BE232FB"/>
    <w:multiLevelType w:val="hybridMultilevel"/>
    <w:tmpl w:val="431AC2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E2D7D0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nsid w:val="6F317FDC"/>
    <w:multiLevelType w:val="hybridMultilevel"/>
    <w:tmpl w:val="69962460"/>
    <w:lvl w:ilvl="0" w:tplc="F9A00E30">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7"/>
  </w:num>
  <w:num w:numId="5">
    <w:abstractNumId w:val="5"/>
  </w:num>
  <w:num w:numId="6">
    <w:abstractNumId w:val="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30"/>
    <w:rsid w:val="00001453"/>
    <w:rsid w:val="000145A2"/>
    <w:rsid w:val="00015030"/>
    <w:rsid w:val="00017EC8"/>
    <w:rsid w:val="000376B5"/>
    <w:rsid w:val="000551E7"/>
    <w:rsid w:val="00061809"/>
    <w:rsid w:val="00075305"/>
    <w:rsid w:val="00077563"/>
    <w:rsid w:val="000938A8"/>
    <w:rsid w:val="00096E0F"/>
    <w:rsid w:val="000A2102"/>
    <w:rsid w:val="000A3D1F"/>
    <w:rsid w:val="000A783F"/>
    <w:rsid w:val="000E2F79"/>
    <w:rsid w:val="00100C01"/>
    <w:rsid w:val="001108E3"/>
    <w:rsid w:val="001118D0"/>
    <w:rsid w:val="0011405F"/>
    <w:rsid w:val="00126483"/>
    <w:rsid w:val="001275E5"/>
    <w:rsid w:val="00130A7B"/>
    <w:rsid w:val="001361C2"/>
    <w:rsid w:val="0014254B"/>
    <w:rsid w:val="0016381A"/>
    <w:rsid w:val="00176192"/>
    <w:rsid w:val="001767FD"/>
    <w:rsid w:val="0018255C"/>
    <w:rsid w:val="001A2D43"/>
    <w:rsid w:val="001A6422"/>
    <w:rsid w:val="001D0144"/>
    <w:rsid w:val="001D5211"/>
    <w:rsid w:val="001F718E"/>
    <w:rsid w:val="00204537"/>
    <w:rsid w:val="00233332"/>
    <w:rsid w:val="00233AED"/>
    <w:rsid w:val="0024608E"/>
    <w:rsid w:val="00287ABA"/>
    <w:rsid w:val="00295494"/>
    <w:rsid w:val="002B4B65"/>
    <w:rsid w:val="002F3352"/>
    <w:rsid w:val="003022E2"/>
    <w:rsid w:val="00314314"/>
    <w:rsid w:val="00332F26"/>
    <w:rsid w:val="00364DA1"/>
    <w:rsid w:val="00376C50"/>
    <w:rsid w:val="003820F1"/>
    <w:rsid w:val="00392ADB"/>
    <w:rsid w:val="003A1C15"/>
    <w:rsid w:val="003C6DF8"/>
    <w:rsid w:val="003D5C74"/>
    <w:rsid w:val="00402E2D"/>
    <w:rsid w:val="00406CB7"/>
    <w:rsid w:val="004223AB"/>
    <w:rsid w:val="004249F0"/>
    <w:rsid w:val="00424F78"/>
    <w:rsid w:val="0043101E"/>
    <w:rsid w:val="00431D6B"/>
    <w:rsid w:val="00445A48"/>
    <w:rsid w:val="004511B7"/>
    <w:rsid w:val="00452375"/>
    <w:rsid w:val="00457CA4"/>
    <w:rsid w:val="00473D36"/>
    <w:rsid w:val="00474319"/>
    <w:rsid w:val="00476DEE"/>
    <w:rsid w:val="0048691B"/>
    <w:rsid w:val="00493381"/>
    <w:rsid w:val="004B18F4"/>
    <w:rsid w:val="00502F29"/>
    <w:rsid w:val="0051032D"/>
    <w:rsid w:val="00520BDC"/>
    <w:rsid w:val="0054715F"/>
    <w:rsid w:val="005607FE"/>
    <w:rsid w:val="00562A15"/>
    <w:rsid w:val="00575536"/>
    <w:rsid w:val="0058531B"/>
    <w:rsid w:val="005B0EB2"/>
    <w:rsid w:val="005B69DE"/>
    <w:rsid w:val="005C473D"/>
    <w:rsid w:val="005D4D8B"/>
    <w:rsid w:val="005D5BFF"/>
    <w:rsid w:val="005E6B8C"/>
    <w:rsid w:val="005F4E38"/>
    <w:rsid w:val="006324CC"/>
    <w:rsid w:val="006477F6"/>
    <w:rsid w:val="0065695E"/>
    <w:rsid w:val="00660D02"/>
    <w:rsid w:val="006737AA"/>
    <w:rsid w:val="00677317"/>
    <w:rsid w:val="00677AB0"/>
    <w:rsid w:val="00682D0E"/>
    <w:rsid w:val="00684812"/>
    <w:rsid w:val="006905F4"/>
    <w:rsid w:val="00692EC1"/>
    <w:rsid w:val="00695458"/>
    <w:rsid w:val="006A5EBD"/>
    <w:rsid w:val="006D17FC"/>
    <w:rsid w:val="006F0ACE"/>
    <w:rsid w:val="006F42C9"/>
    <w:rsid w:val="00700A9F"/>
    <w:rsid w:val="007040F3"/>
    <w:rsid w:val="007156AD"/>
    <w:rsid w:val="007174F0"/>
    <w:rsid w:val="00733FD9"/>
    <w:rsid w:val="0074369B"/>
    <w:rsid w:val="00744049"/>
    <w:rsid w:val="00746C33"/>
    <w:rsid w:val="00753325"/>
    <w:rsid w:val="0076030A"/>
    <w:rsid w:val="00764B54"/>
    <w:rsid w:val="007805EF"/>
    <w:rsid w:val="00783972"/>
    <w:rsid w:val="00784CD3"/>
    <w:rsid w:val="007921AE"/>
    <w:rsid w:val="0079413D"/>
    <w:rsid w:val="007A0D51"/>
    <w:rsid w:val="007A2DFA"/>
    <w:rsid w:val="007C44E6"/>
    <w:rsid w:val="007D027A"/>
    <w:rsid w:val="007D32EE"/>
    <w:rsid w:val="007D3F2A"/>
    <w:rsid w:val="007E1E98"/>
    <w:rsid w:val="007F22AE"/>
    <w:rsid w:val="008008F8"/>
    <w:rsid w:val="0080508C"/>
    <w:rsid w:val="00807996"/>
    <w:rsid w:val="00815ED3"/>
    <w:rsid w:val="00821B4E"/>
    <w:rsid w:val="00830CFB"/>
    <w:rsid w:val="008564A9"/>
    <w:rsid w:val="00865A91"/>
    <w:rsid w:val="00877939"/>
    <w:rsid w:val="008815D7"/>
    <w:rsid w:val="0088184A"/>
    <w:rsid w:val="00883741"/>
    <w:rsid w:val="008944D4"/>
    <w:rsid w:val="00897C6B"/>
    <w:rsid w:val="008C3A59"/>
    <w:rsid w:val="008C5F18"/>
    <w:rsid w:val="008C6A91"/>
    <w:rsid w:val="008D7CB9"/>
    <w:rsid w:val="008E4D8B"/>
    <w:rsid w:val="008F5C8E"/>
    <w:rsid w:val="00914AA0"/>
    <w:rsid w:val="009273D7"/>
    <w:rsid w:val="0093119C"/>
    <w:rsid w:val="009412CE"/>
    <w:rsid w:val="0094639F"/>
    <w:rsid w:val="00950E5E"/>
    <w:rsid w:val="00983F81"/>
    <w:rsid w:val="00990028"/>
    <w:rsid w:val="009A1B1F"/>
    <w:rsid w:val="009B6DC7"/>
    <w:rsid w:val="009B6FB2"/>
    <w:rsid w:val="009C3EDB"/>
    <w:rsid w:val="009D338E"/>
    <w:rsid w:val="009D4403"/>
    <w:rsid w:val="009D77E3"/>
    <w:rsid w:val="009E0038"/>
    <w:rsid w:val="009E3526"/>
    <w:rsid w:val="009F584A"/>
    <w:rsid w:val="009F7FA9"/>
    <w:rsid w:val="00A07C6A"/>
    <w:rsid w:val="00A11F30"/>
    <w:rsid w:val="00A158C5"/>
    <w:rsid w:val="00A21E05"/>
    <w:rsid w:val="00A25815"/>
    <w:rsid w:val="00A33FFC"/>
    <w:rsid w:val="00A45993"/>
    <w:rsid w:val="00A52D59"/>
    <w:rsid w:val="00A71D29"/>
    <w:rsid w:val="00A76F08"/>
    <w:rsid w:val="00A835BC"/>
    <w:rsid w:val="00A83614"/>
    <w:rsid w:val="00A873A3"/>
    <w:rsid w:val="00A95355"/>
    <w:rsid w:val="00AB1B72"/>
    <w:rsid w:val="00AC0399"/>
    <w:rsid w:val="00AD20F8"/>
    <w:rsid w:val="00AE3510"/>
    <w:rsid w:val="00AF020A"/>
    <w:rsid w:val="00B06661"/>
    <w:rsid w:val="00B105C2"/>
    <w:rsid w:val="00B10895"/>
    <w:rsid w:val="00B4137E"/>
    <w:rsid w:val="00B46E46"/>
    <w:rsid w:val="00B63DF9"/>
    <w:rsid w:val="00B652EF"/>
    <w:rsid w:val="00B729D9"/>
    <w:rsid w:val="00B75E38"/>
    <w:rsid w:val="00B83649"/>
    <w:rsid w:val="00B8512F"/>
    <w:rsid w:val="00BB0E2C"/>
    <w:rsid w:val="00BD4294"/>
    <w:rsid w:val="00BD54DF"/>
    <w:rsid w:val="00BE58CF"/>
    <w:rsid w:val="00BF1AD8"/>
    <w:rsid w:val="00BF3E2C"/>
    <w:rsid w:val="00C1097A"/>
    <w:rsid w:val="00C14107"/>
    <w:rsid w:val="00C1574F"/>
    <w:rsid w:val="00C159D0"/>
    <w:rsid w:val="00C236F1"/>
    <w:rsid w:val="00C51BDD"/>
    <w:rsid w:val="00C53BAF"/>
    <w:rsid w:val="00C6556B"/>
    <w:rsid w:val="00C7678E"/>
    <w:rsid w:val="00C8608E"/>
    <w:rsid w:val="00C8707D"/>
    <w:rsid w:val="00C977D5"/>
    <w:rsid w:val="00CD29D0"/>
    <w:rsid w:val="00CF0E8F"/>
    <w:rsid w:val="00CF417C"/>
    <w:rsid w:val="00D0563A"/>
    <w:rsid w:val="00D139A6"/>
    <w:rsid w:val="00D32135"/>
    <w:rsid w:val="00D4181F"/>
    <w:rsid w:val="00D5550B"/>
    <w:rsid w:val="00D560C1"/>
    <w:rsid w:val="00D84B71"/>
    <w:rsid w:val="00D90DB9"/>
    <w:rsid w:val="00D90F49"/>
    <w:rsid w:val="00DA1F06"/>
    <w:rsid w:val="00DA7F94"/>
    <w:rsid w:val="00DC1A11"/>
    <w:rsid w:val="00DC2391"/>
    <w:rsid w:val="00DD1B31"/>
    <w:rsid w:val="00DD7B38"/>
    <w:rsid w:val="00E07892"/>
    <w:rsid w:val="00E13348"/>
    <w:rsid w:val="00E14E73"/>
    <w:rsid w:val="00E23DA2"/>
    <w:rsid w:val="00E41F38"/>
    <w:rsid w:val="00E55EA0"/>
    <w:rsid w:val="00E61A1F"/>
    <w:rsid w:val="00E65A7E"/>
    <w:rsid w:val="00E70090"/>
    <w:rsid w:val="00E71003"/>
    <w:rsid w:val="00E726C2"/>
    <w:rsid w:val="00E733F7"/>
    <w:rsid w:val="00E73C05"/>
    <w:rsid w:val="00E828FD"/>
    <w:rsid w:val="00E8504D"/>
    <w:rsid w:val="00E8529A"/>
    <w:rsid w:val="00E930C0"/>
    <w:rsid w:val="00ED11DC"/>
    <w:rsid w:val="00EE5298"/>
    <w:rsid w:val="00EE5FDA"/>
    <w:rsid w:val="00EE613B"/>
    <w:rsid w:val="00EF221B"/>
    <w:rsid w:val="00EF4599"/>
    <w:rsid w:val="00F02EC6"/>
    <w:rsid w:val="00F12EDD"/>
    <w:rsid w:val="00F130AE"/>
    <w:rsid w:val="00F22E1E"/>
    <w:rsid w:val="00F379C7"/>
    <w:rsid w:val="00F45556"/>
    <w:rsid w:val="00F6557B"/>
    <w:rsid w:val="00FA3F81"/>
    <w:rsid w:val="00FB07DF"/>
    <w:rsid w:val="00FC3A24"/>
    <w:rsid w:val="00FC3B13"/>
    <w:rsid w:val="00FC4664"/>
    <w:rsid w:val="00FC692B"/>
    <w:rsid w:val="00FC70A6"/>
    <w:rsid w:val="00FD2E8D"/>
    <w:rsid w:val="00FD7F5A"/>
    <w:rsid w:val="00FE1DAB"/>
    <w:rsid w:val="00FE2BB9"/>
    <w:rsid w:val="00FF4173"/>
    <w:rsid w:val="00FF4F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B1B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B1B72"/>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0A783F"/>
    <w:rPr>
      <w:color w:val="808080"/>
    </w:rPr>
  </w:style>
  <w:style w:type="character" w:styleId="Hyperlink">
    <w:name w:val="Hyperlink"/>
    <w:basedOn w:val="DefaultParagraphFont"/>
    <w:uiPriority w:val="99"/>
    <w:unhideWhenUsed/>
    <w:rsid w:val="00015030"/>
    <w:rPr>
      <w:color w:val="0563C1" w:themeColor="hyperlink"/>
      <w:u w:val="single"/>
    </w:rPr>
  </w:style>
  <w:style w:type="character" w:customStyle="1" w:styleId="UnresolvedMention">
    <w:name w:val="Unresolved Mention"/>
    <w:basedOn w:val="DefaultParagraphFont"/>
    <w:uiPriority w:val="99"/>
    <w:semiHidden/>
    <w:unhideWhenUsed/>
    <w:rsid w:val="00015030"/>
    <w:rPr>
      <w:color w:val="605E5C"/>
      <w:shd w:val="clear" w:color="auto" w:fill="E1DFDD"/>
    </w:rPr>
  </w:style>
  <w:style w:type="table" w:styleId="TableGrid">
    <w:name w:val="Table Grid"/>
    <w:basedOn w:val="TableNormal"/>
    <w:uiPriority w:val="39"/>
    <w:rsid w:val="00E2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DF8"/>
    <w:pPr>
      <w:spacing w:after="200" w:line="288" w:lineRule="auto"/>
      <w:ind w:left="720"/>
      <w:contextualSpacing/>
    </w:pPr>
    <w:rPr>
      <w:rFonts w:eastAsiaTheme="minorEastAsia"/>
      <w:sz w:val="21"/>
      <w:szCs w:val="21"/>
    </w:rPr>
  </w:style>
  <w:style w:type="paragraph" w:styleId="Bibliography">
    <w:name w:val="Bibliography"/>
    <w:basedOn w:val="Normal"/>
    <w:next w:val="Normal"/>
    <w:uiPriority w:val="37"/>
    <w:unhideWhenUsed/>
    <w:rsid w:val="00FC3B13"/>
    <w:pPr>
      <w:spacing w:after="0" w:line="480" w:lineRule="auto"/>
      <w:ind w:left="720" w:hanging="720"/>
    </w:pPr>
  </w:style>
  <w:style w:type="paragraph" w:styleId="BalloonText">
    <w:name w:val="Balloon Text"/>
    <w:basedOn w:val="Normal"/>
    <w:link w:val="BalloonTextChar"/>
    <w:uiPriority w:val="99"/>
    <w:semiHidden/>
    <w:unhideWhenUsed/>
    <w:rsid w:val="0075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B1B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B1B72"/>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0A783F"/>
    <w:rPr>
      <w:color w:val="808080"/>
    </w:rPr>
  </w:style>
  <w:style w:type="character" w:styleId="Hyperlink">
    <w:name w:val="Hyperlink"/>
    <w:basedOn w:val="DefaultParagraphFont"/>
    <w:uiPriority w:val="99"/>
    <w:unhideWhenUsed/>
    <w:rsid w:val="00015030"/>
    <w:rPr>
      <w:color w:val="0563C1" w:themeColor="hyperlink"/>
      <w:u w:val="single"/>
    </w:rPr>
  </w:style>
  <w:style w:type="character" w:customStyle="1" w:styleId="UnresolvedMention">
    <w:name w:val="Unresolved Mention"/>
    <w:basedOn w:val="DefaultParagraphFont"/>
    <w:uiPriority w:val="99"/>
    <w:semiHidden/>
    <w:unhideWhenUsed/>
    <w:rsid w:val="00015030"/>
    <w:rPr>
      <w:color w:val="605E5C"/>
      <w:shd w:val="clear" w:color="auto" w:fill="E1DFDD"/>
    </w:rPr>
  </w:style>
  <w:style w:type="table" w:styleId="TableGrid">
    <w:name w:val="Table Grid"/>
    <w:basedOn w:val="TableNormal"/>
    <w:uiPriority w:val="39"/>
    <w:rsid w:val="00E2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DF8"/>
    <w:pPr>
      <w:spacing w:after="200" w:line="288" w:lineRule="auto"/>
      <w:ind w:left="720"/>
      <w:contextualSpacing/>
    </w:pPr>
    <w:rPr>
      <w:rFonts w:eastAsiaTheme="minorEastAsia"/>
      <w:sz w:val="21"/>
      <w:szCs w:val="21"/>
    </w:rPr>
  </w:style>
  <w:style w:type="paragraph" w:styleId="Bibliography">
    <w:name w:val="Bibliography"/>
    <w:basedOn w:val="Normal"/>
    <w:next w:val="Normal"/>
    <w:uiPriority w:val="37"/>
    <w:unhideWhenUsed/>
    <w:rsid w:val="00FC3B13"/>
    <w:pPr>
      <w:spacing w:after="0" w:line="480" w:lineRule="auto"/>
      <w:ind w:left="720" w:hanging="720"/>
    </w:pPr>
  </w:style>
  <w:style w:type="paragraph" w:styleId="BalloonText">
    <w:name w:val="Balloon Text"/>
    <w:basedOn w:val="Normal"/>
    <w:link w:val="BalloonTextChar"/>
    <w:uiPriority w:val="99"/>
    <w:semiHidden/>
    <w:unhideWhenUsed/>
    <w:rsid w:val="0075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3938">
      <w:bodyDiv w:val="1"/>
      <w:marLeft w:val="0"/>
      <w:marRight w:val="0"/>
      <w:marTop w:val="0"/>
      <w:marBottom w:val="0"/>
      <w:divBdr>
        <w:top w:val="none" w:sz="0" w:space="0" w:color="auto"/>
        <w:left w:val="none" w:sz="0" w:space="0" w:color="auto"/>
        <w:bottom w:val="none" w:sz="0" w:space="0" w:color="auto"/>
        <w:right w:val="none" w:sz="0" w:space="0" w:color="auto"/>
      </w:divBdr>
    </w:div>
    <w:div w:id="665405735">
      <w:bodyDiv w:val="1"/>
      <w:marLeft w:val="0"/>
      <w:marRight w:val="0"/>
      <w:marTop w:val="0"/>
      <w:marBottom w:val="0"/>
      <w:divBdr>
        <w:top w:val="none" w:sz="0" w:space="0" w:color="auto"/>
        <w:left w:val="none" w:sz="0" w:space="0" w:color="auto"/>
        <w:bottom w:val="none" w:sz="0" w:space="0" w:color="auto"/>
        <w:right w:val="none" w:sz="0" w:space="0" w:color="auto"/>
      </w:divBdr>
    </w:div>
    <w:div w:id="2001813909">
      <w:bodyDiv w:val="1"/>
      <w:marLeft w:val="0"/>
      <w:marRight w:val="0"/>
      <w:marTop w:val="0"/>
      <w:marBottom w:val="0"/>
      <w:divBdr>
        <w:top w:val="none" w:sz="0" w:space="0" w:color="auto"/>
        <w:left w:val="none" w:sz="0" w:space="0" w:color="auto"/>
        <w:bottom w:val="none" w:sz="0" w:space="0" w:color="auto"/>
        <w:right w:val="none" w:sz="0" w:space="0" w:color="auto"/>
      </w:divBdr>
    </w:div>
    <w:div w:id="2077820338">
      <w:bodyDiv w:val="1"/>
      <w:marLeft w:val="0"/>
      <w:marRight w:val="0"/>
      <w:marTop w:val="0"/>
      <w:marBottom w:val="0"/>
      <w:divBdr>
        <w:top w:val="none" w:sz="0" w:space="0" w:color="auto"/>
        <w:left w:val="none" w:sz="0" w:space="0" w:color="auto"/>
        <w:bottom w:val="none" w:sz="0" w:space="0" w:color="auto"/>
        <w:right w:val="none" w:sz="0" w:space="0" w:color="auto"/>
      </w:divBdr>
    </w:div>
    <w:div w:id="2125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nanovitaria@gmail.com,2,3Author2@univbinainsan.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6B74-BABC-4191-A887-60BE001E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14</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Irene</dc:creator>
  <cp:keywords/>
  <dc:description/>
  <cp:lastModifiedBy>ASUS</cp:lastModifiedBy>
  <cp:revision>135</cp:revision>
  <dcterms:created xsi:type="dcterms:W3CDTF">2022-07-28T03:42:00Z</dcterms:created>
  <dcterms:modified xsi:type="dcterms:W3CDTF">2022-09-26T06:33:00Z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id="OW93W9NN"/&gt;&lt;style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